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b w:val="1"/>
          <w:bCs w:val="1"/>
          <w:color w:val="1f4e79"/>
          <w:sz w:val="40"/>
          <w:szCs w:val="40"/>
          <w:rtl w:val="0"/>
        </w:rPr>
        <w:t xml:space="preserve">SAI KRISHNA REDDY BOLLAMPALLY</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i w:val="1"/>
          <w:iCs w:val="1"/>
          <w:color w:val="555555"/>
          <w:sz w:val="22"/>
          <w:szCs w:val="22"/>
          <w:rtl w:val="0"/>
        </w:rPr>
        <w:t xml:space="preserve">AI/ML Engineer  |  Generative AI &amp; RAG Specialist  |  NLP &amp; LLM Systems</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rFonts w:ascii="Arial" w:cs="Arial" w:eastAsia="Arial" w:hAnsi="Arial"/>
          <w:color w:val="555555"/>
          <w:sz w:val="19"/>
          <w:szCs w:val="19"/>
          <w:rtl w:val="0"/>
        </w:rPr>
        <w:t xml:space="preserve">+1 (469)-588-9652</w:t>
      </w:r>
      <w:r w:rsidDel="00000000" w:rsidR="00000000" w:rsidRPr="00000000">
        <w:rPr>
          <w:rFonts w:ascii="Arial" w:cs="Arial" w:eastAsia="Arial" w:hAnsi="Arial"/>
          <w:color w:val="2e75b6"/>
          <w:sz w:val="19"/>
          <w:szCs w:val="19"/>
          <w:rtl w:val="0"/>
        </w:rPr>
        <w:t xml:space="preserve">  |  </w:t>
      </w:r>
      <w:r w:rsidDel="00000000" w:rsidR="00000000" w:rsidRPr="00000000">
        <w:rPr>
          <w:rFonts w:ascii="Arial" w:cs="Arial" w:eastAsia="Arial" w:hAnsi="Arial"/>
          <w:color w:val="555555"/>
          <w:sz w:val="19"/>
          <w:szCs w:val="19"/>
          <w:rtl w:val="0"/>
        </w:rPr>
        <w:t xml:space="preserve">saikrishna95569@gmail.com  |  </w:t>
      </w:r>
      <w:hyperlink r:id="rId7">
        <w:r w:rsidDel="00000000" w:rsidR="00000000" w:rsidRPr="00000000">
          <w:rPr>
            <w:color w:val="1155cc"/>
            <w:sz w:val="19"/>
            <w:szCs w:val="19"/>
            <w:u w:val="single"/>
            <w:rtl w:val="0"/>
          </w:rPr>
          <w:t xml:space="preserve">Portfolio</w:t>
        </w:r>
      </w:hyperlink>
      <w:r w:rsidDel="00000000" w:rsidR="00000000" w:rsidRPr="00000000">
        <w:rPr>
          <w:rtl w:val="0"/>
        </w:rPr>
      </w:r>
    </w:p>
    <w:p w:rsidR="00000000" w:rsidDel="00000000" w:rsidP="00000000" w:rsidRDefault="00000000" w:rsidRPr="00000000" w14:paraId="00000004">
      <w:pPr>
        <w:pBdr>
          <w:bottom w:color="2e75b6" w:space="4" w:sz="8" w:val="single"/>
        </w:pBdr>
        <w:spacing w:after="60" w:before="200" w:lineRule="auto"/>
        <w:rPr/>
      </w:pPr>
      <w:r w:rsidDel="00000000" w:rsidR="00000000" w:rsidRPr="00000000">
        <w:rPr>
          <w:rFonts w:ascii="Arial" w:cs="Arial" w:eastAsia="Arial" w:hAnsi="Arial"/>
          <w:b w:val="1"/>
          <w:bCs w:val="1"/>
          <w:color w:val="1f4e79"/>
          <w:sz w:val="24"/>
          <w:szCs w:val="24"/>
          <w:rtl w:val="0"/>
        </w:rPr>
        <w:t xml:space="preserve">PROFESSIONAL SUMMARY</w:t>
      </w:r>
      <w:r w:rsidDel="00000000" w:rsidR="00000000" w:rsidRPr="00000000">
        <w:rPr>
          <w:rtl w:val="0"/>
        </w:rPr>
      </w:r>
    </w:p>
    <w:p w:rsidR="00000000" w:rsidDel="00000000" w:rsidP="00000000" w:rsidRDefault="00000000" w:rsidRPr="00000000" w14:paraId="00000005">
      <w:pPr>
        <w:spacing w:after="60" w:before="100" w:lineRule="auto"/>
        <w:rPr/>
      </w:pPr>
      <w:r w:rsidDel="00000000" w:rsidR="00000000" w:rsidRPr="00000000">
        <w:rPr>
          <w:rFonts w:ascii="Arial" w:cs="Arial" w:eastAsia="Arial" w:hAnsi="Arial"/>
          <w:color w:val="1a1a1a"/>
          <w:sz w:val="20"/>
          <w:szCs w:val="20"/>
          <w:rtl w:val="0"/>
        </w:rPr>
        <w:t xml:space="preserve">Results-driven AI/ML Engineer with 3+ years of experience designing and deploying production-grade Generative AI, RAG (Retrieval-Augmented Generation), and NLP systems across financial services and healthcare domains. Deep expertise in building end-to-end LLM pipelines, fine-tuning large language models (BERT, GPT, Llama), and architecting RAG solutions using vector databases (FAISS, Chroma, Pinecone, Milvus). Proven ability to leverage PyTorch, TensorFlow, LangChain, LangGraph, and Hugging Face to deliver scalable, trustworthy AI products at enterprise scale. Experienced with AWS SageMaker, Azure OpenAI, and GCP Vertex AI for cloud-native model training, evaluation, and deployment.</w:t>
      </w:r>
      <w:r w:rsidDel="00000000" w:rsidR="00000000" w:rsidRPr="00000000">
        <w:rPr>
          <w:rtl w:val="0"/>
        </w:rPr>
      </w:r>
    </w:p>
    <w:p w:rsidR="00000000" w:rsidDel="00000000" w:rsidP="00000000" w:rsidRDefault="00000000" w:rsidRPr="00000000" w14:paraId="00000006">
      <w:pPr>
        <w:pBdr>
          <w:bottom w:color="2e75b6" w:space="4" w:sz="8" w:val="single"/>
        </w:pBdr>
        <w:spacing w:after="60" w:before="200" w:lineRule="auto"/>
        <w:rPr/>
      </w:pPr>
      <w:r w:rsidDel="00000000" w:rsidR="00000000" w:rsidRPr="00000000">
        <w:rPr>
          <w:rFonts w:ascii="Arial" w:cs="Arial" w:eastAsia="Arial" w:hAnsi="Arial"/>
          <w:b w:val="1"/>
          <w:bCs w:val="1"/>
          <w:color w:val="1f4e79"/>
          <w:sz w:val="24"/>
          <w:szCs w:val="24"/>
          <w:rtl w:val="0"/>
        </w:rPr>
        <w:t xml:space="preserve">CORE COMPETENCIES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50.0" w:type="dxa"/>
              <w:left w:w="0.0" w:type="dxa"/>
              <w:bottom w:w="50.0" w:type="dxa"/>
              <w:right w:w="10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1f4e79"/>
                <w:sz w:val="19"/>
                <w:szCs w:val="19"/>
                <w:rtl w:val="0"/>
              </w:rPr>
              <w:t xml:space="preserve">Generative AI &amp; RAG: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00.0" w:type="dxa"/>
              <w:bottom w:w="50.0" w:type="dxa"/>
              <w:right w:w="0.0" w:type="dxa"/>
            </w:tcMar>
          </w:tcPr>
          <w:p w:rsidR="00000000" w:rsidDel="00000000" w:rsidP="00000000" w:rsidRDefault="00000000" w:rsidRPr="00000000" w14:paraId="00000008">
            <w:pPr>
              <w:rPr/>
            </w:pPr>
            <w:r w:rsidDel="00000000" w:rsidR="00000000" w:rsidRPr="00000000">
              <w:rPr>
                <w:rFonts w:ascii="Arial" w:cs="Arial" w:eastAsia="Arial" w:hAnsi="Arial"/>
                <w:color w:val="1a1a1a"/>
                <w:sz w:val="19"/>
                <w:szCs w:val="19"/>
                <w:rtl w:val="0"/>
              </w:rPr>
              <w:t xml:space="preserve">LangChain, LangGraph, LlamaIndex, RAG Pipelines, AutoGen, CrewAI, Prompt Engineering (CoT, Few-Shot), OpenAI APIs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0.0" w:type="dxa"/>
              <w:left w:w="0.0" w:type="dxa"/>
              <w:bottom w:w="50.0" w:type="dxa"/>
              <w:right w:w="10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f4e79"/>
                <w:sz w:val="19"/>
                <w:szCs w:val="19"/>
                <w:rtl w:val="0"/>
              </w:rPr>
              <w:t xml:space="preserve">LLMs &amp; NLP: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00.0" w:type="dxa"/>
              <w:bottom w:w="5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color w:val="1a1a1a"/>
                <w:sz w:val="19"/>
                <w:szCs w:val="19"/>
                <w:rtl w:val="0"/>
              </w:rPr>
              <w:t xml:space="preserve">BERT, GPT, Llama, Mistral, Fine-Tuning, Instruction Tuning, RLHF, SFT, Transformers, spaCy, NLTK, Gensim, NER, Sentiment Analysis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0.0" w:type="dxa"/>
              <w:left w:w="0.0" w:type="dxa"/>
              <w:bottom w:w="5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f4e79"/>
                <w:sz w:val="19"/>
                <w:szCs w:val="19"/>
                <w:rtl w:val="0"/>
              </w:rPr>
              <w:t xml:space="preserve">Vector Databases: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00.0" w:type="dxa"/>
              <w:bottom w:w="50.0" w:type="dxa"/>
              <w:right w:w="0.0" w:type="dxa"/>
            </w:tcMar>
          </w:tcPr>
          <w:p w:rsidR="00000000" w:rsidDel="00000000" w:rsidP="00000000" w:rsidRDefault="00000000" w:rsidRPr="00000000" w14:paraId="0000000C">
            <w:pPr>
              <w:rPr/>
            </w:pPr>
            <w:r w:rsidDel="00000000" w:rsidR="00000000" w:rsidRPr="00000000">
              <w:rPr>
                <w:rFonts w:ascii="Arial" w:cs="Arial" w:eastAsia="Arial" w:hAnsi="Arial"/>
                <w:color w:val="1a1a1a"/>
                <w:sz w:val="19"/>
                <w:szCs w:val="19"/>
                <w:rtl w:val="0"/>
              </w:rPr>
              <w:t xml:space="preserve">FAISS, Chroma, Pinecone, Milvus — semantic search, embedding pipelines, hybrid retrieval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0.0" w:type="dxa"/>
              <w:left w:w="0.0" w:type="dxa"/>
              <w:bottom w:w="5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f4e79"/>
                <w:sz w:val="19"/>
                <w:szCs w:val="19"/>
                <w:rtl w:val="0"/>
              </w:rPr>
              <w:t xml:space="preserve">Deep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00.0" w:type="dxa"/>
              <w:bottom w:w="50.0" w:type="dxa"/>
              <w:right w:w="0.0" w:type="dxa"/>
            </w:tcMar>
          </w:tcPr>
          <w:p w:rsidR="00000000" w:rsidDel="00000000" w:rsidP="00000000" w:rsidRDefault="00000000" w:rsidRPr="00000000" w14:paraId="0000000E">
            <w:pPr>
              <w:rPr/>
            </w:pPr>
            <w:r w:rsidDel="00000000" w:rsidR="00000000" w:rsidRPr="00000000">
              <w:rPr>
                <w:rFonts w:ascii="Arial" w:cs="Arial" w:eastAsia="Arial" w:hAnsi="Arial"/>
                <w:color w:val="1a1a1a"/>
                <w:sz w:val="19"/>
                <w:szCs w:val="19"/>
                <w:rtl w:val="0"/>
              </w:rPr>
              <w:t xml:space="preserve">PyTorch, TensorFlow, CNNs, RNNs, LSTM, Attention Mechanisms, VAEs, GANs, Transfer Learning, Quantization, Pruning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0.0" w:type="dxa"/>
              <w:left w:w="0.0" w:type="dxa"/>
              <w:bottom w:w="5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f4e79"/>
                <w:sz w:val="19"/>
                <w:szCs w:val="19"/>
                <w:rtl w:val="0"/>
              </w:rPr>
              <w:t xml:space="preserve">MLOps &amp; Pipelines: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00.0" w:type="dxa"/>
              <w:bottom w:w="5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color w:val="1a1a1a"/>
                <w:sz w:val="19"/>
                <w:szCs w:val="19"/>
                <w:rtl w:val="0"/>
              </w:rPr>
              <w:t xml:space="preserve">MLflow, Apache Airflow, Kedro, FastAPI, Docker, Kubernetes, Jenkins CI/CD, MLOps best practices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0.0" w:type="dxa"/>
              <w:left w:w="0.0" w:type="dxa"/>
              <w:bottom w:w="5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f4e79"/>
                <w:sz w:val="19"/>
                <w:szCs w:val="19"/>
                <w:rtl w:val="0"/>
              </w:rPr>
              <w:t xml:space="preserve">Cloud Platforms: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00.0" w:type="dxa"/>
              <w:bottom w:w="50.0" w:type="dxa"/>
              <w:right w:w="0.0" w:type="dxa"/>
            </w:tcMar>
          </w:tcPr>
          <w:p w:rsidR="00000000" w:rsidDel="00000000" w:rsidP="00000000" w:rsidRDefault="00000000" w:rsidRPr="00000000" w14:paraId="00000012">
            <w:pPr>
              <w:rPr/>
            </w:pPr>
            <w:r w:rsidDel="00000000" w:rsidR="00000000" w:rsidRPr="00000000">
              <w:rPr>
                <w:rFonts w:ascii="Arial" w:cs="Arial" w:eastAsia="Arial" w:hAnsi="Arial"/>
                <w:color w:val="1a1a1a"/>
                <w:sz w:val="19"/>
                <w:szCs w:val="19"/>
                <w:rtl w:val="0"/>
              </w:rPr>
              <w:t xml:space="preserve">AWS (S3, EC2, SageMaker), Azure (OpenAI, AKS, ADF, Data Lake), GCP (Vertex AI), Databricks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0.0" w:type="dxa"/>
              <w:left w:w="0.0" w:type="dxa"/>
              <w:bottom w:w="5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f4e79"/>
                <w:sz w:val="19"/>
                <w:szCs w:val="19"/>
                <w:rtl w:val="0"/>
              </w:rPr>
              <w:t xml:space="preserve">ML &amp; Forecasting: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00.0" w:type="dxa"/>
              <w:bottom w:w="5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color w:val="1a1a1a"/>
                <w:sz w:val="19"/>
                <w:szCs w:val="19"/>
                <w:rtl w:val="0"/>
              </w:rPr>
              <w:t xml:space="preserve">Scikit-learn, XGBoost, LightGBM, CatBoost, ARIMA, SARIMA, Prophet, TFT, Random Forest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0.0" w:type="dxa"/>
              <w:left w:w="0.0" w:type="dxa"/>
              <w:bottom w:w="5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1f4e79"/>
                <w:sz w:val="19"/>
                <w:szCs w:val="19"/>
                <w:rtl w:val="0"/>
              </w:rPr>
              <w:t xml:space="preserve">Data &amp; Analytics: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00.0" w:type="dxa"/>
              <w:bottom w:w="50.0" w:type="dxa"/>
              <w:right w:w="0.0" w:type="dxa"/>
            </w:tcMar>
          </w:tcPr>
          <w:p w:rsidR="00000000" w:rsidDel="00000000" w:rsidP="00000000" w:rsidRDefault="00000000" w:rsidRPr="00000000" w14:paraId="00000016">
            <w:pPr>
              <w:rPr/>
            </w:pPr>
            <w:r w:rsidDel="00000000" w:rsidR="00000000" w:rsidRPr="00000000">
              <w:rPr>
                <w:rFonts w:ascii="Arial" w:cs="Arial" w:eastAsia="Arial" w:hAnsi="Arial"/>
                <w:color w:val="1a1a1a"/>
                <w:sz w:val="19"/>
                <w:szCs w:val="19"/>
                <w:rtl w:val="0"/>
              </w:rPr>
              <w:t xml:space="preserve">Python, SQL, PySpark, Pandas, NumPy, Power BI, Tableau, Snowflake, MongoDB, Hadoop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0.0" w:type="dxa"/>
              <w:left w:w="0.0" w:type="dxa"/>
              <w:bottom w:w="5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f4e79"/>
                <w:sz w:val="19"/>
                <w:szCs w:val="19"/>
                <w:rtl w:val="0"/>
              </w:rPr>
              <w:t xml:space="preserve">Explainability: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00.0" w:type="dxa"/>
              <w:bottom w:w="50.0" w:type="dxa"/>
              <w:right w:w="0.0" w:type="dxa"/>
            </w:tcMar>
          </w:tcPr>
          <w:p w:rsidR="00000000" w:rsidDel="00000000" w:rsidP="00000000" w:rsidRDefault="00000000" w:rsidRPr="00000000" w14:paraId="00000018">
            <w:pPr>
              <w:rPr/>
            </w:pPr>
            <w:r w:rsidDel="00000000" w:rsidR="00000000" w:rsidRPr="00000000">
              <w:rPr>
                <w:rFonts w:ascii="Arial" w:cs="Arial" w:eastAsia="Arial" w:hAnsi="Arial"/>
                <w:color w:val="1a1a1a"/>
                <w:sz w:val="19"/>
                <w:szCs w:val="19"/>
                <w:rtl w:val="0"/>
              </w:rPr>
              <w:t xml:space="preserve">SHAP, LIME, AUC-ROC, model monitoring, A/B testing, sensitivity analysis</w:t>
            </w:r>
            <w:r w:rsidDel="00000000" w:rsidR="00000000" w:rsidRPr="00000000">
              <w:rPr>
                <w:rtl w:val="0"/>
              </w:rPr>
            </w:r>
          </w:p>
        </w:tc>
      </w:tr>
    </w:tbl>
    <w:p w:rsidR="00000000" w:rsidDel="00000000" w:rsidP="00000000" w:rsidRDefault="00000000" w:rsidRPr="00000000" w14:paraId="00000019">
      <w:pPr>
        <w:pBdr>
          <w:bottom w:color="2e75b6" w:space="4" w:sz="8" w:val="single"/>
        </w:pBdr>
        <w:spacing w:after="60" w:before="200" w:lineRule="auto"/>
        <w:rPr/>
      </w:pPr>
      <w:r w:rsidDel="00000000" w:rsidR="00000000" w:rsidRPr="00000000">
        <w:rPr>
          <w:rFonts w:ascii="Arial" w:cs="Arial" w:eastAsia="Arial" w:hAnsi="Arial"/>
          <w:b w:val="1"/>
          <w:bCs w:val="1"/>
          <w:color w:val="1f4e79"/>
          <w:sz w:val="24"/>
          <w:szCs w:val="24"/>
          <w:rtl w:val="0"/>
        </w:rPr>
        <w:t xml:space="preserve">PROFESSIONAL EXPERIENCE</w:t>
      </w:r>
      <w:r w:rsidDel="00000000" w:rsidR="00000000" w:rsidRPr="00000000">
        <w:rPr>
          <w:rtl w:val="0"/>
        </w:rPr>
      </w:r>
    </w:p>
    <w:p w:rsidR="00000000" w:rsidDel="00000000" w:rsidP="00000000" w:rsidRDefault="00000000" w:rsidRPr="00000000" w14:paraId="0000001A">
      <w:pPr>
        <w:tabs>
          <w:tab w:val="right" w:leader="none" w:pos="9360"/>
        </w:tabs>
        <w:spacing w:after="40" w:before="180" w:lineRule="auto"/>
        <w:rPr/>
      </w:pPr>
      <w:r w:rsidDel="00000000" w:rsidR="00000000" w:rsidRPr="00000000">
        <w:rPr>
          <w:rFonts w:ascii="Arial" w:cs="Arial" w:eastAsia="Arial" w:hAnsi="Arial"/>
          <w:b w:val="1"/>
          <w:bCs w:val="1"/>
          <w:color w:val="1f4e79"/>
          <w:sz w:val="22"/>
          <w:szCs w:val="22"/>
          <w:rtl w:val="0"/>
        </w:rPr>
        <w:t xml:space="preserve">AI/ML Data Scientist</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b w:val="1"/>
          <w:bCs w:val="1"/>
          <w:color w:val="1a1a1a"/>
          <w:sz w:val="22"/>
          <w:szCs w:val="22"/>
          <w:rtl w:val="0"/>
        </w:rPr>
        <w:t xml:space="preserve">American Express</w:t>
      </w:r>
      <w:r w:rsidDel="00000000" w:rsidR="00000000" w:rsidRPr="00000000">
        <w:rPr>
          <w:rFonts w:ascii="Arial" w:cs="Arial" w:eastAsia="Arial" w:hAnsi="Arial"/>
          <w:color w:val="555555"/>
          <w:sz w:val="20"/>
          <w:szCs w:val="20"/>
          <w:rtl w:val="0"/>
        </w:rPr>
        <w:t xml:space="preserve"> — Dallas, TX (Remote)</w:t>
      </w:r>
      <w:r w:rsidDel="00000000" w:rsidR="00000000" w:rsidRPr="00000000">
        <w:rPr>
          <w:rFonts w:ascii="Arial" w:cs="Arial" w:eastAsia="Arial" w:hAnsi="Arial"/>
          <w:i w:val="1"/>
          <w:iCs w:val="1"/>
          <w:color w:val="555555"/>
          <w:sz w:val="20"/>
          <w:szCs w:val="20"/>
          <w:rtl w:val="0"/>
        </w:rPr>
        <w:t xml:space="preserve">Aug 2024 – Present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Architected end-to-end RAG pipelines integrating OpenAI embeddings with FAISS and Chroma vector stores, enabling semantic search over millions of financial records with sub-second latency and measurably improved response relevance.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Fine-tuned domain-specific LLMs (BERT, GPT-based) using supervised fine-tuning (SFT) and instruction-tuning techniques in PyTorch, improving classification accuracy on financial NLP tasks by 18%.</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Built multi-agent AI workflows using LangChain and LangGraph to automate complex financial analysis tasks, reducing manual review time by 35% across operations teams.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Engineered production-grade NLP pipelines for named entity recognition (NER), sentiment analysis, and information extraction on unstructured customer data using spaCy and Hugging Face Transformers.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Deployed fine-tuned LLMs and ML models via FastAPI on Azure AKS and AWS SageMaker with TensorFlow Serving and SavedModel exports, supporting 80M+ customer-facing inference calls.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Implemented quantization-aware training and model pruning on Keras/PyTorch models for mobile inference, reducing model size by 40% while maintaining accuracy thresholds.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Designed and executed A/B testing frameworks using rigorous statistical methods in Python/R to evaluate generative AI feature performance, guiding product decisions across customer-facing applications.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Built automated data validation and ETL pipelines in Azure Data Factory with dynamic parameterization, ensuring data quality and governance compliance for AI/ML feature stores.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Developed Spark Structured Streaming workflows on Databricks combining real-time data ingestion with low-latency ML inference, enabling continuous model scoring at scale.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Applied SHAP and LIME explainability frameworks to deep learning models, creating interpretability reports for regulatory compliance and model validation teams.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Implemented advanced prompt engineering techniques (Chain-of-Thought, few-shot prompting) with Azure OpenAI API to improve LLM task performance on financial question-answering and summarization tasks.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Containerized AI/ML workloads using Docker with vulnerability scanning, secrets management, and RBAC, integrating with Jenkins CI/CD pipelines for automated model deployment to production.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Orchestrated distributed Spark jobs on Databricks with broadcast joins, bucketing, and predicate pushdown, reducing shuffle overhead by 50% across multi-million-record datasets.</w:t>
      </w:r>
    </w:p>
    <w:p w:rsidR="00000000" w:rsidDel="00000000" w:rsidP="00000000" w:rsidRDefault="00000000" w:rsidRPr="00000000" w14:paraId="00000028">
      <w:pPr>
        <w:spacing w:after="30" w:before="60" w:lineRule="auto"/>
        <w:rPr/>
      </w:pPr>
      <w:r w:rsidDel="00000000" w:rsidR="00000000" w:rsidRPr="00000000">
        <w:rPr>
          <w:rFonts w:ascii="Arial" w:cs="Arial" w:eastAsia="Arial" w:hAnsi="Arial"/>
          <w:i w:val="1"/>
          <w:iCs w:val="1"/>
          <w:color w:val="555555"/>
          <w:sz w:val="18"/>
          <w:szCs w:val="18"/>
          <w:rtl w:val="0"/>
        </w:rPr>
        <w:t xml:space="preserve">Environment: Python, PyTorch, TensorFlow, LangChain, LangGraph, OpenAI API, Azure OpenAI, Hugging Face, FAISS, Chroma, FastAPI, Docker, Kubernetes, Azure AKS, AWS SageMaker, Databricks, Spark, MLflow, SHAP, LIME, Azure Data Factory, Power BI, Jenkins</w:t>
      </w:r>
      <w:r w:rsidDel="00000000" w:rsidR="00000000" w:rsidRPr="00000000">
        <w:rPr>
          <w:rtl w:val="0"/>
        </w:rPr>
      </w:r>
    </w:p>
    <w:p w:rsidR="00000000" w:rsidDel="00000000" w:rsidP="00000000" w:rsidRDefault="00000000" w:rsidRPr="00000000" w14:paraId="00000029">
      <w:pPr>
        <w:tabs>
          <w:tab w:val="right" w:leader="none" w:pos="9360"/>
        </w:tabs>
        <w:spacing w:after="40" w:before="180" w:lineRule="auto"/>
        <w:rPr/>
      </w:pPr>
      <w:r w:rsidDel="00000000" w:rsidR="00000000" w:rsidRPr="00000000">
        <w:rPr>
          <w:rFonts w:ascii="Arial" w:cs="Arial" w:eastAsia="Arial" w:hAnsi="Arial"/>
          <w:b w:val="1"/>
          <w:bCs w:val="1"/>
          <w:color w:val="1f4e79"/>
          <w:sz w:val="22"/>
          <w:szCs w:val="22"/>
          <w:rtl w:val="0"/>
        </w:rPr>
        <w:t xml:space="preserve">Associate Data Scientist (ML)</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b w:val="1"/>
          <w:bCs w:val="1"/>
          <w:color w:val="1a1a1a"/>
          <w:sz w:val="22"/>
          <w:szCs w:val="22"/>
          <w:rtl w:val="0"/>
        </w:rPr>
        <w:t xml:space="preserve">Vision Tree</w:t>
      </w:r>
      <w:r w:rsidDel="00000000" w:rsidR="00000000" w:rsidRPr="00000000">
        <w:rPr>
          <w:rFonts w:ascii="Arial" w:cs="Arial" w:eastAsia="Arial" w:hAnsi="Arial"/>
          <w:color w:val="555555"/>
          <w:sz w:val="20"/>
          <w:szCs w:val="20"/>
          <w:rtl w:val="0"/>
        </w:rPr>
        <w:t xml:space="preserve"> — India</w:t>
      </w:r>
      <w:r w:rsidDel="00000000" w:rsidR="00000000" w:rsidRPr="00000000">
        <w:rPr>
          <w:rFonts w:ascii="Arial" w:cs="Arial" w:eastAsia="Arial" w:hAnsi="Arial"/>
          <w:i w:val="1"/>
          <w:iCs w:val="1"/>
          <w:color w:val="555555"/>
          <w:sz w:val="20"/>
          <w:szCs w:val="20"/>
          <w:rtl w:val="0"/>
        </w:rPr>
        <w:t xml:space="preserve">May 2021 – Jul 2023</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Built end-to-end NLP and machine learning pipelines to extract clinical insights from unstructured healthcare text, applying BERT-based models for medical NER and document classification.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Developed and deployed predictive models (classification, regression, clustering) for patient outcome analysis and hospital operational efficiency, improving prediction accuracy by 22%.</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Created transformer-based text classification and summarization systems using Hugging Face, significantly reducing manual chart review time for clinical teams.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Implemented semantic search features over clinical document repositories using sentence embeddings and vector similarity search, enabling faster information retrieval for physicians.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Built scalable data pipelines using Azure Data Factory and Databricks for ingesting, transforming, and analyzing large healthcare datasets, ensuring HIPAA-aligned data governance.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Conducted exploratory data analysis and statistical modeling in Python and R to surface actionable operational trends, delivering findings via Power BI dashboards to non-technical stakeholders.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Applied transfer learning and domain-adaptive fine-tuning of pre-trained language models to healthcare-specific tasks, reducing training time by 60% versus training from scratch.</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Developed time-series forecasting models (ARIMA, SARIMA, Prophet) for patient volume prediction, enabling better resource planning across hospital departments.</w:t>
      </w:r>
    </w:p>
    <w:p w:rsidR="00000000" w:rsidDel="00000000" w:rsidP="00000000" w:rsidRDefault="00000000" w:rsidRPr="00000000" w14:paraId="00000032">
      <w:pPr>
        <w:spacing w:after="30" w:before="60" w:lineRule="auto"/>
        <w:rPr/>
      </w:pPr>
      <w:r w:rsidDel="00000000" w:rsidR="00000000" w:rsidRPr="00000000">
        <w:rPr>
          <w:rFonts w:ascii="Arial" w:cs="Arial" w:eastAsia="Arial" w:hAnsi="Arial"/>
          <w:i w:val="1"/>
          <w:iCs w:val="1"/>
          <w:color w:val="555555"/>
          <w:sz w:val="18"/>
          <w:szCs w:val="18"/>
          <w:rtl w:val="0"/>
        </w:rPr>
        <w:t xml:space="preserve">Environment: Python, SQL, PyTorch, TensorFlow, Hugging Face Transformers, BERT, spaCy, NLTK, Azure Data Factory, Databricks, Spark, Power BI, Scikit-learn, R</w:t>
      </w:r>
      <w:r w:rsidDel="00000000" w:rsidR="00000000" w:rsidRPr="00000000">
        <w:rPr>
          <w:rtl w:val="0"/>
        </w:rPr>
      </w:r>
    </w:p>
    <w:p w:rsidR="00000000" w:rsidDel="00000000" w:rsidP="00000000" w:rsidRDefault="00000000" w:rsidRPr="00000000" w14:paraId="00000033">
      <w:pPr>
        <w:pBdr>
          <w:bottom w:color="2e75b6" w:space="4" w:sz="8" w:val="single"/>
        </w:pBdr>
        <w:spacing w:after="60" w:before="200" w:lineRule="auto"/>
        <w:rPr/>
      </w:pPr>
      <w:r w:rsidDel="00000000" w:rsidR="00000000" w:rsidRPr="00000000">
        <w:rPr>
          <w:rFonts w:ascii="Arial" w:cs="Arial" w:eastAsia="Arial" w:hAnsi="Arial"/>
          <w:b w:val="1"/>
          <w:bCs w:val="1"/>
          <w:color w:val="1f4e79"/>
          <w:sz w:val="24"/>
          <w:szCs w:val="24"/>
          <w:rtl w:val="0"/>
        </w:rPr>
        <w:t xml:space="preserve">EDUCATION</w:t>
      </w:r>
      <w:r w:rsidDel="00000000" w:rsidR="00000000" w:rsidRPr="00000000">
        <w:rPr>
          <w:rtl w:val="0"/>
        </w:rPr>
      </w:r>
    </w:p>
    <w:p w:rsidR="00000000" w:rsidDel="00000000" w:rsidP="00000000" w:rsidRDefault="00000000" w:rsidRPr="00000000" w14:paraId="00000034">
      <w:pPr>
        <w:tabs>
          <w:tab w:val="right" w:leader="none" w:pos="9360"/>
        </w:tabs>
        <w:spacing w:after="30" w:before="100" w:lineRule="auto"/>
        <w:rPr/>
      </w:pPr>
      <w:r w:rsidDel="00000000" w:rsidR="00000000" w:rsidRPr="00000000">
        <w:rPr>
          <w:rFonts w:ascii="Arial" w:cs="Arial" w:eastAsia="Arial" w:hAnsi="Arial"/>
          <w:b w:val="1"/>
          <w:bCs w:val="1"/>
          <w:color w:val="1f4e79"/>
          <w:sz w:val="21"/>
          <w:szCs w:val="21"/>
          <w:rtl w:val="0"/>
        </w:rPr>
        <w:t xml:space="preserve">Master of Science, Computer Science</w:t>
      </w:r>
      <w:r w:rsidDel="00000000" w:rsidR="00000000" w:rsidRPr="00000000">
        <w:rPr>
          <w:rFonts w:ascii="Arial" w:cs="Arial" w:eastAsia="Arial" w:hAnsi="Arial"/>
          <w:color w:val="1a1a1a"/>
          <w:sz w:val="20"/>
          <w:szCs w:val="20"/>
          <w:rtl w:val="0"/>
        </w:rPr>
        <w:t xml:space="preserve">University of Texas at Arlington</w:t>
      </w:r>
      <w:r w:rsidDel="00000000" w:rsidR="00000000" w:rsidRPr="00000000">
        <w:rPr>
          <w:rtl w:val="0"/>
        </w:rPr>
      </w:r>
    </w:p>
    <w:p w:rsidR="00000000" w:rsidDel="00000000" w:rsidP="00000000" w:rsidRDefault="00000000" w:rsidRPr="00000000" w14:paraId="00000035">
      <w:pPr>
        <w:tabs>
          <w:tab w:val="right" w:leader="none" w:pos="9360"/>
        </w:tabs>
        <w:spacing w:after="60" w:before="60" w:lineRule="auto"/>
        <w:rPr/>
      </w:pPr>
      <w:r w:rsidDel="00000000" w:rsidR="00000000" w:rsidRPr="00000000">
        <w:rPr>
          <w:rFonts w:ascii="Arial" w:cs="Arial" w:eastAsia="Arial" w:hAnsi="Arial"/>
          <w:b w:val="1"/>
          <w:bCs w:val="1"/>
          <w:color w:val="1f4e79"/>
          <w:sz w:val="21"/>
          <w:szCs w:val="21"/>
          <w:rtl w:val="0"/>
        </w:rPr>
        <w:t xml:space="preserve">Bachelor of Technology, Computer Science &amp; Engineering</w:t>
      </w:r>
      <w:r w:rsidDel="00000000" w:rsidR="00000000" w:rsidRPr="00000000">
        <w:rPr>
          <w:rFonts w:ascii="Arial" w:cs="Arial" w:eastAsia="Arial" w:hAnsi="Arial"/>
          <w:color w:val="1a1a1a"/>
          <w:sz w:val="20"/>
          <w:szCs w:val="20"/>
          <w:rtl w:val="0"/>
        </w:rPr>
        <w:t xml:space="preserve">Vidya Jyothi Institute of Technology</w:t>
      </w:r>
      <w:r w:rsidDel="00000000" w:rsidR="00000000" w:rsidRPr="00000000">
        <w:rPr>
          <w:rtl w:val="0"/>
        </w:rPr>
      </w:r>
    </w:p>
    <w:p w:rsidR="00000000" w:rsidDel="00000000" w:rsidP="00000000" w:rsidRDefault="00000000" w:rsidRPr="00000000" w14:paraId="00000036">
      <w:pPr>
        <w:pBdr>
          <w:bottom w:color="2e75b6" w:space="4" w:sz="8" w:val="single"/>
        </w:pBdr>
        <w:spacing w:after="60" w:before="200" w:lineRule="auto"/>
        <w:rPr/>
      </w:pPr>
      <w:r w:rsidDel="00000000" w:rsidR="00000000" w:rsidRPr="00000000">
        <w:rPr>
          <w:rFonts w:ascii="Arial" w:cs="Arial" w:eastAsia="Arial" w:hAnsi="Arial"/>
          <w:b w:val="1"/>
          <w:bCs w:val="1"/>
          <w:color w:val="1f4e79"/>
          <w:sz w:val="24"/>
          <w:szCs w:val="24"/>
          <w:rtl w:val="0"/>
        </w:rPr>
        <w:t xml:space="preserve">KEY AI PROJECTS &amp; HIGHLIGHTS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b w:val="1"/>
          <w:bCs w:val="1"/>
          <w:rtl w:val="0"/>
        </w:rPr>
        <w:t xml:space="preserve">RAG-Powered Financial Q&amp;A System:</w:t>
      </w:r>
      <w:r w:rsidDel="00000000" w:rsidR="00000000" w:rsidRPr="00000000">
        <w:rPr>
          <w:i w:val="0"/>
          <w:iCs w:val="0"/>
          <w:smallCaps w:val="0"/>
          <w:strike w:val="0"/>
          <w:color w:val="1a1a1a"/>
          <w:sz w:val="20"/>
          <w:szCs w:val="20"/>
          <w:u w:val="none"/>
          <w:shd w:fill="auto" w:val="clear"/>
          <w:vertAlign w:val="baseline"/>
          <w:rtl w:val="0"/>
        </w:rPr>
        <w:t xml:space="preserve"> Designed a production RAG pipeline using LangChain + Pinecone + GPT-4, indexing 500K+ financial documents with hybrid retrieval (dense + sparse) and re-ranking, achieving 91% answer accuracy on internal benchmarks.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b w:val="1"/>
          <w:bCs w:val="1"/>
          <w:rtl w:val="0"/>
        </w:rPr>
        <w:t xml:space="preserve">LLM Fine-Tuning for Domain Adaptation:</w:t>
      </w:r>
      <w:r w:rsidDel="00000000" w:rsidR="00000000" w:rsidRPr="00000000">
        <w:rPr>
          <w:i w:val="0"/>
          <w:iCs w:val="0"/>
          <w:smallCaps w:val="0"/>
          <w:strike w:val="0"/>
          <w:color w:val="1a1a1a"/>
          <w:sz w:val="20"/>
          <w:szCs w:val="20"/>
          <w:u w:val="none"/>
          <w:shd w:fill="auto" w:val="clear"/>
          <w:vertAlign w:val="baseline"/>
          <w:rtl w:val="0"/>
        </w:rPr>
        <w:t xml:space="preserve"> Fine-tuned Llama 2 (7B) using LoRA/QLoRA with PEFT on proprietary financial datasets; deployed via vLLM on AWS SageMaker, reducing inference latency by 45% vs. full fine-tuning.</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b w:val="1"/>
          <w:bCs w:val="1"/>
          <w:rtl w:val="0"/>
        </w:rPr>
        <w:t xml:space="preserve">Multi-Agent AI Workflow (AutoGen/CrewAI):</w:t>
      </w:r>
      <w:r w:rsidDel="00000000" w:rsidR="00000000" w:rsidRPr="00000000">
        <w:rPr>
          <w:i w:val="0"/>
          <w:iCs w:val="0"/>
          <w:smallCaps w:val="0"/>
          <w:strike w:val="0"/>
          <w:color w:val="1a1a1a"/>
          <w:sz w:val="20"/>
          <w:szCs w:val="20"/>
          <w:u w:val="none"/>
          <w:shd w:fill="auto" w:val="clear"/>
          <w:vertAlign w:val="baseline"/>
          <w:rtl w:val="0"/>
        </w:rPr>
        <w:t xml:space="preserve"> Built autonomous multi-agent pipelines for financial report generation and anomaly detection, orchestrating specialized agents for data retrieval, analysis, and narrative generation.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b w:val="1"/>
          <w:bCs w:val="1"/>
          <w:rtl w:val="0"/>
        </w:rPr>
        <w:t xml:space="preserve">NLP Entity Extraction Pipeline:</w:t>
      </w:r>
      <w:r w:rsidDel="00000000" w:rsidR="00000000" w:rsidRPr="00000000">
        <w:rPr>
          <w:i w:val="0"/>
          <w:iCs w:val="0"/>
          <w:smallCaps w:val="0"/>
          <w:strike w:val="0"/>
          <w:color w:val="1a1a1a"/>
          <w:sz w:val="20"/>
          <w:szCs w:val="20"/>
          <w:u w:val="none"/>
          <w:shd w:fill="auto" w:val="clear"/>
          <w:vertAlign w:val="baseline"/>
          <w:rtl w:val="0"/>
        </w:rPr>
        <w:t xml:space="preserve"> Deployed spaCy + custom transformer NER model extracting 15+ entity types from unstructured financial documents, feeding downstream RAG and analytics systems.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b w:val="1"/>
          <w:bCs w:val="1"/>
          <w:rtl w:val="0"/>
        </w:rPr>
        <w:t xml:space="preserve">Semantic Search with Vector DB:</w:t>
      </w:r>
      <w:r w:rsidDel="00000000" w:rsidR="00000000" w:rsidRPr="00000000">
        <w:rPr>
          <w:i w:val="0"/>
          <w:iCs w:val="0"/>
          <w:smallCaps w:val="0"/>
          <w:strike w:val="0"/>
          <w:color w:val="1a1a1a"/>
          <w:sz w:val="20"/>
          <w:szCs w:val="20"/>
          <w:u w:val="none"/>
          <w:shd w:fill="auto" w:val="clear"/>
          <w:vertAlign w:val="baseline"/>
          <w:rtl w:val="0"/>
        </w:rPr>
        <w:t xml:space="preserve"> Implemented Milvus-backed semantic search for clinical document retrieval, embedding 2M+ documents with OpenAI embeddings and reducing retrieval time from minutes to milliseconds.</w:t>
      </w:r>
      <w:r w:rsidDel="00000000" w:rsidR="00000000" w:rsidRPr="00000000">
        <w:rPr>
          <w:rtl w:val="0"/>
        </w:rPr>
      </w:r>
    </w:p>
    <w:p w:rsidR="00000000" w:rsidDel="00000000" w:rsidP="00000000" w:rsidRDefault="00000000" w:rsidRPr="00000000" w14:paraId="0000003C">
      <w:pPr>
        <w:pBdr>
          <w:bottom w:color="2e75b6" w:space="4" w:sz="8" w:val="single"/>
        </w:pBdr>
        <w:spacing w:after="60" w:before="200" w:lineRule="auto"/>
        <w:rPr/>
      </w:pPr>
      <w:r w:rsidDel="00000000" w:rsidR="00000000" w:rsidRPr="00000000">
        <w:rPr>
          <w:rFonts w:ascii="Arial" w:cs="Arial" w:eastAsia="Arial" w:hAnsi="Arial"/>
          <w:b w:val="1"/>
          <w:bCs w:val="1"/>
          <w:color w:val="1f4e79"/>
          <w:sz w:val="24"/>
          <w:szCs w:val="24"/>
          <w:rtl w:val="0"/>
        </w:rPr>
        <w:t xml:space="preserve">CERTIFICATIONS &amp; PROFESSIONAL DEVELOPMENT</w:t>
      </w:r>
      <w:r w:rsidDel="00000000" w:rsidR="00000000" w:rsidRPr="00000000">
        <w:rPr>
          <w:rtl w:val="0"/>
        </w:rPr>
      </w:r>
    </w:p>
    <w:p w:rsidR="00000000" w:rsidDel="00000000" w:rsidP="00000000" w:rsidRDefault="00000000" w:rsidRPr="00000000" w14:paraId="0000003D">
      <w:pPr>
        <w:spacing w:after="40" w:before="200" w:lineRule="auto"/>
        <w:rPr>
          <w:b w:val="1"/>
          <w:bCs w:val="1"/>
        </w:rPr>
      </w:pPr>
      <w:r w:rsidDel="00000000" w:rsidR="00000000" w:rsidRPr="00000000">
        <w:rPr>
          <w:b w:val="1"/>
          <w:bCs w:val="1"/>
          <w:rtl w:val="0"/>
        </w:rPr>
        <w:t xml:space="preserve">Job Stimulations</w:t>
      </w:r>
    </w:p>
    <w:p w:rsidR="00000000" w:rsidDel="00000000" w:rsidP="00000000" w:rsidRDefault="00000000" w:rsidRPr="00000000" w14:paraId="0000003E">
      <w:pPr>
        <w:spacing w:after="40" w:before="40" w:lineRule="auto"/>
        <w:rPr>
          <w:b w:val="1"/>
          <w:bCs w:val="1"/>
        </w:rPr>
      </w:pPr>
      <w:r w:rsidDel="00000000" w:rsidR="00000000" w:rsidRPr="00000000">
        <w:rPr>
          <w:rtl w:val="0"/>
        </w:rPr>
        <w:t xml:space="preserve">• Get Started Building with Power BI – Microsoft</w:t>
      </w:r>
      <w:r w:rsidDel="00000000" w:rsidR="00000000" w:rsidRPr="00000000">
        <w:rPr>
          <w:rtl w:val="0"/>
        </w:rPr>
      </w:r>
    </w:p>
    <w:p w:rsidR="00000000" w:rsidDel="00000000" w:rsidP="00000000" w:rsidRDefault="00000000" w:rsidRPr="00000000" w14:paraId="0000003F">
      <w:pPr>
        <w:spacing w:after="40" w:before="200" w:lineRule="auto"/>
        <w:ind w:left="0" w:firstLine="0"/>
        <w:rPr>
          <w:b w:val="1"/>
          <w:bCs w:val="1"/>
        </w:rPr>
      </w:pPr>
      <w:r w:rsidDel="00000000" w:rsidR="00000000" w:rsidRPr="00000000">
        <w:rPr>
          <w:b w:val="1"/>
          <w:bCs w:val="1"/>
          <w:rtl w:val="0"/>
        </w:rPr>
        <w:t xml:space="preserve">Generative AI &amp; Machine Learning</w:t>
      </w:r>
    </w:p>
    <w:p w:rsidR="00000000" w:rsidDel="00000000" w:rsidP="00000000" w:rsidRDefault="00000000" w:rsidRPr="00000000" w14:paraId="00000040">
      <w:pPr>
        <w:spacing w:after="40" w:before="40" w:lineRule="auto"/>
        <w:ind w:left="0" w:firstLine="0"/>
        <w:rPr/>
      </w:pPr>
      <w:r w:rsidDel="00000000" w:rsidR="00000000" w:rsidRPr="00000000">
        <w:rPr>
          <w:rtl w:val="0"/>
        </w:rPr>
        <w:t xml:space="preserve">• AI for ALL: From Basics to GenAI Practice – NVIDIA</w:t>
      </w:r>
    </w:p>
    <w:p w:rsidR="00000000" w:rsidDel="00000000" w:rsidP="00000000" w:rsidRDefault="00000000" w:rsidRPr="00000000" w14:paraId="00000041">
      <w:pPr>
        <w:spacing w:after="40" w:before="40" w:lineRule="auto"/>
        <w:ind w:left="0" w:firstLine="0"/>
        <w:rPr/>
      </w:pPr>
      <w:r w:rsidDel="00000000" w:rsidR="00000000" w:rsidRPr="00000000">
        <w:rPr>
          <w:rtl w:val="0"/>
        </w:rPr>
        <w:t xml:space="preserve">• Develop Applications with Azure OpenAI – Microsoft</w:t>
      </w:r>
    </w:p>
    <w:p w:rsidR="00000000" w:rsidDel="00000000" w:rsidP="00000000" w:rsidRDefault="00000000" w:rsidRPr="00000000" w14:paraId="00000042">
      <w:pPr>
        <w:spacing w:after="40" w:before="40" w:lineRule="auto"/>
        <w:ind w:left="0" w:firstLine="0"/>
        <w:rPr/>
      </w:pPr>
      <w:r w:rsidDel="00000000" w:rsidR="00000000" w:rsidRPr="00000000">
        <w:rPr>
          <w:rtl w:val="0"/>
        </w:rPr>
        <w:t xml:space="preserve">• Prompt Design in Vertex AI – Google Cloud</w:t>
      </w:r>
    </w:p>
    <w:p w:rsidR="00000000" w:rsidDel="00000000" w:rsidP="00000000" w:rsidRDefault="00000000" w:rsidRPr="00000000" w14:paraId="00000043">
      <w:pPr>
        <w:spacing w:after="40" w:before="40" w:lineRule="auto"/>
        <w:ind w:left="0" w:firstLine="0"/>
        <w:rPr/>
      </w:pPr>
      <w:r w:rsidDel="00000000" w:rsidR="00000000" w:rsidRPr="00000000">
        <w:rPr>
          <w:rtl w:val="0"/>
        </w:rPr>
        <w:t xml:space="preserve">• Introduction to Generative AI: Art of the Possible – AWS &amp; Microsoft</w:t>
      </w:r>
    </w:p>
    <w:p w:rsidR="00000000" w:rsidDel="00000000" w:rsidP="00000000" w:rsidRDefault="00000000" w:rsidRPr="00000000" w14:paraId="00000044">
      <w:pPr>
        <w:spacing w:after="40" w:before="40" w:lineRule="auto"/>
        <w:ind w:left="0" w:firstLine="0"/>
        <w:rPr/>
      </w:pPr>
      <w:r w:rsidDel="00000000" w:rsidR="00000000" w:rsidRPr="00000000">
        <w:rPr>
          <w:rtl w:val="0"/>
        </w:rPr>
        <w:t xml:space="preserve">• Finetuning Large Language Models – DeepLearning.AI</w:t>
      </w:r>
    </w:p>
    <w:p w:rsidR="00000000" w:rsidDel="00000000" w:rsidP="00000000" w:rsidRDefault="00000000" w:rsidRPr="00000000" w14:paraId="00000045">
      <w:pPr>
        <w:spacing w:after="40" w:before="40" w:lineRule="auto"/>
        <w:ind w:left="0" w:firstLine="0"/>
        <w:rPr/>
      </w:pPr>
      <w:r w:rsidDel="00000000" w:rsidR="00000000" w:rsidRPr="00000000">
        <w:rPr>
          <w:rtl w:val="0"/>
        </w:rPr>
        <w:t xml:space="preserve">• Create Your Own ChatGPT-like Website with Open Source LLMs – Cognitive Class</w:t>
      </w:r>
    </w:p>
    <w:p w:rsidR="00000000" w:rsidDel="00000000" w:rsidP="00000000" w:rsidRDefault="00000000" w:rsidRPr="00000000" w14:paraId="00000046">
      <w:pPr>
        <w:spacing w:after="40" w:before="200" w:lineRule="auto"/>
        <w:ind w:left="0" w:firstLine="0"/>
        <w:rPr>
          <w:b w:val="1"/>
          <w:bCs w:val="1"/>
        </w:rPr>
      </w:pPr>
      <w:r w:rsidDel="00000000" w:rsidR="00000000" w:rsidRPr="00000000">
        <w:rPr>
          <w:b w:val="1"/>
          <w:bCs w:val="1"/>
          <w:rtl w:val="0"/>
        </w:rPr>
        <w:t xml:space="preserve">Programming &amp; Data Analytics</w:t>
      </w:r>
    </w:p>
    <w:p w:rsidR="00000000" w:rsidDel="00000000" w:rsidP="00000000" w:rsidRDefault="00000000" w:rsidRPr="00000000" w14:paraId="00000047">
      <w:pPr>
        <w:spacing w:after="40" w:before="40" w:lineRule="auto"/>
        <w:ind w:left="0" w:firstLine="0"/>
        <w:rPr/>
      </w:pPr>
      <w:r w:rsidDel="00000000" w:rsidR="00000000" w:rsidRPr="00000000">
        <w:rPr>
          <w:rtl w:val="0"/>
        </w:rPr>
        <w:t xml:space="preserve">• Get Started Building with Power BI – Microsoft</w:t>
      </w:r>
    </w:p>
    <w:p w:rsidR="00000000" w:rsidDel="00000000" w:rsidP="00000000" w:rsidRDefault="00000000" w:rsidRPr="00000000" w14:paraId="00000048">
      <w:pPr>
        <w:spacing w:after="40" w:before="40" w:lineRule="auto"/>
        <w:ind w:left="0" w:firstLine="0"/>
        <w:rPr/>
      </w:pPr>
      <w:r w:rsidDel="00000000" w:rsidR="00000000" w:rsidRPr="00000000">
        <w:rPr>
          <w:rtl w:val="0"/>
        </w:rPr>
        <w:t xml:space="preserve">• Getting Started with Databricks for Data Engineers – Databricks</w:t>
      </w:r>
    </w:p>
    <w:p w:rsidR="00000000" w:rsidDel="00000000" w:rsidP="00000000" w:rsidRDefault="00000000" w:rsidRPr="00000000" w14:paraId="00000049">
      <w:pPr>
        <w:spacing w:after="40" w:before="40" w:lineRule="auto"/>
        <w:ind w:left="0" w:firstLine="0"/>
        <w:rPr/>
      </w:pPr>
      <w:r w:rsidDel="00000000" w:rsidR="00000000" w:rsidRPr="00000000">
        <w:rPr>
          <w:rtl w:val="0"/>
        </w:rPr>
        <w:t xml:space="preserve">• Programming Essentials in Python – Python Institute</w:t>
      </w:r>
    </w:p>
    <w:p w:rsidR="00000000" w:rsidDel="00000000" w:rsidP="00000000" w:rsidRDefault="00000000" w:rsidRPr="00000000" w14:paraId="0000004A">
      <w:pPr>
        <w:spacing w:after="40" w:before="200" w:lineRule="auto"/>
        <w:ind w:left="0" w:firstLine="0"/>
        <w:rPr>
          <w:b w:val="1"/>
          <w:bCs w:val="1"/>
        </w:rPr>
      </w:pPr>
      <w:r w:rsidDel="00000000" w:rsidR="00000000" w:rsidRPr="00000000">
        <w:rPr>
          <w:b w:val="1"/>
          <w:bCs w:val="1"/>
          <w:rtl w:val="0"/>
        </w:rPr>
        <w:t xml:space="preserve">Cloud &amp; DevOps</w:t>
      </w:r>
    </w:p>
    <w:p w:rsidR="00000000" w:rsidDel="00000000" w:rsidP="00000000" w:rsidRDefault="00000000" w:rsidRPr="00000000" w14:paraId="0000004B">
      <w:pPr>
        <w:spacing w:after="40" w:before="40" w:lineRule="auto"/>
        <w:ind w:left="0" w:firstLine="0"/>
        <w:rPr/>
      </w:pPr>
      <w:r w:rsidDel="00000000" w:rsidR="00000000" w:rsidRPr="00000000">
        <w:rPr>
          <w:rtl w:val="0"/>
        </w:rPr>
        <w:t xml:space="preserve">• AWS Cloud Practitioner Essentials – AWS</w:t>
      </w:r>
    </w:p>
    <w:p w:rsidR="00000000" w:rsidDel="00000000" w:rsidP="00000000" w:rsidRDefault="00000000" w:rsidRPr="00000000" w14:paraId="0000004C">
      <w:pPr>
        <w:spacing w:after="40" w:before="40" w:lineRule="auto"/>
        <w:ind w:left="0" w:firstLine="0"/>
        <w:rPr/>
      </w:pPr>
      <w:r w:rsidDel="00000000" w:rsidR="00000000" w:rsidRPr="00000000">
        <w:rPr>
          <w:rtl w:val="0"/>
        </w:rPr>
        <w:t xml:space="preserve">• Getting Started with DevOps on AWS – AWS</w:t>
      </w:r>
    </w:p>
    <w:p w:rsidR="00000000" w:rsidDel="00000000" w:rsidP="00000000" w:rsidRDefault="00000000" w:rsidRPr="00000000" w14:paraId="0000004D">
      <w:pPr>
        <w:spacing w:after="40" w:before="40" w:lineRule="auto"/>
        <w:ind w:left="0" w:firstLine="0"/>
        <w:rPr/>
      </w:pPr>
      <w:r w:rsidDel="00000000" w:rsidR="00000000" w:rsidRPr="00000000">
        <w:rPr>
          <w:rtl w:val="0"/>
        </w:rPr>
        <w:t xml:space="preserve">• Docker Essentials: A Developer Introduction – Cognitive Class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sectPr>
      <w:pgSz w:h="15840" w:w="12240" w:orient="portrait"/>
      <w:pgMar w:bottom="864" w:top="864"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ai-bollampally-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JDR/2zi7+k66qlNpy44SPgx21g==">CgMxLjA4AHIhMTdZYzRlRHlFQXJaX1NZLS1vSkhMblppc1AwYkhLM3hZ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2026-03-01T19:32:11.060Z</dcterms:created>
  <dc:creator>Un-named</dc:creator>
</cp:coreProperties>
</file>

<file path=docProps/custom.xml><?xml version="1.0" encoding="utf-8"?>
<Properties xmlns="http://schemas.openxmlformats.org/officeDocument/2006/custom-properties" xmlns:vt="http://schemas.openxmlformats.org/officeDocument/2006/docPropsVTypes"/>
</file>