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line="376.3636363636363" w:lineRule="auto"/>
        <w:rPr/>
      </w:pPr>
      <w:r w:rsidDel="00000000" w:rsidR="00000000" w:rsidRPr="00000000">
        <w:rPr>
          <w:rtl w:val="0"/>
        </w:rPr>
        <w:t xml:space="preserve">Alone. One with World or Lone? x Contributor Magazine 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line="376.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line="376.3636363636363" w:lineRule="auto"/>
        <w:rPr/>
      </w:pPr>
      <w:r w:rsidDel="00000000" w:rsidR="00000000" w:rsidRPr="00000000">
        <w:rPr>
          <w:rtl w:val="0"/>
        </w:rPr>
        <w:t xml:space="preserve"> #фото #эдиториал #женскийстайлинг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