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ДИРЕКТОР ВСЕГО “Занятой гражданин”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tl w:val="0"/>
        </w:rPr>
        <w:t xml:space="preserve">#видео #женскийстайлинг #мужскойстайлинг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https://www.youtube.com/watch?v=7X18S0R-jBE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X18S0R-jB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