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4909" w14:textId="0024C1D3" w:rsidR="008277AE" w:rsidRPr="008277AE" w:rsidRDefault="008277AE">
      <w:pPr>
        <w:rPr>
          <w:b/>
        </w:rPr>
      </w:pPr>
      <w:r w:rsidRPr="008277AE">
        <w:rPr>
          <w:b/>
        </w:rPr>
        <w:t xml:space="preserve">MPD </w:t>
      </w:r>
      <w:r w:rsidR="00D13EF4">
        <w:rPr>
          <w:b/>
        </w:rPr>
        <w:t xml:space="preserve">marks </w:t>
      </w:r>
      <w:r w:rsidR="00AA4CCA">
        <w:rPr>
          <w:b/>
        </w:rPr>
        <w:t xml:space="preserve">- </w:t>
      </w:r>
      <w:r w:rsidRPr="008277AE">
        <w:rPr>
          <w:b/>
        </w:rPr>
        <w:t>Breakdown of Features</w:t>
      </w:r>
      <w:r w:rsidR="00EF7B9B">
        <w:rPr>
          <w:b/>
        </w:rPr>
        <w:t xml:space="preserve"> – Currency exchange</w:t>
      </w:r>
    </w:p>
    <w:p w14:paraId="4B5A9FC2" w14:textId="77777777" w:rsidR="008277AE" w:rsidRPr="00270343" w:rsidRDefault="00270343">
      <w:pPr>
        <w:rPr>
          <w:b/>
        </w:rPr>
      </w:pPr>
      <w:r w:rsidRPr="00270343">
        <w:rPr>
          <w:b/>
        </w:rP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77AE" w14:paraId="4C6BDEC2" w14:textId="77777777" w:rsidTr="008277AE">
        <w:tc>
          <w:tcPr>
            <w:tcW w:w="4508" w:type="dxa"/>
          </w:tcPr>
          <w:p w14:paraId="6EAFBCE0" w14:textId="77777777" w:rsidR="008277AE" w:rsidRPr="008277AE" w:rsidRDefault="008277AE">
            <w:pPr>
              <w:rPr>
                <w:b/>
              </w:rPr>
            </w:pPr>
            <w:r w:rsidRPr="008277AE">
              <w:rPr>
                <w:b/>
              </w:rPr>
              <w:t>Feature</w:t>
            </w:r>
          </w:p>
        </w:tc>
        <w:tc>
          <w:tcPr>
            <w:tcW w:w="4508" w:type="dxa"/>
          </w:tcPr>
          <w:p w14:paraId="66EDD0B0" w14:textId="0B0A8C3D" w:rsidR="008277AE" w:rsidRDefault="008277AE">
            <w:r>
              <w:t>Mark</w:t>
            </w:r>
            <w:r w:rsidR="00B273FB">
              <w:t>s</w:t>
            </w:r>
          </w:p>
        </w:tc>
      </w:tr>
      <w:tr w:rsidR="00B273FB" w14:paraId="18A99D82" w14:textId="77777777" w:rsidTr="00057568">
        <w:tc>
          <w:tcPr>
            <w:tcW w:w="4508" w:type="dxa"/>
          </w:tcPr>
          <w:p w14:paraId="11E70083" w14:textId="6C81C8A5" w:rsidR="00B273FB" w:rsidRDefault="00B273FB" w:rsidP="00057568">
            <w:r>
              <w:t xml:space="preserve">Display summary of only the </w:t>
            </w:r>
            <w:r w:rsidRPr="001C3562">
              <w:rPr>
                <w:i/>
              </w:rPr>
              <w:t>main currencies exchange rates</w:t>
            </w:r>
            <w:r>
              <w:t xml:space="preserve"> (GBP to USD, EUR, JPY) in </w:t>
            </w:r>
            <w:r>
              <w:t>individually selectable</w:t>
            </w:r>
            <w:r>
              <w:t xml:space="preserve"> items</w:t>
            </w:r>
            <w:r>
              <w:t>, and in a suitable format</w:t>
            </w:r>
            <w:r>
              <w:t>.</w:t>
            </w:r>
          </w:p>
        </w:tc>
        <w:tc>
          <w:tcPr>
            <w:tcW w:w="4508" w:type="dxa"/>
          </w:tcPr>
          <w:p w14:paraId="660B4973" w14:textId="77777777" w:rsidR="00B273FB" w:rsidRDefault="00B273FB" w:rsidP="00057568">
            <w:r>
              <w:t>4</w:t>
            </w:r>
          </w:p>
          <w:p w14:paraId="5A0DB2E4" w14:textId="108D9C1C" w:rsidR="00B273FB" w:rsidRDefault="00B273FB" w:rsidP="00057568">
            <w:r>
              <w:t xml:space="preserve">Up to </w:t>
            </w:r>
            <w:r>
              <w:t>2 marks for selection approach</w:t>
            </w:r>
          </w:p>
          <w:p w14:paraId="5A94C72B" w14:textId="177F55C8" w:rsidR="00B273FB" w:rsidRDefault="00B273FB" w:rsidP="00057568">
            <w:r>
              <w:t xml:space="preserve">Up to </w:t>
            </w:r>
            <w:r>
              <w:t>2 marks for display format</w:t>
            </w:r>
          </w:p>
        </w:tc>
      </w:tr>
      <w:tr w:rsidR="008277AE" w14:paraId="3DB14633" w14:textId="77777777" w:rsidTr="008277AE">
        <w:tc>
          <w:tcPr>
            <w:tcW w:w="4508" w:type="dxa"/>
          </w:tcPr>
          <w:p w14:paraId="614D84C0" w14:textId="49FB4C44" w:rsidR="008277AE" w:rsidRDefault="008277AE">
            <w:r>
              <w:t xml:space="preserve">Display </w:t>
            </w:r>
            <w:r w:rsidR="00B820AA" w:rsidRPr="00B820AA">
              <w:rPr>
                <w:i/>
              </w:rPr>
              <w:t>all</w:t>
            </w:r>
            <w:r w:rsidR="00B820AA">
              <w:t xml:space="preserve"> exchange rate</w:t>
            </w:r>
            <w:r>
              <w:t xml:space="preserve"> information</w:t>
            </w:r>
            <w:r w:rsidR="00F760BE">
              <w:t xml:space="preserve"> </w:t>
            </w:r>
            <w:r w:rsidR="001316EC">
              <w:t xml:space="preserve">from the RSS </w:t>
            </w:r>
            <w:r w:rsidR="00F760BE">
              <w:t xml:space="preserve">in </w:t>
            </w:r>
            <w:r w:rsidR="00B273FB">
              <w:t>individually selectable</w:t>
            </w:r>
            <w:r w:rsidR="001316EC">
              <w:t xml:space="preserve"> items</w:t>
            </w:r>
            <w:r w:rsidR="00B273FB">
              <w:t>,</w:t>
            </w:r>
            <w:r w:rsidR="00E07FBC">
              <w:t xml:space="preserve"> and in a suitable format</w:t>
            </w:r>
            <w:r w:rsidR="00B820AA">
              <w:t>.</w:t>
            </w:r>
          </w:p>
          <w:p w14:paraId="48685D43" w14:textId="2F725416" w:rsidR="000B282F" w:rsidRDefault="00F760BE" w:rsidP="00B820AA">
            <w:r>
              <w:t>For example</w:t>
            </w:r>
            <w:r w:rsidR="00E07FBC">
              <w:t>,</w:t>
            </w:r>
            <w:r>
              <w:t xml:space="preserve"> </w:t>
            </w:r>
            <w:r w:rsidR="00B820AA">
              <w:t>s</w:t>
            </w:r>
            <w:r>
              <w:t>eparate buttons</w:t>
            </w:r>
            <w:r w:rsidR="00B820AA">
              <w:t xml:space="preserve">, </w:t>
            </w:r>
            <w:proofErr w:type="spellStart"/>
            <w:r w:rsidR="00097C4B">
              <w:t>L</w:t>
            </w:r>
            <w:r w:rsidR="00B820AA">
              <w:t>ist</w:t>
            </w:r>
            <w:r w:rsidR="00097C4B">
              <w:t>V</w:t>
            </w:r>
            <w:r w:rsidR="00B820AA">
              <w:t>iew</w:t>
            </w:r>
            <w:proofErr w:type="spellEnd"/>
            <w:r w:rsidR="00B820AA">
              <w:t xml:space="preserve"> items,</w:t>
            </w:r>
            <w:r>
              <w:t xml:space="preserve"> etc.</w:t>
            </w:r>
          </w:p>
        </w:tc>
        <w:tc>
          <w:tcPr>
            <w:tcW w:w="4508" w:type="dxa"/>
          </w:tcPr>
          <w:p w14:paraId="66CEAA7B" w14:textId="77777777" w:rsidR="008277AE" w:rsidRDefault="002832DB">
            <w:r>
              <w:t>8</w:t>
            </w:r>
          </w:p>
          <w:p w14:paraId="735157F0" w14:textId="12A790F8" w:rsidR="00E746CC" w:rsidRDefault="00E746CC">
            <w:r>
              <w:t>Up to 5 marks for display format</w:t>
            </w:r>
          </w:p>
          <w:p w14:paraId="3D6097ED" w14:textId="4E9D7019" w:rsidR="00E746CC" w:rsidRDefault="00AA15F0">
            <w:r>
              <w:t xml:space="preserve">Up to </w:t>
            </w:r>
            <w:r w:rsidR="002832DB">
              <w:t xml:space="preserve">3 marks for </w:t>
            </w:r>
            <w:r w:rsidR="00E05E71">
              <w:t xml:space="preserve">item </w:t>
            </w:r>
            <w:r w:rsidR="002832DB">
              <w:t>selection approach</w:t>
            </w:r>
          </w:p>
        </w:tc>
      </w:tr>
      <w:tr w:rsidR="00B820AA" w14:paraId="4BC9DB29" w14:textId="77777777" w:rsidTr="008277AE">
        <w:tc>
          <w:tcPr>
            <w:tcW w:w="4508" w:type="dxa"/>
          </w:tcPr>
          <w:p w14:paraId="4A0FEDC0" w14:textId="77777777" w:rsidR="00915D0B" w:rsidRDefault="00915D0B" w:rsidP="00B820AA">
            <w:r>
              <w:t>A</w:t>
            </w:r>
            <w:r w:rsidRPr="008277AE">
              <w:t xml:space="preserve">n option to search for </w:t>
            </w:r>
            <w:r w:rsidR="00ED017E">
              <w:t>c</w:t>
            </w:r>
            <w:r>
              <w:t>urrency</w:t>
            </w:r>
            <w:r w:rsidR="00ED017E">
              <w:t>:</w:t>
            </w:r>
            <w:r>
              <w:t xml:space="preserve"> by </w:t>
            </w:r>
            <w:r w:rsidR="00ED017E">
              <w:t xml:space="preserve">currency name (i.e. </w:t>
            </w:r>
            <w:r w:rsidR="00ED017E" w:rsidRPr="00ED017E">
              <w:rPr>
                <w:i/>
              </w:rPr>
              <w:t>dollar</w:t>
            </w:r>
            <w:r w:rsidR="00ED017E">
              <w:t xml:space="preserve">), by </w:t>
            </w:r>
            <w:r>
              <w:t>3-letter currency code</w:t>
            </w:r>
            <w:r w:rsidR="00ED017E">
              <w:t xml:space="preserve"> (i.e. </w:t>
            </w:r>
            <w:r w:rsidR="00ED017E" w:rsidRPr="00ED017E">
              <w:rPr>
                <w:i/>
              </w:rPr>
              <w:t>CHF</w:t>
            </w:r>
            <w:r>
              <w:t>)</w:t>
            </w:r>
            <w:r w:rsidR="00ED017E">
              <w:t xml:space="preserve"> or by country (i.e. </w:t>
            </w:r>
            <w:r w:rsidR="00ED017E" w:rsidRPr="001C3562">
              <w:rPr>
                <w:i/>
              </w:rPr>
              <w:t>China</w:t>
            </w:r>
            <w:r w:rsidR="00ED017E">
              <w:t>).</w:t>
            </w:r>
          </w:p>
          <w:p w14:paraId="77B1718C" w14:textId="3769FDFD" w:rsidR="00ED017E" w:rsidRPr="00ED017E" w:rsidRDefault="00ED017E" w:rsidP="00B820AA">
            <w:pPr>
              <w:rPr>
                <w:i/>
              </w:rPr>
            </w:pPr>
            <w:r w:rsidRPr="00ED017E">
              <w:rPr>
                <w:i/>
              </w:rPr>
              <w:t xml:space="preserve">Notice that </w:t>
            </w:r>
            <w:r>
              <w:rPr>
                <w:i/>
              </w:rPr>
              <w:t xml:space="preserve">the RSS shows </w:t>
            </w:r>
            <w:r w:rsidRPr="00ED017E">
              <w:rPr>
                <w:i/>
              </w:rPr>
              <w:t xml:space="preserve">country </w:t>
            </w:r>
            <w:r>
              <w:rPr>
                <w:i/>
              </w:rPr>
              <w:t>as</w:t>
            </w:r>
            <w:r w:rsidR="001C3562">
              <w:rPr>
                <w:i/>
              </w:rPr>
              <w:t xml:space="preserve"> </w:t>
            </w:r>
            <w:r w:rsidR="00AC5B3D">
              <w:rPr>
                <w:i/>
              </w:rPr>
              <w:t>part of the currency name</w:t>
            </w:r>
            <w:r w:rsidR="00A60AB6">
              <w:rPr>
                <w:i/>
              </w:rPr>
              <w:t>, not by itself</w:t>
            </w:r>
            <w:r>
              <w:rPr>
                <w:i/>
              </w:rPr>
              <w:t xml:space="preserve"> </w:t>
            </w:r>
            <w:r w:rsidRPr="00ED017E">
              <w:rPr>
                <w:i/>
              </w:rPr>
              <w:t>(i.e.</w:t>
            </w:r>
            <w:r w:rsidR="00A60AB6">
              <w:rPr>
                <w:i/>
              </w:rPr>
              <w:t>it shows</w:t>
            </w:r>
            <w:r w:rsidRPr="00ED017E">
              <w:rPr>
                <w:i/>
              </w:rPr>
              <w:t xml:space="preserve"> </w:t>
            </w:r>
            <w:r w:rsidRPr="00A60AB6">
              <w:rPr>
                <w:iCs/>
              </w:rPr>
              <w:t>Chinese</w:t>
            </w:r>
            <w:r w:rsidR="001C3562">
              <w:rPr>
                <w:i/>
              </w:rPr>
              <w:t xml:space="preserve"> instead of </w:t>
            </w:r>
            <w:r w:rsidR="001C3562" w:rsidRPr="00A60AB6">
              <w:rPr>
                <w:iCs/>
              </w:rPr>
              <w:t>China</w:t>
            </w:r>
            <w:r w:rsidRPr="00ED017E">
              <w:rPr>
                <w:i/>
              </w:rPr>
              <w:t>)</w:t>
            </w:r>
          </w:p>
        </w:tc>
        <w:tc>
          <w:tcPr>
            <w:tcW w:w="4508" w:type="dxa"/>
          </w:tcPr>
          <w:p w14:paraId="56483EE6" w14:textId="77777777" w:rsidR="00B820AA" w:rsidRDefault="00B820AA">
            <w:r>
              <w:t>4</w:t>
            </w:r>
          </w:p>
          <w:p w14:paraId="6D5E0A9B" w14:textId="3369D243" w:rsidR="00915D0B" w:rsidRDefault="00915D0B">
            <w:r>
              <w:t xml:space="preserve">4 marks depending on how </w:t>
            </w:r>
            <w:r w:rsidR="00ED017E">
              <w:t xml:space="preserve">complete and </w:t>
            </w:r>
            <w:r>
              <w:t>convenient for the user the functionality is</w:t>
            </w:r>
          </w:p>
        </w:tc>
      </w:tr>
      <w:tr w:rsidR="008277AE" w14:paraId="0D398CD0" w14:textId="77777777" w:rsidTr="008277AE">
        <w:tc>
          <w:tcPr>
            <w:tcW w:w="4508" w:type="dxa"/>
          </w:tcPr>
          <w:p w14:paraId="67E5585A" w14:textId="68549C83" w:rsidR="000B282F" w:rsidRDefault="00915D0B" w:rsidP="00E53D11">
            <w:r>
              <w:t xml:space="preserve">The user should be able to click on an </w:t>
            </w:r>
            <w:r w:rsidR="001C3562">
              <w:t>exchange rate item</w:t>
            </w:r>
            <w:r>
              <w:t xml:space="preserve"> in any view to access a "</w:t>
            </w:r>
            <w:r w:rsidRPr="00915D0B">
              <w:rPr>
                <w:i/>
              </w:rPr>
              <w:t>currency conversion</w:t>
            </w:r>
            <w:r>
              <w:t xml:space="preserve">" functionality. </w:t>
            </w:r>
          </w:p>
        </w:tc>
        <w:tc>
          <w:tcPr>
            <w:tcW w:w="4508" w:type="dxa"/>
          </w:tcPr>
          <w:p w14:paraId="647B5F77" w14:textId="675CF122" w:rsidR="002832DB" w:rsidRDefault="00B820AA">
            <w:r>
              <w:t>4</w:t>
            </w:r>
            <w:r w:rsidR="00F760BE">
              <w:t xml:space="preserve"> </w:t>
            </w:r>
          </w:p>
          <w:p w14:paraId="323A9A2D" w14:textId="082DC57C" w:rsidR="00F760BE" w:rsidRDefault="001C3562" w:rsidP="00D40880">
            <w:r>
              <w:t>All views of exchange rates allow accessing currency conversion as well</w:t>
            </w:r>
          </w:p>
        </w:tc>
      </w:tr>
      <w:tr w:rsidR="00B820AA" w14:paraId="509669DA" w14:textId="77777777" w:rsidTr="008277AE">
        <w:tc>
          <w:tcPr>
            <w:tcW w:w="4508" w:type="dxa"/>
          </w:tcPr>
          <w:p w14:paraId="7E4A7D2E" w14:textId="09DBC178" w:rsidR="00B820AA" w:rsidRDefault="00B820AA" w:rsidP="00DA11B2">
            <w:r w:rsidRPr="008277AE">
              <w:t xml:space="preserve">The displayed </w:t>
            </w:r>
            <w:r>
              <w:t xml:space="preserve">exchange rate items </w:t>
            </w:r>
            <w:r w:rsidRPr="008277AE">
              <w:t xml:space="preserve">should use some form of colour </w:t>
            </w:r>
            <w:r>
              <w:t>coding representing the "strength" of a currency</w:t>
            </w:r>
            <w:r w:rsidR="001C3562">
              <w:t xml:space="preserve"> vs GBP</w:t>
            </w:r>
            <w:r>
              <w:t>.</w:t>
            </w:r>
          </w:p>
        </w:tc>
        <w:tc>
          <w:tcPr>
            <w:tcW w:w="4508" w:type="dxa"/>
          </w:tcPr>
          <w:p w14:paraId="4CBF2A6A" w14:textId="77777777" w:rsidR="00B820AA" w:rsidRDefault="00B820AA">
            <w:r>
              <w:t>4</w:t>
            </w:r>
          </w:p>
          <w:p w14:paraId="6F344744" w14:textId="0D61464F" w:rsidR="007F7E24" w:rsidRDefault="007F7E24">
            <w:r>
              <w:t>2 marks for 2 colours only</w:t>
            </w:r>
            <w:r w:rsidR="008B2CB7">
              <w:t xml:space="preserve">, i.e. </w:t>
            </w:r>
            <w:r>
              <w:t>rate &lt;1.0 or &gt;= 1.0</w:t>
            </w:r>
          </w:p>
          <w:p w14:paraId="0AB15855" w14:textId="67D30E94" w:rsidR="007F7E24" w:rsidRDefault="007F7E24">
            <w:r>
              <w:t>Full marks for at least 4 colour ranges</w:t>
            </w:r>
          </w:p>
        </w:tc>
      </w:tr>
      <w:tr w:rsidR="008277AE" w14:paraId="157ECC58" w14:textId="77777777" w:rsidTr="008277AE">
        <w:tc>
          <w:tcPr>
            <w:tcW w:w="4508" w:type="dxa"/>
          </w:tcPr>
          <w:p w14:paraId="0E6B8319" w14:textId="77777777" w:rsidR="001555E8" w:rsidRDefault="00D40880" w:rsidP="00DA11B2">
            <w:r>
              <w:t>Use of country flag icons corresponding to currencies</w:t>
            </w:r>
          </w:p>
          <w:p w14:paraId="37BFF4F6" w14:textId="77777777" w:rsidR="001555E8" w:rsidRDefault="00EA1C99" w:rsidP="00DA11B2">
            <w:r>
              <w:t>OR</w:t>
            </w:r>
          </w:p>
          <w:p w14:paraId="5069C0C6" w14:textId="5A254D7E" w:rsidR="008277AE" w:rsidRDefault="00D40880" w:rsidP="00DA11B2">
            <w:r>
              <w:t>a map showing the selected currency location</w:t>
            </w:r>
            <w:r w:rsidR="00EA1C99">
              <w:t>(s).</w:t>
            </w:r>
          </w:p>
          <w:p w14:paraId="73DBC095" w14:textId="2CE16DC1" w:rsidR="00A2400F" w:rsidRPr="001555E8" w:rsidRDefault="00A2400F" w:rsidP="00DA11B2">
            <w:pPr>
              <w:rPr>
                <w:i/>
              </w:rPr>
            </w:pPr>
            <w:r w:rsidRPr="001555E8">
              <w:rPr>
                <w:i/>
              </w:rPr>
              <w:t>Please indicate source for the additional info required</w:t>
            </w:r>
            <w:r w:rsidR="001555E8">
              <w:rPr>
                <w:i/>
              </w:rPr>
              <w:t xml:space="preserve"> for this functionality</w:t>
            </w:r>
            <w:r w:rsidR="002E7103">
              <w:rPr>
                <w:i/>
              </w:rPr>
              <w:t xml:space="preserve"> (flags or </w:t>
            </w:r>
            <w:proofErr w:type="spellStart"/>
            <w:r w:rsidR="002E7103">
              <w:rPr>
                <w:i/>
              </w:rPr>
              <w:t>lat</w:t>
            </w:r>
            <w:proofErr w:type="spellEnd"/>
            <w:r w:rsidR="002E7103">
              <w:rPr>
                <w:i/>
              </w:rPr>
              <w:t>/long)</w:t>
            </w:r>
            <w:r w:rsidRPr="001555E8">
              <w:rPr>
                <w:i/>
              </w:rPr>
              <w:t>.</w:t>
            </w:r>
          </w:p>
        </w:tc>
        <w:tc>
          <w:tcPr>
            <w:tcW w:w="4508" w:type="dxa"/>
          </w:tcPr>
          <w:p w14:paraId="5077F6BC" w14:textId="77777777" w:rsidR="008277AE" w:rsidRDefault="008277AE">
            <w:r>
              <w:t>8</w:t>
            </w:r>
          </w:p>
          <w:p w14:paraId="5FB7492A" w14:textId="49FB133E" w:rsidR="00190951" w:rsidRDefault="00EA1C99" w:rsidP="00E53D11">
            <w:r>
              <w:t xml:space="preserve">This functionality is quite </w:t>
            </w:r>
            <w:proofErr w:type="gramStart"/>
            <w:r>
              <w:t>open, and</w:t>
            </w:r>
            <w:proofErr w:type="gramEnd"/>
            <w:r>
              <w:t xml:space="preserve"> requires matching currencies to </w:t>
            </w:r>
            <w:r w:rsidR="0046678F">
              <w:t xml:space="preserve">either flag </w:t>
            </w:r>
            <w:r>
              <w:t xml:space="preserve">icons </w:t>
            </w:r>
            <w:r w:rsidR="001555E8">
              <w:t>OR</w:t>
            </w:r>
            <w:r>
              <w:t xml:space="preserve"> latitude/longitude coordinates. </w:t>
            </w:r>
            <w:r w:rsidR="001555E8">
              <w:t>The corresponding f</w:t>
            </w:r>
            <w:r w:rsidR="00A2400F">
              <w:t>lag i</w:t>
            </w:r>
            <w:r>
              <w:t xml:space="preserve">cons </w:t>
            </w:r>
            <w:r w:rsidR="001555E8">
              <w:t>OR</w:t>
            </w:r>
            <w:r>
              <w:t xml:space="preserve"> </w:t>
            </w:r>
            <w:proofErr w:type="spellStart"/>
            <w:r>
              <w:t>lat</w:t>
            </w:r>
            <w:proofErr w:type="spellEnd"/>
            <w:r>
              <w:t>/long info must be incorporated into the app</w:t>
            </w:r>
            <w:r w:rsidR="001555E8">
              <w:t xml:space="preserve"> </w:t>
            </w:r>
            <w:r w:rsidR="00F03C1F">
              <w:t xml:space="preserve">resources </w:t>
            </w:r>
            <w:r w:rsidR="001555E8">
              <w:t>as adequate</w:t>
            </w:r>
            <w:r>
              <w:t xml:space="preserve">. </w:t>
            </w:r>
          </w:p>
        </w:tc>
      </w:tr>
      <w:tr w:rsidR="008277AE" w14:paraId="0509B0F6" w14:textId="77777777" w:rsidTr="008277AE">
        <w:tc>
          <w:tcPr>
            <w:tcW w:w="4508" w:type="dxa"/>
          </w:tcPr>
          <w:p w14:paraId="7B369788" w14:textId="3AB694BC" w:rsidR="002832DB" w:rsidRDefault="00B820AA" w:rsidP="007D2EF8">
            <w:r>
              <w:t>A working "currency conversion" functionality.</w:t>
            </w:r>
          </w:p>
        </w:tc>
        <w:tc>
          <w:tcPr>
            <w:tcW w:w="4508" w:type="dxa"/>
          </w:tcPr>
          <w:p w14:paraId="786042C0" w14:textId="77777777" w:rsidR="008277AE" w:rsidRDefault="008277AE">
            <w:r>
              <w:t>10</w:t>
            </w:r>
          </w:p>
          <w:p w14:paraId="5E30AC41" w14:textId="00DC49F6" w:rsidR="00B820AA" w:rsidRDefault="00B820AA">
            <w:r>
              <w:t>Correct conversion</w:t>
            </w:r>
            <w:r w:rsidR="00915D0B">
              <w:t xml:space="preserve"> (2 decimal positions shown)</w:t>
            </w:r>
            <w:r>
              <w:t>: 4 marks</w:t>
            </w:r>
          </w:p>
          <w:p w14:paraId="33A5120A" w14:textId="0847A97A" w:rsidR="00B820AA" w:rsidRDefault="00915D0B">
            <w:r>
              <w:t>Ability to r</w:t>
            </w:r>
            <w:r w:rsidR="00B820AA">
              <w:t>eversing conversion direction: 4 marks</w:t>
            </w:r>
          </w:p>
          <w:p w14:paraId="27305A6C" w14:textId="583D138B" w:rsidR="00B820AA" w:rsidRDefault="00B820AA">
            <w:r>
              <w:t>Error prevention: 2 marks</w:t>
            </w:r>
          </w:p>
        </w:tc>
      </w:tr>
      <w:tr w:rsidR="008277AE" w:rsidRPr="009617DE" w14:paraId="60EF6F99" w14:textId="77777777" w:rsidTr="008277AE">
        <w:tc>
          <w:tcPr>
            <w:tcW w:w="4508" w:type="dxa"/>
          </w:tcPr>
          <w:p w14:paraId="5FD68B08" w14:textId="77777777" w:rsidR="008277AE" w:rsidRPr="009617DE" w:rsidRDefault="00066C19">
            <w:pPr>
              <w:rPr>
                <w:b/>
              </w:rPr>
            </w:pPr>
            <w:r w:rsidRPr="009617DE">
              <w:rPr>
                <w:b/>
              </w:rPr>
              <w:t>Total</w:t>
            </w:r>
          </w:p>
        </w:tc>
        <w:tc>
          <w:tcPr>
            <w:tcW w:w="4508" w:type="dxa"/>
          </w:tcPr>
          <w:p w14:paraId="44A09E8D" w14:textId="77777777" w:rsidR="008277AE" w:rsidRPr="009617DE" w:rsidRDefault="00066C19">
            <w:pPr>
              <w:rPr>
                <w:b/>
              </w:rPr>
            </w:pPr>
            <w:r w:rsidRPr="009617DE">
              <w:rPr>
                <w:b/>
              </w:rPr>
              <w:t>42 marks</w:t>
            </w:r>
          </w:p>
        </w:tc>
      </w:tr>
    </w:tbl>
    <w:p w14:paraId="5C991B65" w14:textId="77777777" w:rsidR="00E53D11" w:rsidRDefault="00E53D11"/>
    <w:p w14:paraId="78BCD139" w14:textId="77777777" w:rsidR="00E53D11" w:rsidRDefault="00E53D11">
      <w:r>
        <w:br w:type="page"/>
      </w:r>
    </w:p>
    <w:p w14:paraId="7EB3683F" w14:textId="77777777" w:rsidR="00E96ECA" w:rsidRPr="00A875BF" w:rsidRDefault="00E96ECA">
      <w:pPr>
        <w:rPr>
          <w:b/>
        </w:rPr>
      </w:pPr>
      <w:r w:rsidRPr="00A875BF">
        <w:rPr>
          <w:b/>
        </w:rPr>
        <w:lastRenderedPageBreak/>
        <w:t>Processing XML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6ECA" w14:paraId="3A6D458F" w14:textId="77777777" w:rsidTr="00E96ECA">
        <w:tc>
          <w:tcPr>
            <w:tcW w:w="4508" w:type="dxa"/>
          </w:tcPr>
          <w:p w14:paraId="21BF947E" w14:textId="414D752C" w:rsidR="00510058" w:rsidRDefault="008D6540" w:rsidP="008D6540">
            <w:r>
              <w:t>U</w:t>
            </w:r>
            <w:r w:rsidR="00E96ECA">
              <w:t xml:space="preserve">se </w:t>
            </w:r>
            <w:r>
              <w:t xml:space="preserve">of </w:t>
            </w:r>
            <w:r w:rsidR="00E96ECA">
              <w:t xml:space="preserve">the </w:t>
            </w:r>
            <w:proofErr w:type="spellStart"/>
            <w:r w:rsidR="00E96ECA">
              <w:t>PullParser</w:t>
            </w:r>
            <w:proofErr w:type="spellEnd"/>
            <w:r w:rsidR="00E96ECA">
              <w:t xml:space="preserve"> approach</w:t>
            </w:r>
            <w:r w:rsidR="00835BC4">
              <w:t xml:space="preserve"> -and further parsing</w:t>
            </w:r>
            <w:r w:rsidR="00E96ECA">
              <w:t>.</w:t>
            </w:r>
            <w:r>
              <w:t xml:space="preserve"> </w:t>
            </w:r>
          </w:p>
        </w:tc>
        <w:tc>
          <w:tcPr>
            <w:tcW w:w="4508" w:type="dxa"/>
          </w:tcPr>
          <w:p w14:paraId="4DB079D8" w14:textId="4E713B5F" w:rsidR="00E96ECA" w:rsidRDefault="008D6540">
            <w:r>
              <w:t>6</w:t>
            </w:r>
            <w:r w:rsidR="00E96ECA">
              <w:t xml:space="preserve"> marks</w:t>
            </w:r>
          </w:p>
          <w:p w14:paraId="13820D47" w14:textId="77777777" w:rsidR="001555E8" w:rsidRDefault="00E96ECA" w:rsidP="009675A8">
            <w:r>
              <w:t>For the full 6 marks here</w:t>
            </w:r>
            <w:r w:rsidR="008D6540">
              <w:t>,</w:t>
            </w:r>
            <w:r>
              <w:t xml:space="preserve"> the XML data needs to be fully parser and broken down into component parts. </w:t>
            </w:r>
          </w:p>
          <w:p w14:paraId="0C83E177" w14:textId="29BEB066" w:rsidR="00E96ECA" w:rsidRDefault="00E96ECA" w:rsidP="009675A8">
            <w:r>
              <w:t xml:space="preserve">This includes the </w:t>
            </w:r>
            <w:r w:rsidR="00510058">
              <w:t>breaking do</w:t>
            </w:r>
            <w:r w:rsidR="008D6540">
              <w:t>w</w:t>
            </w:r>
            <w:r w:rsidR="00510058">
              <w:t>n of the text information as necessary.</w:t>
            </w:r>
          </w:p>
        </w:tc>
      </w:tr>
      <w:tr w:rsidR="008D6540" w14:paraId="4A1F73A9" w14:textId="77777777" w:rsidTr="00E96ECA">
        <w:tc>
          <w:tcPr>
            <w:tcW w:w="4508" w:type="dxa"/>
          </w:tcPr>
          <w:p w14:paraId="77040218" w14:textId="11457419" w:rsidR="008D6540" w:rsidRDefault="008D6540">
            <w:r>
              <w:t>Storing of the data into data structure</w:t>
            </w:r>
            <w:r w:rsidR="00A2400F">
              <w:t>s</w:t>
            </w:r>
            <w:r w:rsidR="00B707A7">
              <w:t xml:space="preserve"> / collections</w:t>
            </w:r>
            <w:r>
              <w:t>.</w:t>
            </w:r>
          </w:p>
        </w:tc>
        <w:tc>
          <w:tcPr>
            <w:tcW w:w="4508" w:type="dxa"/>
          </w:tcPr>
          <w:p w14:paraId="6D923BD3" w14:textId="1E0E01F2" w:rsidR="00A2400F" w:rsidRDefault="00A2400F">
            <w:r>
              <w:t>4</w:t>
            </w:r>
          </w:p>
          <w:p w14:paraId="6F9186BF" w14:textId="4010DEA0" w:rsidR="008D6540" w:rsidRDefault="008D6540">
            <w:r>
              <w:t xml:space="preserve">2 marks for use of </w:t>
            </w:r>
            <w:proofErr w:type="spellStart"/>
            <w:r>
              <w:t>ArrayList</w:t>
            </w:r>
            <w:proofErr w:type="spellEnd"/>
            <w:r w:rsidR="00A2400F">
              <w:t xml:space="preserve"> (or similar) for basic exchange rates data</w:t>
            </w:r>
            <w:r>
              <w:t>.</w:t>
            </w:r>
          </w:p>
          <w:p w14:paraId="6FD143B5" w14:textId="6D11E20E" w:rsidR="008D6540" w:rsidRDefault="00A2400F">
            <w:r>
              <w:t xml:space="preserve">2 marks for </w:t>
            </w:r>
            <w:r w:rsidR="001555E8">
              <w:t xml:space="preserve">the </w:t>
            </w:r>
            <w:r>
              <w:t>handling of additional data (main currencies, flags, map coords, …)</w:t>
            </w:r>
            <w:r w:rsidR="00B707A7">
              <w:t xml:space="preserve"> with suitable </w:t>
            </w:r>
            <w:r w:rsidR="00E56411">
              <w:t xml:space="preserve">structures / </w:t>
            </w:r>
            <w:r w:rsidR="00B707A7">
              <w:t>collections</w:t>
            </w:r>
          </w:p>
        </w:tc>
      </w:tr>
    </w:tbl>
    <w:p w14:paraId="0D1242B0" w14:textId="1AFE16D4" w:rsidR="00E96ECA" w:rsidRDefault="00E96ECA"/>
    <w:p w14:paraId="472AA20E" w14:textId="2E110A3D" w:rsidR="00A875BF" w:rsidRPr="00A875BF" w:rsidRDefault="00A875BF" w:rsidP="00A875BF">
      <w:pPr>
        <w:rPr>
          <w:b/>
        </w:rPr>
      </w:pPr>
      <w:r w:rsidRPr="00A875BF">
        <w:rPr>
          <w:b/>
        </w:rPr>
        <w:t>P</w:t>
      </w:r>
      <w:r>
        <w:rPr>
          <w:b/>
        </w:rPr>
        <w:t>ortrait and Landscape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0343" w14:paraId="68F9CAD2" w14:textId="77777777" w:rsidTr="00270343">
        <w:tc>
          <w:tcPr>
            <w:tcW w:w="4508" w:type="dxa"/>
          </w:tcPr>
          <w:p w14:paraId="3150D3D0" w14:textId="77777777" w:rsidR="00593027" w:rsidRDefault="00593027" w:rsidP="00593027">
            <w:r>
              <w:t>2 distinct layouts with different arrangements of components.</w:t>
            </w:r>
          </w:p>
          <w:p w14:paraId="1BD6BA3F" w14:textId="25420079" w:rsidR="00270343" w:rsidRDefault="00270343"/>
        </w:tc>
        <w:tc>
          <w:tcPr>
            <w:tcW w:w="4508" w:type="dxa"/>
          </w:tcPr>
          <w:p w14:paraId="6812098F" w14:textId="77777777" w:rsidR="009617DE" w:rsidRDefault="00510058" w:rsidP="00510058">
            <w:r>
              <w:t xml:space="preserve">8 marks </w:t>
            </w:r>
          </w:p>
          <w:p w14:paraId="0562EC63" w14:textId="6590CB2D" w:rsidR="00593027" w:rsidRDefault="00593027" w:rsidP="00593027">
            <w:r>
              <w:t>For full marks here, 2 separate "</w:t>
            </w:r>
            <w:proofErr w:type="spellStart"/>
            <w:r w:rsidRPr="001555E8">
              <w:rPr>
                <w:i/>
              </w:rPr>
              <w:t>activity_main</w:t>
            </w:r>
            <w:proofErr w:type="spellEnd"/>
            <w:r>
              <w:t xml:space="preserve">" xml layouts must be produced, with the </w:t>
            </w:r>
            <w:r w:rsidR="00E56411">
              <w:t>widgets</w:t>
            </w:r>
            <w:r>
              <w:t xml:space="preserve"> in </w:t>
            </w:r>
            <w:r w:rsidRPr="00593027">
              <w:rPr>
                <w:i/>
              </w:rPr>
              <w:t>different</w:t>
            </w:r>
            <w:r>
              <w:t xml:space="preserve"> positions. Changing from one layout to another should keep the current displayed data in a way transparent to the user.</w:t>
            </w:r>
          </w:p>
          <w:p w14:paraId="17B3D4DC" w14:textId="66F5401B" w:rsidR="00593027" w:rsidRDefault="00756082" w:rsidP="00593027">
            <w:r>
              <w:t xml:space="preserve">Landscape </w:t>
            </w:r>
            <w:r w:rsidR="00593027">
              <w:t>"</w:t>
            </w:r>
            <w:proofErr w:type="spellStart"/>
            <w:r w:rsidR="00593027" w:rsidRPr="001555E8">
              <w:rPr>
                <w:i/>
              </w:rPr>
              <w:t>activity_main</w:t>
            </w:r>
            <w:proofErr w:type="spellEnd"/>
            <w:r w:rsidR="00593027">
              <w:t>"</w:t>
            </w:r>
            <w:r>
              <w:t xml:space="preserve"> </w:t>
            </w:r>
            <w:r w:rsidR="00593027" w:rsidRPr="00E20094">
              <w:t>w</w:t>
            </w:r>
            <w:r w:rsidR="00593027">
              <w:t>ith</w:t>
            </w:r>
            <w:r w:rsidR="00593027" w:rsidRPr="00E20094">
              <w:t xml:space="preserve"> </w:t>
            </w:r>
            <w:r w:rsidR="009829B1">
              <w:t xml:space="preserve">the </w:t>
            </w:r>
            <w:r w:rsidR="00593027" w:rsidRPr="00E20094">
              <w:t>views in</w:t>
            </w:r>
            <w:r w:rsidR="00403109">
              <w:t xml:space="preserve"> </w:t>
            </w:r>
            <w:r w:rsidR="009829B1">
              <w:t xml:space="preserve">just the </w:t>
            </w:r>
            <w:r w:rsidR="00403109">
              <w:t>same relative positions</w:t>
            </w:r>
            <w:r w:rsidR="00593027" w:rsidRPr="00E20094">
              <w:t xml:space="preserve"> </w:t>
            </w:r>
            <w:r>
              <w:t>as</w:t>
            </w:r>
            <w:r w:rsidR="00403109">
              <w:t xml:space="preserve"> </w:t>
            </w:r>
            <w:r w:rsidR="00593027" w:rsidRPr="00E20094">
              <w:t xml:space="preserve">portrait </w:t>
            </w:r>
            <w:r>
              <w:t>will</w:t>
            </w:r>
            <w:r w:rsidR="00593027" w:rsidRPr="00E20094">
              <w:t xml:space="preserve"> score a maximum of 3 marks.</w:t>
            </w:r>
          </w:p>
        </w:tc>
      </w:tr>
    </w:tbl>
    <w:p w14:paraId="51E6BE64" w14:textId="77777777" w:rsidR="00636F31" w:rsidRDefault="00636F31"/>
    <w:p w14:paraId="1C22F5F2" w14:textId="7E09A067" w:rsidR="00636F31" w:rsidRPr="00A875BF" w:rsidRDefault="00636F31">
      <w:pPr>
        <w:rPr>
          <w:b/>
        </w:rPr>
      </w:pPr>
      <w:r w:rsidRPr="00A875BF">
        <w:rPr>
          <w:b/>
        </w:rPr>
        <w:t>Architecture</w:t>
      </w:r>
      <w:r w:rsidR="009617DE" w:rsidRPr="00A875BF">
        <w:rPr>
          <w:b/>
        </w:rPr>
        <w:t xml:space="preserve"> 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6F31" w14:paraId="08D9E632" w14:textId="77777777" w:rsidTr="00636F31">
        <w:tc>
          <w:tcPr>
            <w:tcW w:w="4508" w:type="dxa"/>
          </w:tcPr>
          <w:p w14:paraId="044202CF" w14:textId="46E47261" w:rsidR="00636F31" w:rsidRDefault="00636F31"/>
        </w:tc>
        <w:tc>
          <w:tcPr>
            <w:tcW w:w="4508" w:type="dxa"/>
          </w:tcPr>
          <w:p w14:paraId="73727405" w14:textId="77777777" w:rsidR="00636F31" w:rsidRDefault="00636F31">
            <w:r>
              <w:t>5 marks</w:t>
            </w:r>
          </w:p>
        </w:tc>
      </w:tr>
      <w:tr w:rsidR="00636F31" w14:paraId="21740397" w14:textId="77777777" w:rsidTr="00636F31">
        <w:tc>
          <w:tcPr>
            <w:tcW w:w="4508" w:type="dxa"/>
          </w:tcPr>
          <w:p w14:paraId="06834DED" w14:textId="6B30A40C" w:rsidR="006A3241" w:rsidRDefault="00A875BF">
            <w:r>
              <w:t>Approach based on the use the Activity class</w:t>
            </w:r>
          </w:p>
        </w:tc>
        <w:tc>
          <w:tcPr>
            <w:tcW w:w="4508" w:type="dxa"/>
          </w:tcPr>
          <w:p w14:paraId="09362D88" w14:textId="77777777" w:rsidR="00A875BF" w:rsidRDefault="00A875BF">
            <w:r>
              <w:t>Max 5 marks</w:t>
            </w:r>
          </w:p>
          <w:p w14:paraId="76512136" w14:textId="2D21A026" w:rsidR="00636F31" w:rsidRDefault="00A875BF" w:rsidP="00A875BF">
            <w:r>
              <w:t xml:space="preserve">Approach which utilises Intents/Activities (this is specifically the case for approaches which have one class/Activity per data stream): </w:t>
            </w:r>
            <w:r w:rsidR="00636F31">
              <w:t>3 marks</w:t>
            </w:r>
          </w:p>
        </w:tc>
      </w:tr>
      <w:tr w:rsidR="00636F31" w14:paraId="26820EF5" w14:textId="77777777" w:rsidTr="00636F31">
        <w:tc>
          <w:tcPr>
            <w:tcW w:w="4508" w:type="dxa"/>
          </w:tcPr>
          <w:p w14:paraId="7ABA6BC7" w14:textId="77777777" w:rsidR="00636F31" w:rsidRDefault="00636F31">
            <w:r>
              <w:t>Approach which uses Fragments</w:t>
            </w:r>
          </w:p>
        </w:tc>
        <w:tc>
          <w:tcPr>
            <w:tcW w:w="4508" w:type="dxa"/>
          </w:tcPr>
          <w:p w14:paraId="5CC5ACC6" w14:textId="77777777" w:rsidR="00636F31" w:rsidRDefault="00636F31">
            <w:r>
              <w:t>Max 8 marks</w:t>
            </w:r>
          </w:p>
        </w:tc>
      </w:tr>
      <w:tr w:rsidR="00636F31" w14:paraId="1DEF5023" w14:textId="77777777" w:rsidTr="00636F31">
        <w:tc>
          <w:tcPr>
            <w:tcW w:w="4508" w:type="dxa"/>
          </w:tcPr>
          <w:p w14:paraId="66849D7A" w14:textId="2561086C" w:rsidR="00636F31" w:rsidRDefault="000660BF">
            <w:r>
              <w:t xml:space="preserve">Approach which </w:t>
            </w:r>
            <w:r w:rsidRPr="000660BF">
              <w:rPr>
                <w:b/>
                <w:bCs/>
                <w:i/>
              </w:rPr>
              <w:t>explicitly</w:t>
            </w:r>
            <w:r>
              <w:t xml:space="preserve"> uses MVVM </w:t>
            </w:r>
            <w:r w:rsidRPr="00721A13">
              <w:t>(</w:t>
            </w:r>
            <w:r w:rsidRPr="00721A13">
              <w:rPr>
                <w:bCs/>
              </w:rPr>
              <w:t xml:space="preserve">Model, View, </w:t>
            </w:r>
            <w:proofErr w:type="spellStart"/>
            <w:r w:rsidRPr="00721A13">
              <w:rPr>
                <w:bCs/>
              </w:rPr>
              <w:t>ViewModel</w:t>
            </w:r>
            <w:proofErr w:type="spellEnd"/>
            <w:r w:rsidRPr="00721A13">
              <w:rPr>
                <w:bCs/>
              </w:rPr>
              <w:t>)</w:t>
            </w:r>
          </w:p>
        </w:tc>
        <w:tc>
          <w:tcPr>
            <w:tcW w:w="4508" w:type="dxa"/>
          </w:tcPr>
          <w:p w14:paraId="089A2E4F" w14:textId="77777777" w:rsidR="00636F31" w:rsidRDefault="00636F31">
            <w:r>
              <w:t>Max 10 marks</w:t>
            </w:r>
          </w:p>
        </w:tc>
      </w:tr>
    </w:tbl>
    <w:p w14:paraId="00E2147A" w14:textId="77777777" w:rsidR="00636F31" w:rsidRDefault="00636F31"/>
    <w:p w14:paraId="7C3843EA" w14:textId="77777777" w:rsidR="00636F31" w:rsidRPr="00A875BF" w:rsidRDefault="00636F31">
      <w:pPr>
        <w:rPr>
          <w:b/>
        </w:rPr>
      </w:pPr>
      <w:r w:rsidRPr="00A875BF">
        <w:rPr>
          <w:b/>
        </w:rPr>
        <w:t>Threading and Auto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798C" w14:paraId="1164A1B2" w14:textId="77777777" w:rsidTr="00636F31">
        <w:tc>
          <w:tcPr>
            <w:tcW w:w="4508" w:type="dxa"/>
          </w:tcPr>
          <w:p w14:paraId="380462B2" w14:textId="77777777" w:rsidR="005E798C" w:rsidRDefault="005E798C" w:rsidP="005E798C">
            <w:r>
              <w:t>Auto Update of fetching of Data.</w:t>
            </w:r>
          </w:p>
          <w:p w14:paraId="15925FAC" w14:textId="58250B7C" w:rsidR="005E798C" w:rsidRDefault="005E798C" w:rsidP="005E798C">
            <w:r w:rsidRPr="00976488">
              <w:t xml:space="preserve">The application will update the data when it starts, </w:t>
            </w:r>
            <w:proofErr w:type="gramStart"/>
            <w:r w:rsidRPr="00976488">
              <w:t>and also</w:t>
            </w:r>
            <w:proofErr w:type="gramEnd"/>
            <w:r w:rsidRPr="00976488">
              <w:t xml:space="preserve"> at regular intervals</w:t>
            </w:r>
            <w:r>
              <w:t xml:space="preserve"> </w:t>
            </w:r>
            <w:r w:rsidRPr="00811455">
              <w:t>(every hour -this can be reduced for demo purposes)</w:t>
            </w:r>
          </w:p>
        </w:tc>
        <w:tc>
          <w:tcPr>
            <w:tcW w:w="4508" w:type="dxa"/>
          </w:tcPr>
          <w:p w14:paraId="6731841D" w14:textId="77777777" w:rsidR="005E798C" w:rsidRDefault="005E798C" w:rsidP="005E798C">
            <w:r>
              <w:t>4 marks</w:t>
            </w:r>
          </w:p>
          <w:p w14:paraId="21899C58" w14:textId="77777777" w:rsidR="005E798C" w:rsidRDefault="005E798C" w:rsidP="005E798C">
            <w:r>
              <w:t>If data is only updated at the press of a button (basic code), this will yield 0 marks.</w:t>
            </w:r>
          </w:p>
          <w:p w14:paraId="2B6D0BA6" w14:textId="1B588960" w:rsidR="005E798C" w:rsidRDefault="005E798C" w:rsidP="005E798C">
            <w:r>
              <w:t>Auto-update at start-up only: 2 marks.</w:t>
            </w:r>
          </w:p>
        </w:tc>
      </w:tr>
    </w:tbl>
    <w:p w14:paraId="666F5BAF" w14:textId="77777777" w:rsidR="001471D0" w:rsidRDefault="001471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7911" w14:paraId="7648A8EB" w14:textId="77777777" w:rsidTr="00636F31">
        <w:tc>
          <w:tcPr>
            <w:tcW w:w="4508" w:type="dxa"/>
          </w:tcPr>
          <w:p w14:paraId="52A943B9" w14:textId="77777777" w:rsidR="00577911" w:rsidRPr="00CE2574" w:rsidRDefault="00577911" w:rsidP="00577911">
            <w:r w:rsidRPr="00CE2574">
              <w:lastRenderedPageBreak/>
              <w:t>Updated Threading</w:t>
            </w:r>
          </w:p>
          <w:p w14:paraId="4297F0F1" w14:textId="77777777" w:rsidR="00577911" w:rsidRDefault="00577911" w:rsidP="00577911">
            <w:r>
              <w:t xml:space="preserve">This should ideally involve replacing the </w:t>
            </w:r>
            <w:proofErr w:type="spellStart"/>
            <w:r w:rsidRPr="001471D0">
              <w:rPr>
                <w:i/>
              </w:rPr>
              <w:t>runOnUiThread</w:t>
            </w:r>
            <w:proofErr w:type="spellEnd"/>
            <w:r>
              <w:t xml:space="preserve"> with an alternative approach.</w:t>
            </w:r>
          </w:p>
          <w:p w14:paraId="5A031422" w14:textId="77777777" w:rsidR="00577911" w:rsidRDefault="00577911" w:rsidP="00577911"/>
          <w:p w14:paraId="5828DFDD" w14:textId="43283A3D" w:rsidR="00577911" w:rsidRDefault="00577911" w:rsidP="00577911">
            <w:r>
              <w:t>There is scope for the code to be tidied up as well. Better use of methods and/or class approach.</w:t>
            </w:r>
          </w:p>
        </w:tc>
        <w:tc>
          <w:tcPr>
            <w:tcW w:w="4508" w:type="dxa"/>
          </w:tcPr>
          <w:p w14:paraId="536C9564" w14:textId="77777777" w:rsidR="00577911" w:rsidRPr="000C2043" w:rsidRDefault="00577911" w:rsidP="00577911">
            <w:pPr>
              <w:rPr>
                <w:i/>
              </w:rPr>
            </w:pPr>
            <w:r w:rsidRPr="000C2043">
              <w:rPr>
                <w:i/>
              </w:rPr>
              <w:t>Up to 6 marks</w:t>
            </w:r>
          </w:p>
          <w:p w14:paraId="07ABFAFE" w14:textId="77777777" w:rsidR="00577911" w:rsidRDefault="00577911" w:rsidP="00577911">
            <w:r>
              <w:t xml:space="preserve">Replacing </w:t>
            </w:r>
            <w:proofErr w:type="spellStart"/>
            <w:r w:rsidRPr="001471D0">
              <w:rPr>
                <w:i/>
              </w:rPr>
              <w:t>runOnUiThread</w:t>
            </w:r>
            <w:proofErr w:type="spellEnd"/>
            <w:r>
              <w:t xml:space="preserve"> plus a better organisation of code would get full 6 marks.</w:t>
            </w:r>
          </w:p>
          <w:p w14:paraId="3CA541FC" w14:textId="77777777" w:rsidR="00577911" w:rsidRDefault="00577911" w:rsidP="00577911"/>
          <w:p w14:paraId="6BC897B2" w14:textId="0D637C53" w:rsidR="00577911" w:rsidRDefault="00577911" w:rsidP="00577911">
            <w:r>
              <w:t>Use starter code yields 0 marks here.</w:t>
            </w:r>
          </w:p>
          <w:p w14:paraId="1F332680" w14:textId="77777777" w:rsidR="00577911" w:rsidRDefault="00577911" w:rsidP="00577911"/>
          <w:p w14:paraId="686E9B4C" w14:textId="2AE1457A" w:rsidR="00577911" w:rsidRDefault="00577911" w:rsidP="00577911">
            <w:r>
              <w:t xml:space="preserve">Using </w:t>
            </w:r>
            <w:proofErr w:type="spellStart"/>
            <w:r w:rsidRPr="008210B3">
              <w:rPr>
                <w:i/>
              </w:rPr>
              <w:t>AsynTask</w:t>
            </w:r>
            <w:proofErr w:type="spellEnd"/>
            <w:r>
              <w:t xml:space="preserve"> score 0 </w:t>
            </w:r>
          </w:p>
        </w:tc>
      </w:tr>
    </w:tbl>
    <w:p w14:paraId="5C85384E" w14:textId="575640A6" w:rsidR="00E53D11" w:rsidRDefault="00E53D11"/>
    <w:p w14:paraId="22FAF400" w14:textId="75722238" w:rsidR="009617DE" w:rsidRPr="00635A9C" w:rsidRDefault="009617DE">
      <w:pPr>
        <w:rPr>
          <w:b/>
        </w:rPr>
      </w:pPr>
      <w:r w:rsidRPr="00635A9C">
        <w:rPr>
          <w:b/>
        </w:rPr>
        <w:t>Documented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0"/>
        <w:gridCol w:w="1866"/>
      </w:tblGrid>
      <w:tr w:rsidR="009617DE" w14:paraId="6F31E76B" w14:textId="77777777" w:rsidTr="00957494">
        <w:tc>
          <w:tcPr>
            <w:tcW w:w="7150" w:type="dxa"/>
          </w:tcPr>
          <w:p w14:paraId="1F34DFEC" w14:textId="77777777" w:rsidR="00BA5446" w:rsidRDefault="00BA5446" w:rsidP="00BA5446">
            <w:r>
              <w:t xml:space="preserve">This should be presented as a </w:t>
            </w:r>
            <w:r w:rsidRPr="00635A9C">
              <w:rPr>
                <w:b/>
              </w:rPr>
              <w:t>table</w:t>
            </w:r>
            <w:r>
              <w:t xml:space="preserve"> showing what tests you carried out, and what the expected outcome was along with the actual outcome.</w:t>
            </w:r>
          </w:p>
          <w:p w14:paraId="4A7F339B" w14:textId="77777777" w:rsidR="00BA5446" w:rsidRDefault="00BA5446" w:rsidP="00BA5446"/>
          <w:p w14:paraId="0CEB971B" w14:textId="77777777" w:rsidR="00BA5446" w:rsidRDefault="00BA5446" w:rsidP="00BA5446">
            <w:r>
              <w:t xml:space="preserve">The testing should </w:t>
            </w:r>
            <w:r w:rsidRPr="00635A9C">
              <w:rPr>
                <w:b/>
              </w:rPr>
              <w:t>clearly demonstrate</w:t>
            </w:r>
            <w:r>
              <w:t xml:space="preserve"> (with screen captures, data dumps, etc. as suitable): </w:t>
            </w:r>
          </w:p>
          <w:p w14:paraId="45109976" w14:textId="77777777" w:rsidR="00BA5446" w:rsidRDefault="00BA5446" w:rsidP="00BA5446"/>
          <w:p w14:paraId="28DC159E" w14:textId="77777777" w:rsidR="00BA5446" w:rsidRPr="001F36D8" w:rsidRDefault="00BA5446" w:rsidP="00BA54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 xml:space="preserve">that the data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feed source</w:t>
            </w: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BA54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consistent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>the data that is displayed in the various views provided by the app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Up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marks.</w:t>
            </w:r>
          </w:p>
          <w:p w14:paraId="1E360865" w14:textId="77777777" w:rsidR="00BA5446" w:rsidRPr="001F36D8" w:rsidRDefault="00BA5446" w:rsidP="00BA54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>that the user can navigate around the app and select the required functionality as identified in the specification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Up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marks.</w:t>
            </w:r>
          </w:p>
          <w:p w14:paraId="19ECD4CC" w14:textId="77777777" w:rsidR="00BA5446" w:rsidRDefault="00BA5446" w:rsidP="00BA54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>that the functionality required 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1F36D8">
              <w:rPr>
                <w:rFonts w:ascii="Times New Roman" w:hAnsi="Times New Roman" w:cs="Times New Roman"/>
                <w:sz w:val="24"/>
                <w:szCs w:val="24"/>
              </w:rPr>
              <w:t xml:space="preserve"> the features asked for in the specification have been tested.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Up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marks.</w:t>
            </w:r>
          </w:p>
          <w:p w14:paraId="2DAC623D" w14:textId="77777777" w:rsidR="00BA5446" w:rsidRPr="001F36D8" w:rsidRDefault="00BA5446" w:rsidP="00BA544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suitable behaviour when not connected to the internet (or internet connection is lost). 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Up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3A28C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marks.</w:t>
            </w:r>
          </w:p>
          <w:p w14:paraId="4941869E" w14:textId="77777777" w:rsidR="00BA5446" w:rsidRDefault="00BA5446" w:rsidP="00BA5446"/>
          <w:p w14:paraId="0260AC9E" w14:textId="71D627AC" w:rsidR="009617DE" w:rsidRDefault="00BA5446" w:rsidP="00BA5446">
            <w:r>
              <w:t>Applications not implementing all required functionality will not score full marks here.</w:t>
            </w:r>
          </w:p>
        </w:tc>
        <w:tc>
          <w:tcPr>
            <w:tcW w:w="1866" w:type="dxa"/>
          </w:tcPr>
          <w:p w14:paraId="51CAE14B" w14:textId="452FE911" w:rsidR="009617DE" w:rsidRDefault="00635A9C" w:rsidP="00957494">
            <w:r>
              <w:t>Max 15 marks</w:t>
            </w:r>
          </w:p>
        </w:tc>
      </w:tr>
    </w:tbl>
    <w:p w14:paraId="19D5010D" w14:textId="46036FE1" w:rsidR="009617DE" w:rsidRDefault="009617DE"/>
    <w:p w14:paraId="7DCDE8C4" w14:textId="77777777" w:rsidR="008153C8" w:rsidRPr="0047276C" w:rsidRDefault="008153C8">
      <w:pPr>
        <w:rPr>
          <w:b/>
        </w:rPr>
      </w:pPr>
      <w:r w:rsidRPr="0047276C">
        <w:rPr>
          <w:b/>
        </w:rPr>
        <w:t>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53C8" w14:paraId="186504D7" w14:textId="77777777" w:rsidTr="008153C8">
        <w:tc>
          <w:tcPr>
            <w:tcW w:w="4508" w:type="dxa"/>
          </w:tcPr>
          <w:p w14:paraId="5F679EA3" w14:textId="44F74696" w:rsidR="008153C8" w:rsidRDefault="008153C8">
            <w:r>
              <w:t>Video</w:t>
            </w:r>
            <w:r w:rsidR="00D96688">
              <w:t>-demo</w:t>
            </w:r>
            <w:r>
              <w:t xml:space="preserve"> creation. </w:t>
            </w:r>
          </w:p>
        </w:tc>
        <w:tc>
          <w:tcPr>
            <w:tcW w:w="4508" w:type="dxa"/>
          </w:tcPr>
          <w:p w14:paraId="5BF453EE" w14:textId="4744A90D" w:rsidR="0047276C" w:rsidRDefault="0047276C">
            <w:r>
              <w:t>5</w:t>
            </w:r>
          </w:p>
          <w:p w14:paraId="253DC1BC" w14:textId="57AF0D05" w:rsidR="008153C8" w:rsidRDefault="008153C8">
            <w:r>
              <w:t xml:space="preserve">For full marks the video must show </w:t>
            </w:r>
            <w:r w:rsidR="0047276C">
              <w:t xml:space="preserve">the full </w:t>
            </w:r>
            <w:r>
              <w:t xml:space="preserve">app </w:t>
            </w:r>
            <w:r w:rsidR="0047276C">
              <w:t xml:space="preserve">functionality </w:t>
            </w:r>
            <w:r>
              <w:t>running in portrait and landscape</w:t>
            </w:r>
            <w:r w:rsidR="0047276C">
              <w:t>, with a suitable voice over describing the operation</w:t>
            </w:r>
            <w:r>
              <w:t>.</w:t>
            </w:r>
          </w:p>
          <w:p w14:paraId="4D3E2010" w14:textId="77777777" w:rsidR="008153C8" w:rsidRDefault="008153C8"/>
          <w:p w14:paraId="6360ECB0" w14:textId="71935C65" w:rsidR="008153C8" w:rsidRDefault="008153C8">
            <w:r>
              <w:t>Note</w:t>
            </w:r>
            <w:r w:rsidR="0047276C">
              <w:t>:</w:t>
            </w:r>
            <w:r>
              <w:t xml:space="preserve"> very minimal solutions with very few features implemented cannot score full here.</w:t>
            </w:r>
          </w:p>
        </w:tc>
      </w:tr>
    </w:tbl>
    <w:p w14:paraId="76776AF8" w14:textId="77777777" w:rsidR="00636F31" w:rsidRDefault="00636F31"/>
    <w:sectPr w:rsidR="0063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AEA"/>
    <w:multiLevelType w:val="hybridMultilevel"/>
    <w:tmpl w:val="A6D6E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D1044"/>
    <w:multiLevelType w:val="hybridMultilevel"/>
    <w:tmpl w:val="C59EE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047459">
    <w:abstractNumId w:val="1"/>
  </w:num>
  <w:num w:numId="2" w16cid:durableId="86058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69"/>
    <w:rsid w:val="000660BF"/>
    <w:rsid w:val="00066C19"/>
    <w:rsid w:val="00096BA9"/>
    <w:rsid w:val="00097C4B"/>
    <w:rsid w:val="000B04AE"/>
    <w:rsid w:val="000B282F"/>
    <w:rsid w:val="000D6A91"/>
    <w:rsid w:val="001316EC"/>
    <w:rsid w:val="001471D0"/>
    <w:rsid w:val="001555E8"/>
    <w:rsid w:val="00174701"/>
    <w:rsid w:val="0018432C"/>
    <w:rsid w:val="00190951"/>
    <w:rsid w:val="001C3562"/>
    <w:rsid w:val="002022E8"/>
    <w:rsid w:val="00270343"/>
    <w:rsid w:val="002832DB"/>
    <w:rsid w:val="002E7103"/>
    <w:rsid w:val="003241BF"/>
    <w:rsid w:val="0034038A"/>
    <w:rsid w:val="003A28CD"/>
    <w:rsid w:val="00403109"/>
    <w:rsid w:val="004306F4"/>
    <w:rsid w:val="004519A4"/>
    <w:rsid w:val="0046678F"/>
    <w:rsid w:val="0047276C"/>
    <w:rsid w:val="0047403F"/>
    <w:rsid w:val="004E2E19"/>
    <w:rsid w:val="00510058"/>
    <w:rsid w:val="005270DC"/>
    <w:rsid w:val="00577911"/>
    <w:rsid w:val="00593027"/>
    <w:rsid w:val="00597217"/>
    <w:rsid w:val="005A5B1B"/>
    <w:rsid w:val="005B2365"/>
    <w:rsid w:val="005B7F57"/>
    <w:rsid w:val="005E798C"/>
    <w:rsid w:val="00635A9C"/>
    <w:rsid w:val="00636F31"/>
    <w:rsid w:val="00644656"/>
    <w:rsid w:val="00673B69"/>
    <w:rsid w:val="006A3241"/>
    <w:rsid w:val="006B18CC"/>
    <w:rsid w:val="00721A13"/>
    <w:rsid w:val="00756082"/>
    <w:rsid w:val="007D195F"/>
    <w:rsid w:val="007D2EF8"/>
    <w:rsid w:val="007F7E24"/>
    <w:rsid w:val="008153C8"/>
    <w:rsid w:val="008210B3"/>
    <w:rsid w:val="008277AE"/>
    <w:rsid w:val="00835BC4"/>
    <w:rsid w:val="008B2CB7"/>
    <w:rsid w:val="008D19D1"/>
    <w:rsid w:val="008D6540"/>
    <w:rsid w:val="009107AA"/>
    <w:rsid w:val="00915D0B"/>
    <w:rsid w:val="00940420"/>
    <w:rsid w:val="009617DE"/>
    <w:rsid w:val="009675A8"/>
    <w:rsid w:val="009829B1"/>
    <w:rsid w:val="009A4110"/>
    <w:rsid w:val="009B7B9D"/>
    <w:rsid w:val="00A2400F"/>
    <w:rsid w:val="00A60AB6"/>
    <w:rsid w:val="00A875BF"/>
    <w:rsid w:val="00A90BC8"/>
    <w:rsid w:val="00AA15F0"/>
    <w:rsid w:val="00AA4CCA"/>
    <w:rsid w:val="00AC5B3D"/>
    <w:rsid w:val="00B273FB"/>
    <w:rsid w:val="00B41978"/>
    <w:rsid w:val="00B707A7"/>
    <w:rsid w:val="00B820AA"/>
    <w:rsid w:val="00BA5446"/>
    <w:rsid w:val="00BC79DF"/>
    <w:rsid w:val="00C103B9"/>
    <w:rsid w:val="00C46880"/>
    <w:rsid w:val="00CA1B78"/>
    <w:rsid w:val="00CE0EB3"/>
    <w:rsid w:val="00CE2574"/>
    <w:rsid w:val="00D13EF4"/>
    <w:rsid w:val="00D40880"/>
    <w:rsid w:val="00D96688"/>
    <w:rsid w:val="00DA11B2"/>
    <w:rsid w:val="00E05E71"/>
    <w:rsid w:val="00E07FBC"/>
    <w:rsid w:val="00E20094"/>
    <w:rsid w:val="00E26F41"/>
    <w:rsid w:val="00E40023"/>
    <w:rsid w:val="00E53D11"/>
    <w:rsid w:val="00E56411"/>
    <w:rsid w:val="00E6339C"/>
    <w:rsid w:val="00E746CC"/>
    <w:rsid w:val="00E96ECA"/>
    <w:rsid w:val="00EA1C99"/>
    <w:rsid w:val="00EA36E7"/>
    <w:rsid w:val="00ED017E"/>
    <w:rsid w:val="00EF7B9B"/>
    <w:rsid w:val="00F03C1F"/>
    <w:rsid w:val="00F614A5"/>
    <w:rsid w:val="00F6342F"/>
    <w:rsid w:val="00F7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BD8A"/>
  <w15:chartTrackingRefBased/>
  <w15:docId w15:val="{7CB431A4-5CF5-4671-B953-AF2A461A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7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77A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Caledonian University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Lambie, Iain</dc:creator>
  <cp:keywords/>
  <dc:description/>
  <cp:lastModifiedBy>Mata, Mario</cp:lastModifiedBy>
  <cp:revision>73</cp:revision>
  <dcterms:created xsi:type="dcterms:W3CDTF">2023-01-31T12:51:00Z</dcterms:created>
  <dcterms:modified xsi:type="dcterms:W3CDTF">2025-08-29T13:04:00Z</dcterms:modified>
</cp:coreProperties>
</file>