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DFD" w14:textId="77777777" w:rsidR="00ED44B9" w:rsidRDefault="00ED44B9" w:rsidP="00ED44B9">
      <w:pPr>
        <w:pStyle w:val="Tytu"/>
      </w:pPr>
      <w:bookmarkStart w:id="0" w:name="_Hlk70254642"/>
      <w:bookmarkEnd w:id="0"/>
    </w:p>
    <w:p w14:paraId="6647D502" w14:textId="77777777" w:rsidR="00ED44B9" w:rsidRDefault="00ED44B9" w:rsidP="00ED44B9">
      <w:pPr>
        <w:pStyle w:val="Tytu"/>
      </w:pPr>
    </w:p>
    <w:p w14:paraId="27A42FC7" w14:textId="77777777" w:rsidR="00ED44B9" w:rsidRDefault="00ED44B9" w:rsidP="00ED44B9">
      <w:pPr>
        <w:pStyle w:val="Tytu"/>
      </w:pPr>
    </w:p>
    <w:p w14:paraId="31A3077B" w14:textId="77777777" w:rsidR="00ED44B9" w:rsidRDefault="00ED44B9" w:rsidP="00ED44B9">
      <w:pPr>
        <w:pStyle w:val="Tytu"/>
      </w:pPr>
    </w:p>
    <w:p w14:paraId="25B8EB9E" w14:textId="77777777" w:rsidR="00ED44B9" w:rsidRDefault="00ED44B9" w:rsidP="00ED44B9">
      <w:pPr>
        <w:pStyle w:val="Tytu"/>
      </w:pPr>
    </w:p>
    <w:p w14:paraId="2313D19C" w14:textId="1199E10C" w:rsidR="00ED44B9" w:rsidRPr="00ED44B9" w:rsidRDefault="00AB5E92" w:rsidP="00ED44B9">
      <w:pPr>
        <w:pStyle w:val="Tytu"/>
        <w:jc w:val="center"/>
        <w:rPr>
          <w:sz w:val="144"/>
          <w:szCs w:val="144"/>
        </w:rPr>
      </w:pPr>
      <w:r>
        <w:rPr>
          <w:sz w:val="144"/>
          <w:szCs w:val="144"/>
        </w:rPr>
        <w:t>Projekt</w:t>
      </w:r>
    </w:p>
    <w:p w14:paraId="6B1E5BC9" w14:textId="77777777" w:rsidR="00ED44B9" w:rsidRDefault="00ED44B9" w:rsidP="00ED44B9">
      <w:pPr>
        <w:pStyle w:val="Tytu"/>
        <w:jc w:val="center"/>
      </w:pPr>
    </w:p>
    <w:p w14:paraId="2714FE69" w14:textId="74909E85" w:rsidR="00ED44B9" w:rsidRDefault="00ED44B9" w:rsidP="00ED44B9">
      <w:pPr>
        <w:pStyle w:val="Tytu"/>
        <w:jc w:val="center"/>
      </w:pPr>
      <w:r w:rsidRPr="00ED44B9">
        <w:t>Dawid Sikorski 291951</w:t>
      </w:r>
      <w:r>
        <w:br w:type="page"/>
      </w:r>
    </w:p>
    <w:p w14:paraId="6F872E2E" w14:textId="2A5B2D71" w:rsidR="00A13F64" w:rsidRDefault="00B37981" w:rsidP="005D3865">
      <w:pPr>
        <w:jc w:val="both"/>
        <w:rPr>
          <w:sz w:val="24"/>
          <w:szCs w:val="24"/>
        </w:rPr>
      </w:pPr>
      <w:hyperlink r:id="rId7" w:history="1">
        <w:r w:rsidR="0012276D" w:rsidRPr="00DA3C2D">
          <w:rPr>
            <w:rStyle w:val="Hipercze"/>
            <w:sz w:val="24"/>
            <w:szCs w:val="24"/>
          </w:rPr>
          <w:t>https://colab.research.google.com/drive/1nDziM5REQ1sOFnou5sCWh2qdXBsayJlu?usp=sharing</w:t>
        </w:r>
      </w:hyperlink>
    </w:p>
    <w:p w14:paraId="11DDAC0B" w14:textId="77777777" w:rsidR="0012276D" w:rsidRDefault="0012276D" w:rsidP="005D3865">
      <w:pPr>
        <w:jc w:val="both"/>
        <w:rPr>
          <w:sz w:val="24"/>
          <w:szCs w:val="24"/>
        </w:rPr>
      </w:pPr>
    </w:p>
    <w:p w14:paraId="0A9DCB48" w14:textId="22723055" w:rsidR="0012276D" w:rsidRDefault="005C0FB0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Celem zadania, było przewidzenie</w:t>
      </w:r>
      <w:r w:rsidR="0012276D">
        <w:rPr>
          <w:sz w:val="24"/>
          <w:szCs w:val="24"/>
        </w:rPr>
        <w:t xml:space="preserve"> jakości wina szacując wartość biorąc pod uwagę model regresji oraz szacowania. </w:t>
      </w:r>
      <w:r w:rsidR="004E4E1A">
        <w:rPr>
          <w:sz w:val="24"/>
          <w:szCs w:val="24"/>
        </w:rPr>
        <w:t xml:space="preserve">Ostatnią częścią zadania było pogrupowanie. </w:t>
      </w:r>
      <w:r w:rsidR="0012276D">
        <w:rPr>
          <w:sz w:val="24"/>
          <w:szCs w:val="24"/>
        </w:rPr>
        <w:t>Do zrealizowania zadania wykorzystano dane zebrane w pliku ‘winequality-red.csv`, w którym znajduje się 1599 obserwacji z jedenastoma  ilościowymi oraz zmienną celu.</w:t>
      </w:r>
    </w:p>
    <w:p w14:paraId="1DA8059D" w14:textId="55EA1038" w:rsidR="003D5808" w:rsidRDefault="0012276D" w:rsidP="0012276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2D50E" wp14:editId="2D762942">
            <wp:extent cx="2400300" cy="24917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FADA" w14:textId="668FB3FC" w:rsidR="003D5808" w:rsidRPr="003D5808" w:rsidRDefault="00AB5E92" w:rsidP="003D5808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Braki</w:t>
      </w:r>
      <w:r w:rsidR="003D5808">
        <w:rPr>
          <w:i/>
          <w:iCs/>
          <w:color w:val="4472C4" w:themeColor="accent1"/>
          <w:sz w:val="24"/>
          <w:szCs w:val="24"/>
        </w:rPr>
        <w:t xml:space="preserve"> danych z pliku</w:t>
      </w:r>
    </w:p>
    <w:p w14:paraId="1EEB2D32" w14:textId="67C21B23" w:rsidR="0012276D" w:rsidRDefault="0012276D" w:rsidP="0012276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02A0B" wp14:editId="3C18B069">
            <wp:extent cx="1242060" cy="1729536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76" cy="1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F2A5" w14:textId="5779824D" w:rsidR="0012276D" w:rsidRDefault="0012276D" w:rsidP="0012276D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Ilość win </w:t>
      </w:r>
      <w:r w:rsidR="004E4E1A">
        <w:rPr>
          <w:i/>
          <w:iCs/>
          <w:color w:val="4472C4" w:themeColor="accent1"/>
          <w:sz w:val="24"/>
          <w:szCs w:val="24"/>
        </w:rPr>
        <w:t>w danej jakości w całym zbiorze danych</w:t>
      </w:r>
    </w:p>
    <w:p w14:paraId="72AAEB46" w14:textId="77777777" w:rsidR="00DD1D32" w:rsidRDefault="00DD1D32" w:rsidP="00DD1D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F578B2" wp14:editId="5483EE64">
            <wp:extent cx="1323919" cy="18973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17" cy="19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E387" w14:textId="77777777" w:rsidR="00DD1D32" w:rsidRPr="0012276D" w:rsidRDefault="00DD1D32" w:rsidP="00DD1D3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Ilość win w danej jakości w zbiorze treningowym</w:t>
      </w:r>
    </w:p>
    <w:p w14:paraId="6B889AE3" w14:textId="77777777" w:rsidR="00DD1D32" w:rsidRPr="0012276D" w:rsidRDefault="00DD1D32" w:rsidP="0012276D">
      <w:pPr>
        <w:jc w:val="center"/>
        <w:rPr>
          <w:i/>
          <w:iCs/>
          <w:color w:val="4472C4" w:themeColor="accent1"/>
          <w:sz w:val="24"/>
          <w:szCs w:val="24"/>
        </w:rPr>
      </w:pPr>
    </w:p>
    <w:p w14:paraId="315993DF" w14:textId="1B561576" w:rsidR="004E4E1A" w:rsidRDefault="004E4E1A" w:rsidP="004E4E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Plik nie zawierał braków danych. Wszystkie kolumny były zmiennymi ilościowymi, tak więc nie wymagały żadnych operacji początkowych. </w:t>
      </w:r>
      <w:r w:rsidR="007C4FEF">
        <w:rPr>
          <w:sz w:val="24"/>
          <w:szCs w:val="24"/>
        </w:rPr>
        <w:t xml:space="preserve">W celach estetycznych nazwy kolumn zostały zamienione na polskie nazwy. </w:t>
      </w:r>
      <w:r>
        <w:rPr>
          <w:sz w:val="24"/>
          <w:szCs w:val="24"/>
        </w:rPr>
        <w:t>Warto zauważyć, iż wina oceniane były w skali od 0 do 10, a wszystkie zebrane obserwacje mieszczą się w przedziale od 3 do 8, przy czym posiadamy bardzo mały odsetek win należących do klasy jakości 3, 4 oraz 8.</w:t>
      </w:r>
      <w:r w:rsidR="00561779">
        <w:rPr>
          <w:sz w:val="24"/>
          <w:szCs w:val="24"/>
        </w:rPr>
        <w:t xml:space="preserve"> Może to wpłynąć na proces uczenia, tak że do grupy 5 i 6</w:t>
      </w:r>
      <w:r w:rsidR="00AB5E92">
        <w:rPr>
          <w:sz w:val="24"/>
          <w:szCs w:val="24"/>
        </w:rPr>
        <w:t>,</w:t>
      </w:r>
      <w:r w:rsidR="00561779">
        <w:rPr>
          <w:sz w:val="24"/>
          <w:szCs w:val="24"/>
        </w:rPr>
        <w:t xml:space="preserve"> gdzie jest najwięcej obserwacji będą </w:t>
      </w:r>
      <w:r w:rsidR="00AB5E92">
        <w:rPr>
          <w:sz w:val="24"/>
          <w:szCs w:val="24"/>
        </w:rPr>
        <w:t xml:space="preserve">najczęściej </w:t>
      </w:r>
      <w:r w:rsidR="00561779">
        <w:rPr>
          <w:sz w:val="24"/>
          <w:szCs w:val="24"/>
        </w:rPr>
        <w:t xml:space="preserve">klasyfikowane </w:t>
      </w:r>
      <w:r w:rsidR="00AB5E92">
        <w:rPr>
          <w:sz w:val="24"/>
          <w:szCs w:val="24"/>
        </w:rPr>
        <w:t xml:space="preserve">nowe </w:t>
      </w:r>
      <w:r w:rsidR="00561779">
        <w:rPr>
          <w:sz w:val="24"/>
          <w:szCs w:val="24"/>
        </w:rPr>
        <w:t>obserwacje.</w:t>
      </w:r>
    </w:p>
    <w:p w14:paraId="6EBFCA76" w14:textId="15E2F2F0" w:rsidR="00AB5E92" w:rsidRDefault="00AB5E92" w:rsidP="004E4E1A">
      <w:pPr>
        <w:jc w:val="both"/>
        <w:rPr>
          <w:sz w:val="24"/>
          <w:szCs w:val="24"/>
        </w:rPr>
      </w:pPr>
      <w:r>
        <w:rPr>
          <w:sz w:val="24"/>
          <w:szCs w:val="24"/>
        </w:rPr>
        <w:t>Następnie zbiór danych został podzielony na treningowy oraz testowy w stosunku 70:30, przy pomocy numeru indeksu jako ziarno generatora liczb losowych.</w:t>
      </w:r>
    </w:p>
    <w:p w14:paraId="3E8EAD3D" w14:textId="0298E504" w:rsidR="00AB5E92" w:rsidRDefault="00AB5E92" w:rsidP="004E4E1A">
      <w:pPr>
        <w:jc w:val="both"/>
        <w:rPr>
          <w:sz w:val="24"/>
          <w:szCs w:val="24"/>
        </w:rPr>
      </w:pPr>
    </w:p>
    <w:p w14:paraId="3EA5219F" w14:textId="27264E34" w:rsidR="00AB5E92" w:rsidRDefault="00AB5E92" w:rsidP="00AB5E9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0955512F" wp14:editId="3D8EEAAF">
            <wp:extent cx="4991100" cy="3680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07" cy="36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F461" w14:textId="23F30F78" w:rsidR="00AB5E92" w:rsidRPr="0012276D" w:rsidRDefault="00AB5E92" w:rsidP="00AB5E9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Macierz korelacji dla zbioru treningowego</w:t>
      </w:r>
    </w:p>
    <w:p w14:paraId="32B74756" w14:textId="587BBB93" w:rsidR="001D04E1" w:rsidRDefault="00AB5E92" w:rsidP="00FF0B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macierzy korelacji możemy zaobserwować, iż </w:t>
      </w:r>
      <w:r w:rsidR="007C4FEF">
        <w:rPr>
          <w:sz w:val="24"/>
          <w:szCs w:val="24"/>
        </w:rPr>
        <w:t xml:space="preserve">Stała kwasowość jest skorelowana z Kwasem cytrynowym, Gęstością oraz </w:t>
      </w:r>
      <w:proofErr w:type="spellStart"/>
      <w:r w:rsidR="007C4FEF">
        <w:rPr>
          <w:sz w:val="24"/>
          <w:szCs w:val="24"/>
        </w:rPr>
        <w:t>pH</w:t>
      </w:r>
      <w:proofErr w:type="spellEnd"/>
      <w:r w:rsidR="007C4FEF">
        <w:rPr>
          <w:sz w:val="24"/>
          <w:szCs w:val="24"/>
        </w:rPr>
        <w:t xml:space="preserve">. Lotna kwasowość jest skorelowana z Kwasem cytrynowym, który z kolei jest skorelowany z </w:t>
      </w:r>
      <w:proofErr w:type="spellStart"/>
      <w:r w:rsidR="007C4FEF">
        <w:rPr>
          <w:sz w:val="24"/>
          <w:szCs w:val="24"/>
        </w:rPr>
        <w:t>pH</w:t>
      </w:r>
      <w:proofErr w:type="spellEnd"/>
      <w:r w:rsidR="007C4FEF">
        <w:rPr>
          <w:sz w:val="24"/>
          <w:szCs w:val="24"/>
        </w:rPr>
        <w:t>. Wolny dwutlenek siarki jest skorelowany z Całkowitym dwutlenkiem siarki. Ostatnią korelacją obserwujemy pomiędzy Gęstością a zawartością Alkoholu. Patrząc na korelacje związane ze zmienną celu „Jakość” możemy zaobserwować, iż nie widać korelacji z Cukrem resztkowym. Z kolei im większa zawartość Alkoholu, Siarczanów, Kwasu cytrynowego oraz Stała kwasowość tym jakość wina jest lepsza. Pozostałe zmienne powodują pogorszenie jakości, przy czym Lotna kwasowość najbardziej.</w:t>
      </w:r>
      <w:r w:rsidR="00DD1D32">
        <w:rPr>
          <w:sz w:val="24"/>
          <w:szCs w:val="24"/>
        </w:rPr>
        <w:t xml:space="preserve"> </w:t>
      </w:r>
      <w:r w:rsidR="00FF0BD8">
        <w:rPr>
          <w:sz w:val="24"/>
          <w:szCs w:val="24"/>
        </w:rPr>
        <w:t xml:space="preserve">W związku z tymi spostrzeżeniami postanowiłem </w:t>
      </w:r>
      <w:r w:rsidR="001D04E1">
        <w:rPr>
          <w:sz w:val="24"/>
          <w:szCs w:val="24"/>
        </w:rPr>
        <w:t>dogłębniej przeanalizować dane w każdej z kolumn, tak aby upewnić się, które zmienne można wyrzucić ze zbioru tak aby modele działały poprawnie oraz były prostsze.</w:t>
      </w:r>
    </w:p>
    <w:p w14:paraId="0B171376" w14:textId="4FC27217" w:rsidR="00DD1D32" w:rsidRDefault="00DD1D32" w:rsidP="00DD1D3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4760DE35" wp14:editId="1098C4CC">
            <wp:extent cx="6179820" cy="1798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E116" w14:textId="43EB5060" w:rsidR="00DD1D32" w:rsidRPr="00DD1D32" w:rsidRDefault="00DD1D32" w:rsidP="00DD1D32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Analiza danych treningowych</w:t>
      </w:r>
    </w:p>
    <w:p w14:paraId="54258219" w14:textId="4542AA3F" w:rsidR="00DD1D32" w:rsidRDefault="00DD1D32" w:rsidP="00DD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dalszym procesie, przeszedłem do zebrania podstawowych informacji dla każdej z kolumn. </w:t>
      </w:r>
      <w:r w:rsidR="006C0A29">
        <w:rPr>
          <w:sz w:val="24"/>
          <w:szCs w:val="24"/>
        </w:rPr>
        <w:t>W powyższej tabeli zostały zebrane informacje o ilości, średniej, odchyleniu standardowym, minimum i maksimum dla każdej zmiennej.</w:t>
      </w:r>
      <w:r w:rsidR="006F09EE">
        <w:rPr>
          <w:sz w:val="24"/>
          <w:szCs w:val="24"/>
        </w:rPr>
        <w:t xml:space="preserve"> Dodatkowo wyeksportowałem histogramy dla każdego </w:t>
      </w:r>
      <w:proofErr w:type="spellStart"/>
      <w:r w:rsidR="006F09EE">
        <w:rPr>
          <w:sz w:val="24"/>
          <w:szCs w:val="24"/>
        </w:rPr>
        <w:t>predyktora</w:t>
      </w:r>
      <w:proofErr w:type="spellEnd"/>
      <w:r w:rsidR="006F09EE">
        <w:rPr>
          <w:sz w:val="24"/>
          <w:szCs w:val="24"/>
        </w:rPr>
        <w:t>.</w:t>
      </w:r>
    </w:p>
    <w:p w14:paraId="6CE61CA5" w14:textId="46F3279F" w:rsidR="006C0A29" w:rsidRDefault="006F09EE" w:rsidP="00DD1D3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13D113" wp14:editId="23F8D6FC">
            <wp:extent cx="6087745" cy="548640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359" cy="550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5C2F" w14:textId="7E888813" w:rsidR="006F09EE" w:rsidRPr="006F09EE" w:rsidRDefault="006F09EE" w:rsidP="006F09EE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Histogramy danych treningowych</w:t>
      </w:r>
    </w:p>
    <w:p w14:paraId="35CA84EF" w14:textId="14F6DC0D" w:rsidR="00AE71E9" w:rsidRDefault="00AE71E9" w:rsidP="00AE71E9">
      <w:pPr>
        <w:jc w:val="center"/>
        <w:rPr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5D64AAC6" wp14:editId="79F855C7">
            <wp:extent cx="6187440" cy="3238500"/>
            <wp:effectExtent l="0" t="0" r="381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80FD" w14:textId="692FB91B" w:rsidR="00AE71E9" w:rsidRPr="00AE71E9" w:rsidRDefault="00AE71E9" w:rsidP="00AE71E9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Średnia zawartość w danych treningowych pogrupowanych względem jakości</w:t>
      </w:r>
    </w:p>
    <w:p w14:paraId="6744926D" w14:textId="6524D8E8" w:rsidR="00FF0BD8" w:rsidRDefault="00AE71E9" w:rsidP="00FF0B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Przed rozpoczęciem budowania modeli postanowiłem pogrupować wina ze zbioru treningowego oraz wyliczyć średnią zawartość każdego </w:t>
      </w:r>
      <w:proofErr w:type="spellStart"/>
      <w:r>
        <w:rPr>
          <w:sz w:val="24"/>
          <w:szCs w:val="24"/>
        </w:rPr>
        <w:t>predyktora</w:t>
      </w:r>
      <w:proofErr w:type="spellEnd"/>
      <w:r>
        <w:rPr>
          <w:sz w:val="24"/>
          <w:szCs w:val="24"/>
        </w:rPr>
        <w:t xml:space="preserve"> w danej grupie. Można tu zaobserwować, iż wina należące do jakości 3 mają największą średnią zawartość Chlorków oraz najniższą zawartość Siarczanów</w:t>
      </w:r>
      <w:r w:rsidR="00FF0BD8">
        <w:rPr>
          <w:sz w:val="24"/>
          <w:szCs w:val="24"/>
        </w:rPr>
        <w:t xml:space="preserve"> i Kwasu cytrynowego</w:t>
      </w:r>
      <w:r>
        <w:rPr>
          <w:sz w:val="24"/>
          <w:szCs w:val="24"/>
        </w:rPr>
        <w:t>. Wina z jakością 7 i 8 posiadają średnio najwięcej Kwasu cytrynowego</w:t>
      </w:r>
      <w:r w:rsidR="00FF0BD8">
        <w:rPr>
          <w:sz w:val="24"/>
          <w:szCs w:val="24"/>
        </w:rPr>
        <w:t>,</w:t>
      </w:r>
      <w:r>
        <w:rPr>
          <w:sz w:val="24"/>
          <w:szCs w:val="24"/>
        </w:rPr>
        <w:t xml:space="preserve"> Siarczanów</w:t>
      </w:r>
      <w:r w:rsidR="00FF0BD8">
        <w:rPr>
          <w:sz w:val="24"/>
          <w:szCs w:val="24"/>
        </w:rPr>
        <w:t xml:space="preserve"> i Alkoholu</w:t>
      </w:r>
      <w:r>
        <w:rPr>
          <w:sz w:val="24"/>
          <w:szCs w:val="24"/>
        </w:rPr>
        <w:t xml:space="preserve"> oraz </w:t>
      </w:r>
      <w:r w:rsidR="00FF0BD8">
        <w:rPr>
          <w:sz w:val="24"/>
          <w:szCs w:val="24"/>
        </w:rPr>
        <w:t xml:space="preserve">posiadają </w:t>
      </w:r>
      <w:r>
        <w:rPr>
          <w:sz w:val="24"/>
          <w:szCs w:val="24"/>
        </w:rPr>
        <w:t xml:space="preserve">najmniejszą średnią ilość Chlorków. </w:t>
      </w:r>
      <w:r w:rsidR="00FF0BD8">
        <w:rPr>
          <w:sz w:val="24"/>
          <w:szCs w:val="24"/>
        </w:rPr>
        <w:t>Wina z największą zawartością Siarki znajdują się w 5 i 6 grupie.</w:t>
      </w:r>
    </w:p>
    <w:p w14:paraId="4CB259CE" w14:textId="3493A290" w:rsidR="00FF0BD8" w:rsidRDefault="00FF0BD8" w:rsidP="00FF0B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wiedzy ogólnej wiem, iż największy wpływ w podziale wina na słodkie, półsłodkie, półwytrawne oraz wyprawne ma wpływ zawartość alkoholu,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>, cukier oraz kwasowość lotna.</w:t>
      </w:r>
    </w:p>
    <w:p w14:paraId="404FBE44" w14:textId="1113F91C" w:rsidR="00AE71E9" w:rsidRDefault="001D04E1" w:rsidP="00DD1D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Patrząc więc na wszystkie powyższe obserwacje do przeprowadzania klasyfikacji i regresji postanowiłem wybrać następujące </w:t>
      </w:r>
      <w:proofErr w:type="spellStart"/>
      <w:r w:rsidRPr="00D94FF0">
        <w:rPr>
          <w:b/>
          <w:bCs/>
          <w:sz w:val="24"/>
          <w:szCs w:val="24"/>
        </w:rPr>
        <w:t>predyktory</w:t>
      </w:r>
      <w:proofErr w:type="spellEnd"/>
      <w:r>
        <w:rPr>
          <w:sz w:val="24"/>
          <w:szCs w:val="24"/>
        </w:rPr>
        <w:t>:</w:t>
      </w:r>
    </w:p>
    <w:p w14:paraId="702AA22E" w14:textId="1BD6B840" w:rsidR="001D04E1" w:rsidRPr="001D04E1" w:rsidRDefault="001D04E1" w:rsidP="00DD1D32">
      <w:pPr>
        <w:jc w:val="both"/>
        <w:rPr>
          <w:b/>
          <w:bCs/>
          <w:sz w:val="24"/>
          <w:szCs w:val="24"/>
        </w:rPr>
      </w:pPr>
      <w:r w:rsidRPr="001D04E1">
        <w:rPr>
          <w:b/>
          <w:bCs/>
          <w:sz w:val="24"/>
          <w:szCs w:val="24"/>
        </w:rPr>
        <w:t>Lotna kwasowość, Cukier resztkowy, Chlorki, Całkowity dwutlenek siarki, Siarczany oraz Alkohol.</w:t>
      </w:r>
    </w:p>
    <w:p w14:paraId="176736E2" w14:textId="77777777" w:rsidR="001D04E1" w:rsidRDefault="001D04E1" w:rsidP="00DD1D32">
      <w:pPr>
        <w:jc w:val="both"/>
        <w:rPr>
          <w:sz w:val="24"/>
          <w:szCs w:val="24"/>
        </w:rPr>
      </w:pPr>
    </w:p>
    <w:p w14:paraId="578A38E5" w14:textId="744EA0AC" w:rsidR="006C0A29" w:rsidRDefault="006C0A29" w:rsidP="00DD1D32">
      <w:pPr>
        <w:jc w:val="both"/>
        <w:rPr>
          <w:sz w:val="24"/>
          <w:szCs w:val="24"/>
        </w:rPr>
      </w:pPr>
      <w:r>
        <w:rPr>
          <w:sz w:val="24"/>
          <w:szCs w:val="24"/>
        </w:rPr>
        <w:t>W celu przewidzenia jakości wina, używając modelu szacowania postanowiłem użyć algorytmu „k najbliższych sąsiadów” oraz dla modelu regresji „sieci neuronowej”.</w:t>
      </w:r>
      <w:r w:rsidR="005E5E2B">
        <w:rPr>
          <w:sz w:val="24"/>
          <w:szCs w:val="24"/>
        </w:rPr>
        <w:t xml:space="preserve"> Grupowanie postanowiłem wykonać za pomocą sieci </w:t>
      </w:r>
      <w:proofErr w:type="spellStart"/>
      <w:r w:rsidR="005E5E2B">
        <w:rPr>
          <w:sz w:val="24"/>
          <w:szCs w:val="24"/>
        </w:rPr>
        <w:t>Kohonena</w:t>
      </w:r>
      <w:proofErr w:type="spellEnd"/>
      <w:r w:rsidR="00D94FF0">
        <w:rPr>
          <w:sz w:val="24"/>
          <w:szCs w:val="24"/>
        </w:rPr>
        <w:t xml:space="preserve"> </w:t>
      </w:r>
      <w:r w:rsidR="005E5E2B">
        <w:rPr>
          <w:sz w:val="24"/>
          <w:szCs w:val="24"/>
        </w:rPr>
        <w:t>„SOM”.</w:t>
      </w:r>
    </w:p>
    <w:p w14:paraId="07DCDBDB" w14:textId="77777777" w:rsidR="009F13AE" w:rsidRDefault="009F1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97C25E" w14:textId="24B3269B" w:rsidR="006C0A29" w:rsidRPr="006C0A29" w:rsidRDefault="006C0A29" w:rsidP="00DD1D32">
      <w:pPr>
        <w:jc w:val="both"/>
        <w:rPr>
          <w:b/>
          <w:bCs/>
          <w:sz w:val="32"/>
          <w:szCs w:val="32"/>
        </w:rPr>
      </w:pPr>
      <w:r w:rsidRPr="006C0A29">
        <w:rPr>
          <w:b/>
          <w:bCs/>
          <w:sz w:val="32"/>
          <w:szCs w:val="32"/>
        </w:rPr>
        <w:lastRenderedPageBreak/>
        <w:t>KNN</w:t>
      </w:r>
    </w:p>
    <w:p w14:paraId="6B7C9199" w14:textId="5F5036CF" w:rsidR="006C0A29" w:rsidRDefault="006C0A29" w:rsidP="00DD1D32">
      <w:pPr>
        <w:jc w:val="both"/>
        <w:rPr>
          <w:sz w:val="24"/>
          <w:szCs w:val="24"/>
        </w:rPr>
      </w:pPr>
      <w:r>
        <w:rPr>
          <w:sz w:val="24"/>
          <w:szCs w:val="24"/>
        </w:rPr>
        <w:t>Parametry:</w:t>
      </w:r>
    </w:p>
    <w:p w14:paraId="235390AC" w14:textId="45356780" w:rsidR="006C0A29" w:rsidRDefault="006C0A29" w:rsidP="006C0A29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N_neighbors</w:t>
      </w:r>
      <w:proofErr w:type="spellEnd"/>
      <w:r>
        <w:rPr>
          <w:sz w:val="24"/>
          <w:szCs w:val="24"/>
        </w:rPr>
        <w:t xml:space="preserve"> = 1</w:t>
      </w:r>
      <w:r w:rsidR="001D04E1">
        <w:rPr>
          <w:sz w:val="24"/>
          <w:szCs w:val="24"/>
        </w:rPr>
        <w:t>1</w:t>
      </w:r>
    </w:p>
    <w:p w14:paraId="76D6A1FD" w14:textId="5558C349" w:rsidR="006C0A29" w:rsidRDefault="006C0A29" w:rsidP="006C0A29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euclidean</w:t>
      </w:r>
      <w:proofErr w:type="spellEnd"/>
    </w:p>
    <w:p w14:paraId="4948B13E" w14:textId="722763FD" w:rsidR="006C0A29" w:rsidRDefault="006C0A29" w:rsidP="006C0A29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= ‘uniform’</w:t>
      </w:r>
    </w:p>
    <w:p w14:paraId="6C33CEC1" w14:textId="30592BA9" w:rsidR="006C0A29" w:rsidRDefault="006C0A29" w:rsidP="006C0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Zgodnie z założeniami w pierwszym kroku wszystkie wartości ilościowe zostały zestandaryzowane. Na początku postanowiłem wywołać algorytm dla zmiennej ilości sąsiadów od 1 do 20, tak aby zobaczyć jaka ilość mogłaby najlepiej pomóc w problemie </w:t>
      </w:r>
      <w:r w:rsidR="006F09EE">
        <w:rPr>
          <w:sz w:val="24"/>
          <w:szCs w:val="24"/>
        </w:rPr>
        <w:t>klasyfikacji.</w:t>
      </w:r>
    </w:p>
    <w:p w14:paraId="67ECB30E" w14:textId="7221EA7B" w:rsidR="006F09EE" w:rsidRDefault="001D04E1" w:rsidP="006F09E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4FFF14" wp14:editId="054B1965">
            <wp:extent cx="3566160" cy="236280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93" cy="23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38B9" w14:textId="5FA338A9" w:rsidR="006F09EE" w:rsidRPr="006F09EE" w:rsidRDefault="006F09EE" w:rsidP="006F09EE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Średni błąd klasyfikacji względem ilości sąsiadów</w:t>
      </w:r>
      <w:r w:rsidR="00A84C9E">
        <w:rPr>
          <w:i/>
          <w:iCs/>
          <w:color w:val="4472C4" w:themeColor="accent1"/>
          <w:sz w:val="24"/>
          <w:szCs w:val="24"/>
        </w:rPr>
        <w:t xml:space="preserve"> dla danych testowych</w:t>
      </w:r>
    </w:p>
    <w:p w14:paraId="513B6392" w14:textId="7FE842B8" w:rsidR="006F09EE" w:rsidRDefault="001D04E1" w:rsidP="006F09E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E2025" wp14:editId="0C547E97">
            <wp:extent cx="3657600" cy="189738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3108" w14:textId="13115A7E" w:rsidR="006F09EE" w:rsidRPr="006F09EE" w:rsidRDefault="006F09EE" w:rsidP="006F09EE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Jakość modelu - KNN</w:t>
      </w:r>
    </w:p>
    <w:p w14:paraId="273EAC8F" w14:textId="77777777" w:rsidR="00C360DC" w:rsidRDefault="00C360DC" w:rsidP="006C0A29">
      <w:pPr>
        <w:jc w:val="both"/>
        <w:rPr>
          <w:sz w:val="24"/>
          <w:szCs w:val="24"/>
        </w:rPr>
      </w:pPr>
    </w:p>
    <w:p w14:paraId="364E153C" w14:textId="3A550786" w:rsidR="00C360DC" w:rsidRDefault="001D04E1" w:rsidP="00C360D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8896E9" wp14:editId="5EC19255">
            <wp:extent cx="2537460" cy="2436328"/>
            <wp:effectExtent l="0" t="0" r="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77" cy="244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2FD5" w14:textId="3F6921BE" w:rsidR="00C360DC" w:rsidRDefault="00C360DC" w:rsidP="00C360DC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Zestawienie wartości rzeczywistych z przewidywanymi </w:t>
      </w:r>
      <w:r w:rsidR="001F0E65">
        <w:rPr>
          <w:i/>
          <w:iCs/>
          <w:color w:val="4472C4" w:themeColor="accent1"/>
          <w:sz w:val="24"/>
          <w:szCs w:val="24"/>
        </w:rPr>
        <w:t>–</w:t>
      </w:r>
      <w:r>
        <w:rPr>
          <w:i/>
          <w:iCs/>
          <w:color w:val="4472C4" w:themeColor="accent1"/>
          <w:sz w:val="24"/>
          <w:szCs w:val="24"/>
        </w:rPr>
        <w:t xml:space="preserve"> KNN</w:t>
      </w:r>
    </w:p>
    <w:p w14:paraId="0090769E" w14:textId="0F058429" w:rsidR="001F0E65" w:rsidRDefault="001F0E65" w:rsidP="001F0E6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C8EE070" wp14:editId="7386568F">
            <wp:extent cx="3101340" cy="2931248"/>
            <wp:effectExtent l="0" t="0" r="3810" b="254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11" cy="29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E750" w14:textId="20F560D4" w:rsidR="001F0E65" w:rsidRPr="006F09EE" w:rsidRDefault="001F0E65" w:rsidP="001F0E6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Macierz pomyłek – KNN</w:t>
      </w:r>
    </w:p>
    <w:p w14:paraId="18141965" w14:textId="7686FDA9" w:rsidR="00C360DC" w:rsidRDefault="00C360DC" w:rsidP="006C0A29">
      <w:pPr>
        <w:jc w:val="both"/>
        <w:rPr>
          <w:sz w:val="24"/>
          <w:szCs w:val="24"/>
        </w:rPr>
      </w:pPr>
      <w:r>
        <w:rPr>
          <w:sz w:val="24"/>
          <w:szCs w:val="24"/>
        </w:rPr>
        <w:t>Na podstawie analizy wyników otrzymanych podczas liczenia błędów ‘MAE’, ‘MSE’ oraz ‘RMSE’ dla próby treningowej i testowej możemy stwierdzić iż model nie uległ przeuczeniu, a na zestawieniu otrzymano „chmurkę”, tak więc możemy stwierdzić iż model przewiduje poprawnie. Patrząc z kolei na zwykłą trafność dla danych testowych otrzymaliśmy wynik równy</w:t>
      </w:r>
      <w:r w:rsidR="001D04E1">
        <w:rPr>
          <w:sz w:val="24"/>
          <w:szCs w:val="24"/>
        </w:rPr>
        <w:t xml:space="preserve"> około</w:t>
      </w:r>
      <w:r>
        <w:rPr>
          <w:sz w:val="24"/>
          <w:szCs w:val="24"/>
        </w:rPr>
        <w:t xml:space="preserve"> 6</w:t>
      </w:r>
      <w:r w:rsidR="001D04E1">
        <w:rPr>
          <w:sz w:val="24"/>
          <w:szCs w:val="24"/>
        </w:rPr>
        <w:t>1</w:t>
      </w:r>
      <w:r>
        <w:rPr>
          <w:sz w:val="24"/>
          <w:szCs w:val="24"/>
        </w:rPr>
        <w:t>%, co nie jest najgorszą jakością, lecz stosując trafność z odstępstwem o 1 otrzymaliśmy prawie 9</w:t>
      </w:r>
      <w:r w:rsidR="001D04E1">
        <w:rPr>
          <w:sz w:val="24"/>
          <w:szCs w:val="24"/>
        </w:rPr>
        <w:t>7</w:t>
      </w:r>
      <w:r>
        <w:rPr>
          <w:sz w:val="24"/>
          <w:szCs w:val="24"/>
        </w:rPr>
        <w:t>% skuteczność co jest już bardzo dobrym wynikiem.</w:t>
      </w:r>
      <w:r w:rsidR="005E5E2B">
        <w:rPr>
          <w:sz w:val="24"/>
          <w:szCs w:val="24"/>
        </w:rPr>
        <w:t xml:space="preserve"> Warto zauważyć, że model nie klasyfikuje poprawnie win o jakości 3, 4 oraz 8. Może być to spowodowane wcześniejszymi obserwacjami, iż tych win mamy najmniej w zbiorze uczącym.</w:t>
      </w:r>
    </w:p>
    <w:p w14:paraId="5E776BE4" w14:textId="77777777" w:rsidR="009F13AE" w:rsidRDefault="009F13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32644B" w14:textId="3EEB2857" w:rsidR="00C61C46" w:rsidRPr="00C61C46" w:rsidRDefault="00C61C46" w:rsidP="006C0A29">
      <w:pPr>
        <w:jc w:val="both"/>
        <w:rPr>
          <w:b/>
          <w:bCs/>
          <w:sz w:val="32"/>
          <w:szCs w:val="32"/>
        </w:rPr>
      </w:pPr>
      <w:r w:rsidRPr="00C61C46">
        <w:rPr>
          <w:b/>
          <w:bCs/>
          <w:sz w:val="32"/>
          <w:szCs w:val="32"/>
        </w:rPr>
        <w:lastRenderedPageBreak/>
        <w:t>Sieć neuronowa</w:t>
      </w:r>
    </w:p>
    <w:p w14:paraId="58DC6697" w14:textId="3DD3F8BF" w:rsidR="00C61C46" w:rsidRDefault="00C61C46" w:rsidP="006C0A29">
      <w:pPr>
        <w:jc w:val="both"/>
        <w:rPr>
          <w:sz w:val="24"/>
          <w:szCs w:val="24"/>
        </w:rPr>
      </w:pPr>
      <w:r>
        <w:rPr>
          <w:sz w:val="24"/>
          <w:szCs w:val="24"/>
        </w:rPr>
        <w:t>Parametry:</w:t>
      </w:r>
    </w:p>
    <w:p w14:paraId="07FA9E6B" w14:textId="7B3DE436" w:rsidR="00C61C46" w:rsidRDefault="00C61C46" w:rsidP="00C61C4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</w:t>
      </w:r>
      <w:proofErr w:type="spellEnd"/>
      <w:r>
        <w:rPr>
          <w:sz w:val="24"/>
          <w:szCs w:val="24"/>
        </w:rPr>
        <w:t xml:space="preserve"> = (</w:t>
      </w:r>
      <w:r w:rsidR="001F0E65">
        <w:rPr>
          <w:sz w:val="24"/>
          <w:szCs w:val="24"/>
        </w:rPr>
        <w:t xml:space="preserve">10, </w:t>
      </w:r>
      <w:r>
        <w:rPr>
          <w:sz w:val="24"/>
          <w:szCs w:val="24"/>
        </w:rPr>
        <w:t>)</w:t>
      </w:r>
    </w:p>
    <w:p w14:paraId="3C376B5C" w14:textId="54D2D511" w:rsidR="00C61C46" w:rsidRDefault="00C61C46" w:rsidP="00C61C4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tanh</w:t>
      </w:r>
      <w:proofErr w:type="spellEnd"/>
    </w:p>
    <w:p w14:paraId="3744BD6D" w14:textId="79815E02" w:rsidR="00C61C46" w:rsidRDefault="00C61C46" w:rsidP="00C61C4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Solver</w:t>
      </w:r>
      <w:proofErr w:type="spellEnd"/>
      <w:r>
        <w:rPr>
          <w:sz w:val="24"/>
          <w:szCs w:val="24"/>
        </w:rPr>
        <w:t xml:space="preserve"> </w:t>
      </w:r>
      <w:r w:rsidR="00A315BD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</w:t>
      </w:r>
      <w:r w:rsidR="00A315BD">
        <w:rPr>
          <w:sz w:val="24"/>
          <w:szCs w:val="24"/>
        </w:rPr>
        <w:t>bfgs</w:t>
      </w:r>
      <w:proofErr w:type="spellEnd"/>
    </w:p>
    <w:p w14:paraId="10CB3F13" w14:textId="7300642A" w:rsidR="00A315BD" w:rsidRDefault="00A315BD" w:rsidP="00C61C4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= 0.0001</w:t>
      </w:r>
    </w:p>
    <w:p w14:paraId="710F9FC2" w14:textId="1791B8B0" w:rsidR="00A315BD" w:rsidRDefault="00A315BD" w:rsidP="00C61C4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 xml:space="preserve"> = 10000</w:t>
      </w:r>
    </w:p>
    <w:p w14:paraId="5364FE14" w14:textId="4DA17D8F" w:rsidR="00C61C46" w:rsidRDefault="00A315BD" w:rsidP="006C0A29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291951</w:t>
      </w:r>
    </w:p>
    <w:p w14:paraId="475AAB18" w14:textId="04588617" w:rsidR="00A315BD" w:rsidRDefault="00A315BD" w:rsidP="00A315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Zgodnie z założeniami wszystkie </w:t>
      </w:r>
      <w:proofErr w:type="spellStart"/>
      <w:r>
        <w:rPr>
          <w:sz w:val="24"/>
          <w:szCs w:val="24"/>
        </w:rPr>
        <w:t>predyktory</w:t>
      </w:r>
      <w:proofErr w:type="spellEnd"/>
      <w:r>
        <w:rPr>
          <w:sz w:val="24"/>
          <w:szCs w:val="24"/>
        </w:rPr>
        <w:t xml:space="preserve"> oraz zmienna celu zostały znormalizowane.</w:t>
      </w:r>
      <w:r w:rsidR="00520E07">
        <w:rPr>
          <w:sz w:val="24"/>
          <w:szCs w:val="24"/>
        </w:rPr>
        <w:t xml:space="preserve"> </w:t>
      </w:r>
      <w:r w:rsidR="001F0E65">
        <w:rPr>
          <w:sz w:val="24"/>
          <w:szCs w:val="24"/>
        </w:rPr>
        <w:t>Metodą prób i błędów, określenie większej ilości warstw ukrytych bądź też zwiększanie ilości neuronów nie wpływało na wynik, lub powodowało przeuczenie się sieci.</w:t>
      </w:r>
    </w:p>
    <w:p w14:paraId="39B244D1" w14:textId="79843BB6" w:rsidR="00520E07" w:rsidRDefault="001F0E65" w:rsidP="00520E07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1B50D540" wp14:editId="60F3C128">
            <wp:extent cx="3535680" cy="1828800"/>
            <wp:effectExtent l="0" t="0" r="762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14B3" w14:textId="4C44040A" w:rsidR="00520E07" w:rsidRDefault="00520E07" w:rsidP="00520E07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Jakość modelu – sieć neuronowa</w:t>
      </w:r>
    </w:p>
    <w:p w14:paraId="685BDB1B" w14:textId="4E378BD3" w:rsidR="00520E07" w:rsidRDefault="001F0E65" w:rsidP="00520E07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43FBF46B" wp14:editId="1CFC50C6">
            <wp:extent cx="2673832" cy="252158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20" cy="252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C672" w14:textId="12CC7181" w:rsidR="00520E07" w:rsidRDefault="00520E07" w:rsidP="00520E07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Zestawienie wartości rzeczywistych z przewidywanymi – sieć neuronowa</w:t>
      </w:r>
    </w:p>
    <w:p w14:paraId="7EFBB7FB" w14:textId="6B54D106" w:rsidR="001F0E65" w:rsidRDefault="001F0E65" w:rsidP="001F0E6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D25338F" wp14:editId="0F32F1F0">
            <wp:extent cx="2667000" cy="252073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51" cy="252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1B7C" w14:textId="705D73DD" w:rsidR="001F0E65" w:rsidRPr="00520E07" w:rsidRDefault="001F0E65" w:rsidP="001F0E65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Macierz pomyłek – </w:t>
      </w:r>
      <w:r w:rsidR="00DF09AD">
        <w:rPr>
          <w:i/>
          <w:iCs/>
          <w:color w:val="4472C4" w:themeColor="accent1"/>
          <w:sz w:val="24"/>
          <w:szCs w:val="24"/>
        </w:rPr>
        <w:t>sieć neuronowa</w:t>
      </w:r>
    </w:p>
    <w:p w14:paraId="18C3C510" w14:textId="003058C4" w:rsidR="00520E07" w:rsidRDefault="00520E07" w:rsidP="00A315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analizy wyników otrzymanych podczas liczenia błędów ‘MAE’, ‘MSE’ oraz ‘RMSE’ dla próby treningowej i testowej możemy stwierdzić iż model nie uległ przeuczeniu, a na zestawieniu otrzymano „chmurkę”, tak więc możemy stwierdzić iż model przewiduje poprawnie. Patrząc z kolei na zwykłą trafność dla danych testowych otrzymaliśmy wynik równy </w:t>
      </w:r>
      <w:r w:rsidR="00A84C9E">
        <w:rPr>
          <w:sz w:val="24"/>
          <w:szCs w:val="24"/>
        </w:rPr>
        <w:t xml:space="preserve">około </w:t>
      </w:r>
      <w:r>
        <w:rPr>
          <w:sz w:val="24"/>
          <w:szCs w:val="24"/>
        </w:rPr>
        <w:t>6</w:t>
      </w:r>
      <w:r w:rsidR="00A84C9E">
        <w:rPr>
          <w:sz w:val="24"/>
          <w:szCs w:val="24"/>
        </w:rPr>
        <w:t>2</w:t>
      </w:r>
      <w:r>
        <w:rPr>
          <w:sz w:val="24"/>
          <w:szCs w:val="24"/>
        </w:rPr>
        <w:t>%, co nie jest najgorszą jakością, lecz stosując trafność z odstępstwem o 1 otrzymaliśmy prawie 97% skuteczność co jest już bardzo dobrym wynikiem.</w:t>
      </w:r>
      <w:r w:rsidR="005E5E2B">
        <w:rPr>
          <w:sz w:val="24"/>
          <w:szCs w:val="24"/>
        </w:rPr>
        <w:t xml:space="preserve"> Warto zauważyć, że model nie klasyfikuje poprawnie win o jakości 3, 4 oraz 8. Może być to spowodowane wcześniejszymi obserwacjami, iż tych win mamy najmniej w zbiorze uczącym.</w:t>
      </w:r>
    </w:p>
    <w:p w14:paraId="04869EB3" w14:textId="77777777" w:rsidR="005E5E2B" w:rsidRDefault="005E5E2B" w:rsidP="00A315BD">
      <w:pPr>
        <w:jc w:val="both"/>
        <w:rPr>
          <w:b/>
          <w:bCs/>
          <w:sz w:val="32"/>
          <w:szCs w:val="32"/>
        </w:rPr>
      </w:pPr>
    </w:p>
    <w:p w14:paraId="3CC1DA0F" w14:textId="67AD75A1" w:rsidR="00D50C5D" w:rsidRDefault="00D50C5D" w:rsidP="00A315BD">
      <w:pPr>
        <w:jc w:val="both"/>
        <w:rPr>
          <w:b/>
          <w:bCs/>
          <w:sz w:val="32"/>
          <w:szCs w:val="32"/>
        </w:rPr>
      </w:pPr>
      <w:r w:rsidRPr="00D50C5D">
        <w:rPr>
          <w:b/>
          <w:bCs/>
          <w:sz w:val="32"/>
          <w:szCs w:val="32"/>
        </w:rPr>
        <w:t>Wnioski</w:t>
      </w:r>
    </w:p>
    <w:p w14:paraId="027078F1" w14:textId="595ECEAF" w:rsidR="00D50C5D" w:rsidRDefault="005E5E2B" w:rsidP="00D50C5D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067E7FE4" wp14:editId="38DB8A8B">
            <wp:extent cx="6187440" cy="1531620"/>
            <wp:effectExtent l="0" t="0" r="381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B13" w14:textId="4C92BFEF" w:rsidR="00D50C5D" w:rsidRPr="00D50C5D" w:rsidRDefault="00D50C5D" w:rsidP="00D50C5D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Zestawienie jakość modelu – KNN z lewej oraz </w:t>
      </w:r>
      <w:r w:rsidR="00193FB5">
        <w:rPr>
          <w:i/>
          <w:iCs/>
          <w:color w:val="4472C4" w:themeColor="accent1"/>
          <w:sz w:val="24"/>
          <w:szCs w:val="24"/>
        </w:rPr>
        <w:t>S</w:t>
      </w:r>
      <w:r>
        <w:rPr>
          <w:i/>
          <w:iCs/>
          <w:color w:val="4472C4" w:themeColor="accent1"/>
          <w:sz w:val="24"/>
          <w:szCs w:val="24"/>
        </w:rPr>
        <w:t>ieć neuronowa</w:t>
      </w:r>
      <w:r w:rsidR="00193FB5">
        <w:rPr>
          <w:i/>
          <w:iCs/>
          <w:color w:val="4472C4" w:themeColor="accent1"/>
          <w:sz w:val="24"/>
          <w:szCs w:val="24"/>
        </w:rPr>
        <w:t xml:space="preserve"> z prawej</w:t>
      </w:r>
    </w:p>
    <w:p w14:paraId="25D7A35F" w14:textId="0E19E25C" w:rsidR="00520E07" w:rsidRDefault="00520E07" w:rsidP="00A315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Obydwa modele uzyskały rewelacyjne wyniki. </w:t>
      </w:r>
      <w:r w:rsidR="00D50C5D">
        <w:rPr>
          <w:sz w:val="24"/>
          <w:szCs w:val="24"/>
        </w:rPr>
        <w:t xml:space="preserve">Otrzymaliśmy </w:t>
      </w:r>
      <w:r w:rsidR="005E5E2B">
        <w:rPr>
          <w:sz w:val="24"/>
          <w:szCs w:val="24"/>
        </w:rPr>
        <w:t xml:space="preserve">praktycznie </w:t>
      </w:r>
      <w:r w:rsidR="00D50C5D">
        <w:rPr>
          <w:sz w:val="24"/>
          <w:szCs w:val="24"/>
        </w:rPr>
        <w:t>identyczną trafność</w:t>
      </w:r>
      <w:r w:rsidR="005E5E2B">
        <w:rPr>
          <w:sz w:val="24"/>
          <w:szCs w:val="24"/>
        </w:rPr>
        <w:t xml:space="preserve"> łącznie z odstępstwem o jeden</w:t>
      </w:r>
      <w:r w:rsidR="00D50C5D">
        <w:rPr>
          <w:sz w:val="24"/>
          <w:szCs w:val="24"/>
        </w:rPr>
        <w:t xml:space="preserve"> dla obydwu modeli. Porównując dokładniej otrzymane rezultaty możemy zaobserwować drobną przewagę głównych miar jakości sieci neuronowej dla próby testowej. Może to byś spowodowane wyliczaniem wartości na podstawie danych wejściowych, w przeciwieństwie do KNN, który bada w tym przypadku 1</w:t>
      </w:r>
      <w:r w:rsidR="005E5E2B">
        <w:rPr>
          <w:sz w:val="24"/>
          <w:szCs w:val="24"/>
        </w:rPr>
        <w:t>1</w:t>
      </w:r>
      <w:r w:rsidR="00D50C5D">
        <w:rPr>
          <w:sz w:val="24"/>
          <w:szCs w:val="24"/>
        </w:rPr>
        <w:t xml:space="preserve"> najbliższych sąsiadów i na ich podstawie wylicza końcową jakość.</w:t>
      </w:r>
      <w:r w:rsidR="005E5E2B">
        <w:rPr>
          <w:sz w:val="24"/>
          <w:szCs w:val="24"/>
        </w:rPr>
        <w:t xml:space="preserve"> </w:t>
      </w:r>
    </w:p>
    <w:p w14:paraId="356CC0B9" w14:textId="3781B2AB" w:rsidR="005E5E2B" w:rsidRPr="00C61C46" w:rsidRDefault="005E5E2B" w:rsidP="005E5E2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SOM</w:t>
      </w:r>
    </w:p>
    <w:p w14:paraId="282A59CB" w14:textId="77777777" w:rsidR="005E5E2B" w:rsidRDefault="005E5E2B" w:rsidP="005E5E2B">
      <w:pPr>
        <w:jc w:val="both"/>
        <w:rPr>
          <w:sz w:val="24"/>
          <w:szCs w:val="24"/>
        </w:rPr>
      </w:pPr>
      <w:r>
        <w:rPr>
          <w:sz w:val="24"/>
          <w:szCs w:val="24"/>
        </w:rPr>
        <w:t>Parametry:</w:t>
      </w:r>
    </w:p>
    <w:p w14:paraId="7BC37963" w14:textId="5AE7387E" w:rsidR="005E5E2B" w:rsidRDefault="005E5E2B" w:rsidP="005E5E2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39732D">
        <w:rPr>
          <w:sz w:val="24"/>
          <w:szCs w:val="24"/>
        </w:rPr>
        <w:t>4</w:t>
      </w:r>
    </w:p>
    <w:p w14:paraId="1514D775" w14:textId="0808376F" w:rsidR="005E5E2B" w:rsidRDefault="005E5E2B" w:rsidP="005E5E2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39732D">
        <w:rPr>
          <w:sz w:val="24"/>
          <w:szCs w:val="24"/>
        </w:rPr>
        <w:t>1</w:t>
      </w:r>
    </w:p>
    <w:p w14:paraId="120D8D29" w14:textId="518D1B80" w:rsidR="005E5E2B" w:rsidRDefault="005E5E2B" w:rsidP="005E5E2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</w:t>
      </w:r>
      <w:proofErr w:type="spellEnd"/>
      <w:r>
        <w:rPr>
          <w:sz w:val="24"/>
          <w:szCs w:val="24"/>
        </w:rPr>
        <w:t xml:space="preserve"> = </w:t>
      </w:r>
      <w:r w:rsidR="00E063CA">
        <w:rPr>
          <w:sz w:val="24"/>
          <w:szCs w:val="24"/>
        </w:rPr>
        <w:t>11</w:t>
      </w:r>
    </w:p>
    <w:p w14:paraId="6A0C9B00" w14:textId="652FDF5F" w:rsidR="004800FC" w:rsidRDefault="004800FC" w:rsidP="004800FC">
      <w:pPr>
        <w:jc w:val="both"/>
        <w:rPr>
          <w:sz w:val="24"/>
          <w:szCs w:val="24"/>
        </w:rPr>
      </w:pPr>
      <w:r w:rsidRPr="004800FC">
        <w:rPr>
          <w:sz w:val="24"/>
          <w:szCs w:val="24"/>
        </w:rPr>
        <w:t xml:space="preserve">Zgodnie z założeniami wszystkie </w:t>
      </w:r>
      <w:proofErr w:type="spellStart"/>
      <w:r w:rsidRPr="004800FC">
        <w:rPr>
          <w:sz w:val="24"/>
          <w:szCs w:val="24"/>
        </w:rPr>
        <w:t>predyktory</w:t>
      </w:r>
      <w:proofErr w:type="spellEnd"/>
      <w:r w:rsidRPr="004800FC">
        <w:rPr>
          <w:sz w:val="24"/>
          <w:szCs w:val="24"/>
        </w:rPr>
        <w:t xml:space="preserve"> </w:t>
      </w:r>
      <w:r>
        <w:rPr>
          <w:sz w:val="24"/>
          <w:szCs w:val="24"/>
        </w:rPr>
        <w:t>bez</w:t>
      </w:r>
      <w:r w:rsidRPr="004800FC">
        <w:rPr>
          <w:sz w:val="24"/>
          <w:szCs w:val="24"/>
        </w:rPr>
        <w:t xml:space="preserve"> zmienn</w:t>
      </w:r>
      <w:r>
        <w:rPr>
          <w:sz w:val="24"/>
          <w:szCs w:val="24"/>
        </w:rPr>
        <w:t xml:space="preserve">ej </w:t>
      </w:r>
      <w:r w:rsidRPr="004800FC">
        <w:rPr>
          <w:sz w:val="24"/>
          <w:szCs w:val="24"/>
        </w:rPr>
        <w:t xml:space="preserve">celu zostały znormalizowane. </w:t>
      </w:r>
      <w:r>
        <w:rPr>
          <w:sz w:val="24"/>
          <w:szCs w:val="24"/>
        </w:rPr>
        <w:t xml:space="preserve">Dzieląc na więcej niż </w:t>
      </w:r>
      <w:r w:rsidR="0039732D">
        <w:rPr>
          <w:sz w:val="24"/>
          <w:szCs w:val="24"/>
        </w:rPr>
        <w:t>4</w:t>
      </w:r>
      <w:r>
        <w:rPr>
          <w:sz w:val="24"/>
          <w:szCs w:val="24"/>
        </w:rPr>
        <w:t xml:space="preserve"> grupy zaobserwowałem, iż każda kolejna posiada mało obserwacji skupionych wokół siebie</w:t>
      </w:r>
      <w:r w:rsidR="0039732D">
        <w:rPr>
          <w:sz w:val="24"/>
          <w:szCs w:val="24"/>
        </w:rPr>
        <w:t xml:space="preserve"> lub była bardzo zbliżone do jednej z pozostałych</w:t>
      </w:r>
      <w:r>
        <w:rPr>
          <w:sz w:val="24"/>
          <w:szCs w:val="24"/>
        </w:rPr>
        <w:t>.</w:t>
      </w:r>
    </w:p>
    <w:p w14:paraId="3DA12200" w14:textId="12C5CCA9" w:rsidR="00E063CA" w:rsidRDefault="0039732D" w:rsidP="00E063CA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1E9B5C05" wp14:editId="19DB728A">
            <wp:extent cx="1165860" cy="13944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90AA" w14:textId="6332DC3A" w:rsidR="00E063CA" w:rsidRPr="00D50C5D" w:rsidRDefault="00E063CA" w:rsidP="00E063CA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Ilość obserwacji w grupie dla zbioru treningowego</w:t>
      </w:r>
    </w:p>
    <w:p w14:paraId="7DE3B014" w14:textId="0648F5AF" w:rsidR="00E063CA" w:rsidRDefault="0039732D" w:rsidP="004800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widać, zbiory są mniej więcej równoliczne, tak więc możemy założyć iż podział jest dobry. </w:t>
      </w:r>
      <w:r w:rsidR="00E063CA">
        <w:rPr>
          <w:sz w:val="24"/>
          <w:szCs w:val="24"/>
        </w:rPr>
        <w:t>Następnie postanowiłem pogrupować obserwacje dla zbioru treningowego, oraz wyliczyć średnie wartości, tak aby móc określić czym wyróżnia się dana grupa.</w:t>
      </w:r>
    </w:p>
    <w:p w14:paraId="66D33201" w14:textId="7CBD1077" w:rsidR="00E063CA" w:rsidRDefault="0039732D" w:rsidP="00E063CA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8439DC2" wp14:editId="40C5BBA9">
            <wp:extent cx="4922520" cy="37185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9EAF" w14:textId="527C8B35" w:rsidR="00E063CA" w:rsidRPr="00E063CA" w:rsidRDefault="00E063CA" w:rsidP="00E063CA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Średnie wartości obserwacji w grupie dla zbioru treningowego</w:t>
      </w:r>
    </w:p>
    <w:p w14:paraId="3D947C19" w14:textId="504DA277" w:rsidR="00E063CA" w:rsidRDefault="00E063CA" w:rsidP="00E063C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Możemy zauważyć iż główną wartością, dla której dzielą się grupy jest średnia zawartość </w:t>
      </w:r>
      <w:r>
        <w:rPr>
          <w:b/>
          <w:bCs/>
          <w:sz w:val="24"/>
          <w:szCs w:val="24"/>
        </w:rPr>
        <w:t>stałej kwasowości</w:t>
      </w:r>
      <w:r>
        <w:rPr>
          <w:sz w:val="24"/>
          <w:szCs w:val="24"/>
        </w:rPr>
        <w:t xml:space="preserve">, </w:t>
      </w:r>
      <w:r w:rsidR="0039732D" w:rsidRPr="0039732D">
        <w:rPr>
          <w:b/>
          <w:bCs/>
          <w:sz w:val="24"/>
          <w:szCs w:val="24"/>
        </w:rPr>
        <w:t>lotnej kwasowości</w:t>
      </w:r>
      <w:r w:rsidR="0039732D"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wolnego dwutlenku siarki</w:t>
      </w:r>
      <w:r>
        <w:rPr>
          <w:sz w:val="24"/>
          <w:szCs w:val="24"/>
        </w:rPr>
        <w:t xml:space="preserve"> oraz </w:t>
      </w:r>
      <w:r>
        <w:rPr>
          <w:b/>
          <w:bCs/>
          <w:sz w:val="24"/>
          <w:szCs w:val="24"/>
        </w:rPr>
        <w:t>całkowitego dwutlenku siarki</w:t>
      </w:r>
      <w:r>
        <w:rPr>
          <w:sz w:val="24"/>
          <w:szCs w:val="24"/>
        </w:rPr>
        <w:t>.</w:t>
      </w:r>
      <w:r w:rsidR="002A41CB">
        <w:rPr>
          <w:sz w:val="24"/>
          <w:szCs w:val="24"/>
        </w:rPr>
        <w:t xml:space="preserve"> Korzystając z wiedzy znajdującej się w </w:t>
      </w:r>
      <w:r w:rsidR="00743A8A">
        <w:rPr>
          <w:sz w:val="24"/>
          <w:szCs w:val="24"/>
        </w:rPr>
        <w:t>Internecie postanowiłem podzielić klastry w następujący sposób:</w:t>
      </w:r>
    </w:p>
    <w:p w14:paraId="5DAE752C" w14:textId="772D8585" w:rsidR="00BD0871" w:rsidRPr="00BD0871" w:rsidRDefault="00BD0871" w:rsidP="00E063CA">
      <w:pPr>
        <w:jc w:val="both"/>
        <w:rPr>
          <w:sz w:val="24"/>
          <w:szCs w:val="24"/>
        </w:rPr>
      </w:pPr>
      <w:r w:rsidRPr="00B23B11">
        <w:rPr>
          <w:b/>
          <w:bCs/>
          <w:sz w:val="24"/>
          <w:szCs w:val="24"/>
        </w:rPr>
        <w:t xml:space="preserve">Klaster </w:t>
      </w:r>
      <w:r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39732D">
        <w:rPr>
          <w:sz w:val="24"/>
          <w:szCs w:val="24"/>
        </w:rPr>
        <w:t xml:space="preserve">są to wina </w:t>
      </w:r>
      <w:r w:rsidR="0039732D" w:rsidRPr="002A41CB">
        <w:rPr>
          <w:b/>
          <w:bCs/>
          <w:sz w:val="24"/>
          <w:szCs w:val="24"/>
        </w:rPr>
        <w:t>słodkie</w:t>
      </w:r>
      <w:r w:rsidR="0039732D">
        <w:rPr>
          <w:sz w:val="24"/>
          <w:szCs w:val="24"/>
        </w:rPr>
        <w:t>. Posiadają najwięcej lotnej kwasowości, wolnego dwutlenku siarki, całkowitego dwutlenku siarki, oraz najmniejszą ilość siarczanów, alkoholu i kwasu cytrynowego.</w:t>
      </w:r>
      <w:r w:rsidR="00AB3F24">
        <w:rPr>
          <w:sz w:val="24"/>
          <w:szCs w:val="24"/>
        </w:rPr>
        <w:t xml:space="preserve"> Są to wina stosunkowo słabsze jakościowo, ich średnia wynosi około 5.3.</w:t>
      </w:r>
    </w:p>
    <w:p w14:paraId="496A345D" w14:textId="41D545A0" w:rsidR="00D94FF0" w:rsidRDefault="00D94FF0" w:rsidP="00E063CA">
      <w:pPr>
        <w:jc w:val="both"/>
        <w:rPr>
          <w:sz w:val="24"/>
          <w:szCs w:val="24"/>
        </w:rPr>
      </w:pPr>
      <w:r w:rsidRPr="00B23B11">
        <w:rPr>
          <w:b/>
          <w:bCs/>
          <w:sz w:val="24"/>
          <w:szCs w:val="24"/>
        </w:rPr>
        <w:t>Klaster 1</w:t>
      </w:r>
      <w:r>
        <w:rPr>
          <w:sz w:val="24"/>
          <w:szCs w:val="24"/>
        </w:rPr>
        <w:t xml:space="preserve"> </w:t>
      </w:r>
      <w:r w:rsidR="0039732D">
        <w:rPr>
          <w:sz w:val="24"/>
          <w:szCs w:val="24"/>
        </w:rPr>
        <w:t xml:space="preserve">są to wina </w:t>
      </w:r>
      <w:r w:rsidR="0039732D" w:rsidRPr="002A41CB">
        <w:rPr>
          <w:b/>
          <w:bCs/>
          <w:sz w:val="24"/>
          <w:szCs w:val="24"/>
        </w:rPr>
        <w:t>półwytrawne</w:t>
      </w:r>
      <w:r w:rsidR="0039732D">
        <w:rPr>
          <w:sz w:val="24"/>
          <w:szCs w:val="24"/>
        </w:rPr>
        <w:t xml:space="preserve">. Zawierają najmniejszą ilość stałej kwasowości, </w:t>
      </w:r>
      <w:r w:rsidR="00AB3F24">
        <w:rPr>
          <w:sz w:val="24"/>
          <w:szCs w:val="24"/>
        </w:rPr>
        <w:t>chlorków i całkowitego dwutlenku siarki oraz największą ilość alkoholu. Są to wina stosunkowo wyższej jakości, ich średnia wynosi około 5.9.</w:t>
      </w:r>
    </w:p>
    <w:p w14:paraId="4E25A962" w14:textId="3BDA9228" w:rsidR="00BD0871" w:rsidRDefault="00BD0871" w:rsidP="00BD0871">
      <w:pPr>
        <w:jc w:val="both"/>
        <w:rPr>
          <w:sz w:val="24"/>
          <w:szCs w:val="24"/>
        </w:rPr>
      </w:pPr>
      <w:r w:rsidRPr="00B23B11">
        <w:rPr>
          <w:b/>
          <w:bCs/>
          <w:sz w:val="24"/>
          <w:szCs w:val="24"/>
        </w:rPr>
        <w:t xml:space="preserve">Klaster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39732D">
        <w:rPr>
          <w:sz w:val="24"/>
          <w:szCs w:val="24"/>
        </w:rPr>
        <w:t xml:space="preserve">są to wina </w:t>
      </w:r>
      <w:r w:rsidR="0039732D" w:rsidRPr="002A41CB">
        <w:rPr>
          <w:b/>
          <w:bCs/>
          <w:sz w:val="24"/>
          <w:szCs w:val="24"/>
        </w:rPr>
        <w:t>wytrawne</w:t>
      </w:r>
      <w:r w:rsidR="0039732D">
        <w:rPr>
          <w:sz w:val="24"/>
          <w:szCs w:val="24"/>
        </w:rPr>
        <w:t>.</w:t>
      </w:r>
      <w:r w:rsidR="00AB3F24">
        <w:rPr>
          <w:sz w:val="24"/>
          <w:szCs w:val="24"/>
        </w:rPr>
        <w:t xml:space="preserve"> Zawierają najwięcej lotnej kwasowości i kwasu cytrynowego oraz najmniejszą zawartość wolnego dwutlenku siarki, chlorków i całkowitego dwutlenku siarki. </w:t>
      </w:r>
      <w:r w:rsidR="00AB3F24">
        <w:rPr>
          <w:sz w:val="24"/>
          <w:szCs w:val="24"/>
        </w:rPr>
        <w:t>Są to wina stosunkowo wyższej jakości, ich średnia wynosi około 5.9.</w:t>
      </w:r>
    </w:p>
    <w:p w14:paraId="190E75F7" w14:textId="10C4B851" w:rsidR="0039732D" w:rsidRPr="0039732D" w:rsidRDefault="0039732D" w:rsidP="00BD0871">
      <w:pPr>
        <w:jc w:val="both"/>
        <w:rPr>
          <w:sz w:val="24"/>
          <w:szCs w:val="24"/>
        </w:rPr>
      </w:pPr>
      <w:r w:rsidRPr="0039732D">
        <w:rPr>
          <w:b/>
          <w:bCs/>
          <w:sz w:val="24"/>
          <w:szCs w:val="24"/>
        </w:rPr>
        <w:t>Klaster 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są to wina </w:t>
      </w:r>
      <w:r w:rsidRPr="002A41CB">
        <w:rPr>
          <w:b/>
          <w:bCs/>
          <w:sz w:val="24"/>
          <w:szCs w:val="24"/>
        </w:rPr>
        <w:t>półsłodkie</w:t>
      </w:r>
      <w:r>
        <w:rPr>
          <w:sz w:val="24"/>
          <w:szCs w:val="24"/>
        </w:rPr>
        <w:t>.</w:t>
      </w:r>
      <w:r w:rsidR="00AB3F24">
        <w:rPr>
          <w:sz w:val="24"/>
          <w:szCs w:val="24"/>
        </w:rPr>
        <w:t xml:space="preserve"> Zawierają najmniejszą ilość alkoholu oraz największą ilość stałej kwasowości, kwasu cytrynowego, cukru resztkowego, chlorków, całkowitego dwutlenku siarki i siarczanów. Są to wina stosunkowo średniej jakości, ich średnia wynosi 5.7.</w:t>
      </w:r>
    </w:p>
    <w:p w14:paraId="6D6EC919" w14:textId="77777777" w:rsidR="00BD0871" w:rsidRDefault="00BD0871" w:rsidP="00E063CA">
      <w:pPr>
        <w:jc w:val="both"/>
        <w:rPr>
          <w:sz w:val="24"/>
          <w:szCs w:val="24"/>
        </w:rPr>
      </w:pPr>
    </w:p>
    <w:p w14:paraId="3C7096ED" w14:textId="11423526" w:rsidR="00B23B11" w:rsidRDefault="00D94FF0" w:rsidP="00E063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Szukając informacji dlaczego </w:t>
      </w:r>
      <w:r w:rsidR="0039732D">
        <w:rPr>
          <w:sz w:val="24"/>
          <w:szCs w:val="24"/>
        </w:rPr>
        <w:t xml:space="preserve">kwasowość oraz </w:t>
      </w:r>
      <w:r>
        <w:rPr>
          <w:sz w:val="24"/>
          <w:szCs w:val="24"/>
        </w:rPr>
        <w:t>zawartość siarki może wpływać na taki podział, dowiedziałem się, iż winogrona podaje się procesowi siarkowania, tak aby uchronić je przed utlenianiem i jednocześnie zabić bakterie, które mogłyby popsuć wino. Proces ten znacząco wpływa na przebieg fermentacji, co z kolei idzie na smaku czyli też jakości wina.</w:t>
      </w:r>
      <w:r w:rsidR="00B23B11">
        <w:rPr>
          <w:sz w:val="24"/>
          <w:szCs w:val="24"/>
        </w:rPr>
        <w:t xml:space="preserve"> Idąc tym krokiem, możemy również zaobserwować, iż wina posiadające średnio wyższą kwasowość oraz najmniejszą ilość siarki należą do win o lepszej jakości.</w:t>
      </w:r>
    </w:p>
    <w:p w14:paraId="18312F34" w14:textId="10187551" w:rsidR="00B23B11" w:rsidRPr="00E063CA" w:rsidRDefault="0039732D" w:rsidP="00B23B1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E62824" wp14:editId="75F69754">
            <wp:extent cx="4930140" cy="3688080"/>
            <wp:effectExtent l="0" t="0" r="381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4C35" w14:textId="7BBCD0BE" w:rsidR="00B23B11" w:rsidRPr="00E063CA" w:rsidRDefault="00B23B11" w:rsidP="00B23B11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Średnie wartości obserwacji w grupie dla zbioru testowego</w:t>
      </w:r>
    </w:p>
    <w:p w14:paraId="36B9EB94" w14:textId="379565F1" w:rsidR="005E5E2B" w:rsidRDefault="00B23B11" w:rsidP="005E5E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Ostatnim krokiem będzie upewnienie się w tych obserwacjach, badając zbiór testowy na tej samej sieci </w:t>
      </w:r>
      <w:proofErr w:type="spellStart"/>
      <w:r>
        <w:rPr>
          <w:sz w:val="24"/>
          <w:szCs w:val="24"/>
        </w:rPr>
        <w:t>Kohonena</w:t>
      </w:r>
      <w:proofErr w:type="spellEnd"/>
      <w:r>
        <w:rPr>
          <w:sz w:val="24"/>
          <w:szCs w:val="24"/>
        </w:rPr>
        <w:t xml:space="preserve">. Patrząc na otrzymane średnie wartości grupując obserwacje względem klastrów, możemy zaobserwować, iż opisane powyżej zależności utożsamiają się z wynikami otrzymanymi dla zbiory testowego. Tak więc, im mniejsza średnia zawartość dwutlenku siarki tym wino jest lepszej jakości. </w:t>
      </w:r>
      <w:r w:rsidR="009F13AE">
        <w:rPr>
          <w:sz w:val="24"/>
          <w:szCs w:val="24"/>
        </w:rPr>
        <w:t>Patrząc na poniższy rysunek, możemy zaobserwować, iż średnie wartości nie uległy większym zmianom.</w:t>
      </w:r>
    </w:p>
    <w:p w14:paraId="15773C31" w14:textId="76669B5D" w:rsidR="00743A8A" w:rsidRDefault="00743A8A" w:rsidP="00743A8A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68C3D485" wp14:editId="3DE1DF9B">
            <wp:extent cx="5905500" cy="3090933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32" cy="310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2A57" w14:textId="6FE73F60" w:rsidR="00743A8A" w:rsidRPr="00743A8A" w:rsidRDefault="00743A8A" w:rsidP="00743A8A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Porównanie ś</w:t>
      </w:r>
      <w:r>
        <w:rPr>
          <w:i/>
          <w:iCs/>
          <w:color w:val="4472C4" w:themeColor="accent1"/>
          <w:sz w:val="24"/>
          <w:szCs w:val="24"/>
        </w:rPr>
        <w:t>redni</w:t>
      </w:r>
      <w:r>
        <w:rPr>
          <w:i/>
          <w:iCs/>
          <w:color w:val="4472C4" w:themeColor="accent1"/>
          <w:sz w:val="24"/>
          <w:szCs w:val="24"/>
        </w:rPr>
        <w:t>ch</w:t>
      </w:r>
      <w:r>
        <w:rPr>
          <w:i/>
          <w:iCs/>
          <w:color w:val="4472C4" w:themeColor="accent1"/>
          <w:sz w:val="24"/>
          <w:szCs w:val="24"/>
        </w:rPr>
        <w:t xml:space="preserve"> wartości obserwacji w grup</w:t>
      </w:r>
      <w:r>
        <w:rPr>
          <w:i/>
          <w:iCs/>
          <w:color w:val="4472C4" w:themeColor="accent1"/>
          <w:sz w:val="24"/>
          <w:szCs w:val="24"/>
        </w:rPr>
        <w:t>ach dla danych treningowych i testowych</w:t>
      </w:r>
    </w:p>
    <w:sectPr w:rsidR="00743A8A" w:rsidRPr="00743A8A" w:rsidSect="00ED44B9">
      <w:headerReference w:type="default" r:id="rId27"/>
      <w:footerReference w:type="default" r:id="rId2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2916" w14:textId="77777777" w:rsidR="00B37981" w:rsidRDefault="00B37981" w:rsidP="005D3865">
      <w:pPr>
        <w:spacing w:after="0" w:line="240" w:lineRule="auto"/>
      </w:pPr>
      <w:r>
        <w:separator/>
      </w:r>
    </w:p>
  </w:endnote>
  <w:endnote w:type="continuationSeparator" w:id="0">
    <w:p w14:paraId="15183AD8" w14:textId="77777777" w:rsidR="00B37981" w:rsidRDefault="00B37981" w:rsidP="005D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1985" w14:textId="4615D0F1" w:rsidR="005D3865" w:rsidRDefault="005D3865" w:rsidP="005D3865">
    <w:pPr>
      <w:pStyle w:val="Stopka"/>
      <w:jc w:val="right"/>
    </w:pPr>
    <w:r>
      <w:t>Dawid Sikorski 291951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A330" w14:textId="77777777" w:rsidR="00B37981" w:rsidRDefault="00B37981" w:rsidP="005D3865">
      <w:pPr>
        <w:spacing w:after="0" w:line="240" w:lineRule="auto"/>
      </w:pPr>
      <w:r>
        <w:separator/>
      </w:r>
    </w:p>
  </w:footnote>
  <w:footnote w:type="continuationSeparator" w:id="0">
    <w:p w14:paraId="2969FD6F" w14:textId="77777777" w:rsidR="00B37981" w:rsidRDefault="00B37981" w:rsidP="005D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119B" w14:textId="61E9748C" w:rsidR="005D3865" w:rsidRDefault="005D3865">
    <w:pPr>
      <w:pStyle w:val="Nagwek"/>
    </w:pPr>
    <w:r>
      <w:t>Dawid Sikorski 291951</w:t>
    </w:r>
  </w:p>
  <w:p w14:paraId="0BCEEC99" w14:textId="77777777" w:rsidR="005D3865" w:rsidRDefault="005D3865">
    <w:pPr>
      <w:pStyle w:val="Nagwek"/>
    </w:pPr>
  </w:p>
  <w:p w14:paraId="5E385E93" w14:textId="77777777" w:rsidR="005D3865" w:rsidRDefault="005D386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05C"/>
    <w:multiLevelType w:val="hybridMultilevel"/>
    <w:tmpl w:val="D7A0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561"/>
    <w:multiLevelType w:val="multilevel"/>
    <w:tmpl w:val="D4AA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700EE"/>
    <w:multiLevelType w:val="hybridMultilevel"/>
    <w:tmpl w:val="0854C3C2"/>
    <w:lvl w:ilvl="0" w:tplc="69322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94"/>
    <w:rsid w:val="00052925"/>
    <w:rsid w:val="000844B1"/>
    <w:rsid w:val="000857B8"/>
    <w:rsid w:val="000E20A1"/>
    <w:rsid w:val="0012276D"/>
    <w:rsid w:val="00193FB5"/>
    <w:rsid w:val="001B1F73"/>
    <w:rsid w:val="001D04E1"/>
    <w:rsid w:val="001F0E65"/>
    <w:rsid w:val="00213222"/>
    <w:rsid w:val="00236BD2"/>
    <w:rsid w:val="002555FA"/>
    <w:rsid w:val="002656B3"/>
    <w:rsid w:val="00267C41"/>
    <w:rsid w:val="00285AD8"/>
    <w:rsid w:val="002A41CB"/>
    <w:rsid w:val="002C6C4D"/>
    <w:rsid w:val="002E78BD"/>
    <w:rsid w:val="00347440"/>
    <w:rsid w:val="00351494"/>
    <w:rsid w:val="0039049B"/>
    <w:rsid w:val="0039732D"/>
    <w:rsid w:val="003D5808"/>
    <w:rsid w:val="003E755D"/>
    <w:rsid w:val="00445F74"/>
    <w:rsid w:val="00462BA5"/>
    <w:rsid w:val="004800FC"/>
    <w:rsid w:val="004E4E1A"/>
    <w:rsid w:val="00520E07"/>
    <w:rsid w:val="005520BC"/>
    <w:rsid w:val="00561779"/>
    <w:rsid w:val="00576EE9"/>
    <w:rsid w:val="00581419"/>
    <w:rsid w:val="005C0FB0"/>
    <w:rsid w:val="005D3865"/>
    <w:rsid w:val="005E5E2B"/>
    <w:rsid w:val="005E6942"/>
    <w:rsid w:val="00626AD3"/>
    <w:rsid w:val="0067576F"/>
    <w:rsid w:val="006960AF"/>
    <w:rsid w:val="006C0A29"/>
    <w:rsid w:val="006F09EE"/>
    <w:rsid w:val="00740F50"/>
    <w:rsid w:val="00743A8A"/>
    <w:rsid w:val="00781E6F"/>
    <w:rsid w:val="007C4FEF"/>
    <w:rsid w:val="007E5A28"/>
    <w:rsid w:val="008329B1"/>
    <w:rsid w:val="008745D0"/>
    <w:rsid w:val="00887C8C"/>
    <w:rsid w:val="008E1BDC"/>
    <w:rsid w:val="009210B7"/>
    <w:rsid w:val="009E258B"/>
    <w:rsid w:val="009F13AE"/>
    <w:rsid w:val="00A13F64"/>
    <w:rsid w:val="00A17BDC"/>
    <w:rsid w:val="00A315BD"/>
    <w:rsid w:val="00A3280C"/>
    <w:rsid w:val="00A84C9E"/>
    <w:rsid w:val="00AB3F24"/>
    <w:rsid w:val="00AB5E92"/>
    <w:rsid w:val="00AB7E63"/>
    <w:rsid w:val="00AC3582"/>
    <w:rsid w:val="00AE71E9"/>
    <w:rsid w:val="00AF04ED"/>
    <w:rsid w:val="00B22939"/>
    <w:rsid w:val="00B23B11"/>
    <w:rsid w:val="00B31281"/>
    <w:rsid w:val="00B37981"/>
    <w:rsid w:val="00BD0871"/>
    <w:rsid w:val="00C1472A"/>
    <w:rsid w:val="00C360DC"/>
    <w:rsid w:val="00C61C46"/>
    <w:rsid w:val="00D05562"/>
    <w:rsid w:val="00D4699E"/>
    <w:rsid w:val="00D50C5D"/>
    <w:rsid w:val="00D94FF0"/>
    <w:rsid w:val="00D97A42"/>
    <w:rsid w:val="00DC6793"/>
    <w:rsid w:val="00DD1D32"/>
    <w:rsid w:val="00DD7E10"/>
    <w:rsid w:val="00DF09AD"/>
    <w:rsid w:val="00E063CA"/>
    <w:rsid w:val="00E63EA5"/>
    <w:rsid w:val="00EA0A22"/>
    <w:rsid w:val="00ED44B9"/>
    <w:rsid w:val="00EF4BF5"/>
    <w:rsid w:val="00EF6FE5"/>
    <w:rsid w:val="00F11A99"/>
    <w:rsid w:val="00F4524A"/>
    <w:rsid w:val="00F71CCE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5CB8"/>
  <w15:chartTrackingRefBased/>
  <w15:docId w15:val="{FFCCBB9E-D062-4AA9-867B-2A119C70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351494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D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44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44B9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ED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865"/>
  </w:style>
  <w:style w:type="paragraph" w:styleId="Stopka">
    <w:name w:val="footer"/>
    <w:basedOn w:val="Normalny"/>
    <w:link w:val="Stopka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865"/>
  </w:style>
  <w:style w:type="paragraph" w:styleId="Akapitzlist">
    <w:name w:val="List Paragraph"/>
    <w:basedOn w:val="Normalny"/>
    <w:uiPriority w:val="34"/>
    <w:qFormat/>
    <w:rsid w:val="00AC358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3F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3F64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12276D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AE7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lab.research.google.com/drive/1nDziM5REQ1sOFnou5sCWh2qdXBsayJlu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12</Pages>
  <Words>1415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Sikorski</dc:creator>
  <cp:keywords/>
  <dc:description/>
  <cp:lastModifiedBy>Dawid Sikorski (291951)</cp:lastModifiedBy>
  <cp:revision>27</cp:revision>
  <cp:lastPrinted>2021-05-26T15:13:00Z</cp:lastPrinted>
  <dcterms:created xsi:type="dcterms:W3CDTF">2021-03-07T18:36:00Z</dcterms:created>
  <dcterms:modified xsi:type="dcterms:W3CDTF">2021-05-26T17:28:00Z</dcterms:modified>
</cp:coreProperties>
</file>