
<file path=[Content_Types].xml><?xml version="1.0" encoding="utf-8"?>
<Types xmlns="http://schemas.openxmlformats.org/package/2006/content-types">
  <Default Extension="tmp"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6B46" w:rsidRPr="00BD0AB4" w:rsidRDefault="00BD0AB4" w:rsidP="002F6B4B">
      <w:pPr>
        <w:pStyle w:val="Heading1"/>
      </w:pPr>
      <w:r w:rsidRPr="00BD0AB4">
        <w:t>Machine Learning</w:t>
      </w:r>
    </w:p>
    <w:p w:rsidR="00BD0AB4" w:rsidRDefault="00BD0AB4" w:rsidP="00BD0AB4">
      <w:pPr>
        <w:rPr>
          <w:rFonts w:ascii="Arial" w:hAnsi="Arial" w:cs="Arial"/>
          <w:bCs/>
          <w:color w:val="222222"/>
          <w:sz w:val="21"/>
          <w:szCs w:val="21"/>
          <w:shd w:val="clear" w:color="auto" w:fill="FFFFFF"/>
        </w:rPr>
      </w:pPr>
      <w:r w:rsidRPr="00BD0AB4">
        <w:rPr>
          <w:rFonts w:ascii="Arial" w:hAnsi="Arial" w:cs="Arial"/>
          <w:bCs/>
          <w:color w:val="222222"/>
          <w:sz w:val="21"/>
          <w:szCs w:val="21"/>
          <w:shd w:val="clear" w:color="auto" w:fill="FFFFFF"/>
        </w:rPr>
        <w:t>Machine learning is a field of computer science that gives computers the ability to learn witho</w:t>
      </w:r>
      <w:r>
        <w:rPr>
          <w:rFonts w:ascii="Arial" w:hAnsi="Arial" w:cs="Arial"/>
          <w:bCs/>
          <w:color w:val="222222"/>
          <w:sz w:val="21"/>
          <w:szCs w:val="21"/>
          <w:shd w:val="clear" w:color="auto" w:fill="FFFFFF"/>
        </w:rPr>
        <w:t xml:space="preserve">ut being explicitly programmed. </w:t>
      </w:r>
    </w:p>
    <w:p w:rsidR="00BD0AB4" w:rsidRDefault="00BD0AB4" w:rsidP="00BD0AB4">
      <w:proofErr w:type="gramStart"/>
      <w:r w:rsidRPr="00BD0AB4">
        <w:t>machine</w:t>
      </w:r>
      <w:proofErr w:type="gramEnd"/>
      <w:r w:rsidRPr="00BD0AB4">
        <w:t xml:space="preserve"> learning explores the study and construction of algorithms that can learn from </w:t>
      </w:r>
      <w:r>
        <w:t xml:space="preserve">data </w:t>
      </w:r>
      <w:r w:rsidRPr="00BD0AB4">
        <w:t>and</w:t>
      </w:r>
      <w:r>
        <w:t xml:space="preserve"> can </w:t>
      </w:r>
      <w:r w:rsidRPr="00BD0AB4">
        <w:t xml:space="preserve"> make predictions on data</w:t>
      </w:r>
      <w:r>
        <w:t>. E</w:t>
      </w:r>
      <w:r w:rsidRPr="00BD0AB4">
        <w:t>xample applications include email filtering, detection of network intruders or malicious insiders wo</w:t>
      </w:r>
      <w:r>
        <w:t>rking towards a data breach,</w:t>
      </w:r>
      <w:r w:rsidRPr="00BD0AB4">
        <w:t xml:space="preserve"> optical </w:t>
      </w:r>
      <w:r>
        <w:t>character recognition (OCR),</w:t>
      </w:r>
      <w:r w:rsidRPr="00BD0AB4">
        <w:t xml:space="preserve"> and computer vision.</w:t>
      </w:r>
    </w:p>
    <w:p w:rsidR="00BD0AB4" w:rsidRDefault="00BD0AB4" w:rsidP="00BD0AB4">
      <w:r w:rsidRPr="00BD0AB4">
        <w:t>Machine learning tasks are typically classified into two broad categories, depending on whether there is a learning "signal" or "feedback" available to a learning system:</w:t>
      </w:r>
    </w:p>
    <w:p w:rsidR="00BD0AB4" w:rsidRDefault="00BD0AB4" w:rsidP="002F6B4B">
      <w:pPr>
        <w:pStyle w:val="Heading1"/>
      </w:pPr>
      <w:r w:rsidRPr="002F6B4B">
        <w:rPr>
          <w:b w:val="0"/>
          <w:bCs w:val="0"/>
        </w:rPr>
        <w:t>Supervised learning:</w:t>
      </w:r>
      <w:r w:rsidRPr="00BD0AB4">
        <w:t xml:space="preserve"> </w:t>
      </w:r>
    </w:p>
    <w:p w:rsidR="00BD0AB4" w:rsidRDefault="00BD0AB4" w:rsidP="00BD0AB4">
      <w:r w:rsidRPr="00BD0AB4">
        <w:t>The computer is presented with example inputs and their desired outputs, given by a "teacher", and the goal is to learn a general rule that maps inputs to outputs. As special cases, the input signal can be only partially available, or restricted to special feedback:</w:t>
      </w:r>
    </w:p>
    <w:p w:rsidR="00BD0AB4" w:rsidRPr="002F6B4B" w:rsidRDefault="009A6CE3" w:rsidP="002F6B4B">
      <w:pPr>
        <w:pStyle w:val="Heading1"/>
        <w:rPr>
          <w:b w:val="0"/>
          <w:bCs w:val="0"/>
        </w:rPr>
      </w:pPr>
      <w:hyperlink r:id="rId7" w:tooltip="Unsupervised learning" w:history="1">
        <w:r w:rsidR="00BD0AB4" w:rsidRPr="002F6B4B">
          <w:rPr>
            <w:b w:val="0"/>
            <w:bCs w:val="0"/>
          </w:rPr>
          <w:t>Unsupervised learning</w:t>
        </w:r>
      </w:hyperlink>
      <w:r w:rsidR="00BD0AB4" w:rsidRPr="002F6B4B">
        <w:rPr>
          <w:b w:val="0"/>
          <w:bCs w:val="0"/>
        </w:rPr>
        <w:t xml:space="preserve">: </w:t>
      </w:r>
    </w:p>
    <w:p w:rsidR="00341232" w:rsidRDefault="00BD0AB4" w:rsidP="00BD0AB4">
      <w:pPr>
        <w:rPr>
          <w:rFonts w:ascii="Arial" w:hAnsi="Arial" w:cs="Arial"/>
          <w:color w:val="222222"/>
          <w:sz w:val="21"/>
          <w:szCs w:val="21"/>
          <w:shd w:val="clear" w:color="auto" w:fill="FFFFFF"/>
        </w:rPr>
      </w:pPr>
      <w:r w:rsidRPr="00BD0AB4">
        <w:rPr>
          <w:rFonts w:ascii="Arial" w:hAnsi="Arial" w:cs="Arial"/>
          <w:color w:val="222222"/>
          <w:sz w:val="21"/>
          <w:szCs w:val="21"/>
          <w:shd w:val="clear" w:color="auto" w:fill="FFFFFF"/>
        </w:rPr>
        <w:t>No labels are given to the learning algorithm, leaving it on its own to find structure in its input. Unsupervised learning can be a goal in itself (discovering hidden patterns in data) or a means towards an end (feature learning).</w:t>
      </w:r>
    </w:p>
    <w:p w:rsidR="00341232" w:rsidRDefault="00341232" w:rsidP="00BD0AB4">
      <w:pPr>
        <w:rPr>
          <w:rFonts w:ascii="Arial" w:hAnsi="Arial" w:cs="Arial"/>
          <w:color w:val="222222"/>
          <w:sz w:val="21"/>
          <w:szCs w:val="21"/>
          <w:shd w:val="clear" w:color="auto" w:fill="FFFFFF"/>
        </w:rPr>
      </w:pPr>
    </w:p>
    <w:p w:rsidR="00C55D53" w:rsidRDefault="00C55D53" w:rsidP="00C55D53">
      <w:pPr>
        <w:pStyle w:val="Heading1"/>
      </w:pPr>
      <w:r w:rsidRPr="00720D92">
        <w:t>Probability</w:t>
      </w:r>
    </w:p>
    <w:p w:rsidR="00C55D53" w:rsidRDefault="00C55D53" w:rsidP="00C55D53">
      <w:r w:rsidRPr="00720D92">
        <w:t>Probability is the measure of the likeliho</w:t>
      </w:r>
      <w:r>
        <w:t xml:space="preserve">od that an event will occur. </w:t>
      </w:r>
      <w:r w:rsidRPr="00720D92">
        <w:t>See glossary of probability and statistics. Probability is quantified as a number between 0 and 1, where, loosely speaking, 0 indicates impossibili</w:t>
      </w:r>
      <w:r>
        <w:t xml:space="preserve">ty and 1 indicates certainty. </w:t>
      </w:r>
      <w:r w:rsidRPr="00720D92">
        <w:t>The higher the probability of an event, the more likely it is that the event will occur. A simple example is the tossing of a fair (unbiased) coin. Since the coin is fair, the two outcomes ("heads" and "tails") are both equally probable; the probability of "heads" equals the probability of "tails"; and since no other outcomes are possible, the probability of either "heads" or "tails" is 1/2 (which could also be written as 0.5 or 50%).</w:t>
      </w:r>
    </w:p>
    <w:p w:rsidR="00C55D53" w:rsidRDefault="00C55D53" w:rsidP="00C55D53">
      <w:pPr>
        <w:pStyle w:val="Heading2"/>
      </w:pPr>
      <w:r>
        <w:t>Probability Theory</w:t>
      </w:r>
    </w:p>
    <w:p w:rsidR="00C55D53" w:rsidRDefault="00C55D53" w:rsidP="00C55D5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b/>
          <w:bCs/>
          <w:color w:val="222222"/>
          <w:sz w:val="21"/>
          <w:szCs w:val="21"/>
        </w:rPr>
        <w:t>Probability theory</w:t>
      </w:r>
      <w:r>
        <w:rPr>
          <w:rFonts w:ascii="Arial" w:hAnsi="Arial" w:cs="Arial"/>
          <w:color w:val="222222"/>
          <w:sz w:val="21"/>
          <w:szCs w:val="21"/>
        </w:rPr>
        <w:t> is the branch of </w:t>
      </w:r>
      <w:hyperlink r:id="rId8" w:tooltip="Mathematics" w:history="1">
        <w:r>
          <w:rPr>
            <w:rStyle w:val="Hyperlink"/>
            <w:rFonts w:ascii="Arial" w:hAnsi="Arial" w:cs="Arial"/>
            <w:color w:val="0B0080"/>
            <w:sz w:val="21"/>
            <w:szCs w:val="21"/>
            <w:u w:val="none"/>
          </w:rPr>
          <w:t>mathematics</w:t>
        </w:r>
      </w:hyperlink>
      <w:r>
        <w:rPr>
          <w:rFonts w:ascii="Arial" w:hAnsi="Arial" w:cs="Arial"/>
          <w:color w:val="222222"/>
          <w:sz w:val="21"/>
          <w:szCs w:val="21"/>
        </w:rPr>
        <w:t> concerned with </w:t>
      </w:r>
      <w:hyperlink r:id="rId9" w:tooltip="Probability" w:history="1">
        <w:r>
          <w:rPr>
            <w:rStyle w:val="Hyperlink"/>
            <w:rFonts w:ascii="Arial" w:hAnsi="Arial" w:cs="Arial"/>
            <w:color w:val="0B0080"/>
            <w:sz w:val="21"/>
            <w:szCs w:val="21"/>
            <w:u w:val="none"/>
          </w:rPr>
          <w:t>probability</w:t>
        </w:r>
      </w:hyperlink>
      <w:r>
        <w:rPr>
          <w:rFonts w:ascii="Arial" w:hAnsi="Arial" w:cs="Arial"/>
          <w:color w:val="222222"/>
          <w:sz w:val="21"/>
          <w:szCs w:val="21"/>
        </w:rPr>
        <w:t>. Although there are several different </w:t>
      </w:r>
      <w:hyperlink r:id="rId10" w:tooltip="Probability interpretations" w:history="1">
        <w:r>
          <w:rPr>
            <w:rStyle w:val="Hyperlink"/>
            <w:rFonts w:ascii="Arial" w:hAnsi="Arial" w:cs="Arial"/>
            <w:color w:val="0B0080"/>
            <w:sz w:val="21"/>
            <w:szCs w:val="21"/>
            <w:u w:val="none"/>
          </w:rPr>
          <w:t>probability interpretations</w:t>
        </w:r>
      </w:hyperlink>
      <w:r>
        <w:rPr>
          <w:rFonts w:ascii="Arial" w:hAnsi="Arial" w:cs="Arial"/>
          <w:color w:val="222222"/>
          <w:sz w:val="21"/>
          <w:szCs w:val="21"/>
        </w:rPr>
        <w:t>, probability theory treats the concept in a rigorous mathematical manner by expressing it through a set of </w:t>
      </w:r>
      <w:hyperlink r:id="rId11" w:tooltip="Axioms of probability" w:history="1">
        <w:r>
          <w:rPr>
            <w:rStyle w:val="Hyperlink"/>
            <w:rFonts w:ascii="Arial" w:hAnsi="Arial" w:cs="Arial"/>
            <w:color w:val="0B0080"/>
            <w:sz w:val="21"/>
            <w:szCs w:val="21"/>
            <w:u w:val="none"/>
          </w:rPr>
          <w:t>axioms</w:t>
        </w:r>
      </w:hyperlink>
      <w:r>
        <w:rPr>
          <w:rFonts w:ascii="Arial" w:hAnsi="Arial" w:cs="Arial"/>
          <w:color w:val="222222"/>
          <w:sz w:val="21"/>
          <w:szCs w:val="21"/>
        </w:rPr>
        <w:t>. Typically these axioms formalize probability in terms of a </w:t>
      </w:r>
      <w:hyperlink r:id="rId12" w:tooltip="Probability space" w:history="1">
        <w:r>
          <w:rPr>
            <w:rStyle w:val="Hyperlink"/>
            <w:rFonts w:ascii="Arial" w:hAnsi="Arial" w:cs="Arial"/>
            <w:color w:val="0B0080"/>
            <w:sz w:val="21"/>
            <w:szCs w:val="21"/>
            <w:u w:val="none"/>
          </w:rPr>
          <w:t>probability space</w:t>
        </w:r>
      </w:hyperlink>
      <w:r>
        <w:rPr>
          <w:rFonts w:ascii="Arial" w:hAnsi="Arial" w:cs="Arial"/>
          <w:color w:val="222222"/>
          <w:sz w:val="21"/>
          <w:szCs w:val="21"/>
        </w:rPr>
        <w:t>, which assigns a </w:t>
      </w:r>
      <w:hyperlink r:id="rId13" w:tooltip="Measure (mathematics)" w:history="1">
        <w:r>
          <w:rPr>
            <w:rStyle w:val="Hyperlink"/>
            <w:rFonts w:ascii="Arial" w:hAnsi="Arial" w:cs="Arial"/>
            <w:color w:val="0B0080"/>
            <w:sz w:val="21"/>
            <w:szCs w:val="21"/>
            <w:u w:val="none"/>
          </w:rPr>
          <w:t>measure</w:t>
        </w:r>
      </w:hyperlink>
      <w:r>
        <w:rPr>
          <w:rFonts w:ascii="Arial" w:hAnsi="Arial" w:cs="Arial"/>
          <w:color w:val="222222"/>
          <w:sz w:val="21"/>
          <w:szCs w:val="21"/>
        </w:rPr>
        <w:t> taking values between 0 and 1, termed the </w:t>
      </w:r>
      <w:hyperlink r:id="rId14" w:tooltip="Probability measure" w:history="1">
        <w:r>
          <w:rPr>
            <w:rStyle w:val="Hyperlink"/>
            <w:rFonts w:ascii="Arial" w:hAnsi="Arial" w:cs="Arial"/>
            <w:color w:val="0B0080"/>
            <w:sz w:val="21"/>
            <w:szCs w:val="21"/>
            <w:u w:val="none"/>
          </w:rPr>
          <w:t>probability measure</w:t>
        </w:r>
      </w:hyperlink>
      <w:r>
        <w:rPr>
          <w:rFonts w:ascii="Arial" w:hAnsi="Arial" w:cs="Arial"/>
          <w:color w:val="222222"/>
          <w:sz w:val="21"/>
          <w:szCs w:val="21"/>
        </w:rPr>
        <w:t>, to a set of outcomes called the </w:t>
      </w:r>
      <w:hyperlink r:id="rId15" w:tooltip="Sample space" w:history="1">
        <w:r>
          <w:rPr>
            <w:rStyle w:val="Hyperlink"/>
            <w:rFonts w:ascii="Arial" w:hAnsi="Arial" w:cs="Arial"/>
            <w:color w:val="0B0080"/>
            <w:sz w:val="21"/>
            <w:szCs w:val="21"/>
            <w:u w:val="none"/>
          </w:rPr>
          <w:t>sample space</w:t>
        </w:r>
      </w:hyperlink>
      <w:r>
        <w:rPr>
          <w:rFonts w:ascii="Arial" w:hAnsi="Arial" w:cs="Arial"/>
          <w:color w:val="222222"/>
          <w:sz w:val="21"/>
          <w:szCs w:val="21"/>
        </w:rPr>
        <w:t>. Any specified subset of these outcomes is called an </w:t>
      </w:r>
      <w:hyperlink r:id="rId16" w:tooltip="Event (probability theory)" w:history="1">
        <w:r>
          <w:rPr>
            <w:rStyle w:val="Hyperlink"/>
            <w:rFonts w:ascii="Arial" w:hAnsi="Arial" w:cs="Arial"/>
            <w:color w:val="0B0080"/>
            <w:sz w:val="21"/>
            <w:szCs w:val="21"/>
            <w:u w:val="none"/>
          </w:rPr>
          <w:t>event</w:t>
        </w:r>
      </w:hyperlink>
      <w:r>
        <w:rPr>
          <w:rFonts w:ascii="Arial" w:hAnsi="Arial" w:cs="Arial"/>
          <w:color w:val="222222"/>
          <w:sz w:val="21"/>
          <w:szCs w:val="21"/>
        </w:rPr>
        <w:t>.</w:t>
      </w:r>
    </w:p>
    <w:p w:rsidR="00C55D53" w:rsidRDefault="00C55D53" w:rsidP="00C55D5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lastRenderedPageBreak/>
        <w:t>Central subjects in probability theory include discrete and continuous </w:t>
      </w:r>
      <w:hyperlink r:id="rId17" w:tooltip="Random variable" w:history="1">
        <w:r>
          <w:rPr>
            <w:rStyle w:val="Hyperlink"/>
            <w:rFonts w:ascii="Arial" w:hAnsi="Arial" w:cs="Arial"/>
            <w:color w:val="0B0080"/>
            <w:sz w:val="21"/>
            <w:szCs w:val="21"/>
            <w:u w:val="none"/>
          </w:rPr>
          <w:t>random variables</w:t>
        </w:r>
      </w:hyperlink>
      <w:r>
        <w:rPr>
          <w:rFonts w:ascii="Arial" w:hAnsi="Arial" w:cs="Arial"/>
          <w:color w:val="222222"/>
          <w:sz w:val="21"/>
          <w:szCs w:val="21"/>
        </w:rPr>
        <w:t>, </w:t>
      </w:r>
      <w:hyperlink r:id="rId18" w:tooltip="Probability distributions" w:history="1">
        <w:r>
          <w:rPr>
            <w:rStyle w:val="Hyperlink"/>
            <w:rFonts w:ascii="Arial" w:hAnsi="Arial" w:cs="Arial"/>
            <w:color w:val="0B0080"/>
            <w:sz w:val="21"/>
            <w:szCs w:val="21"/>
            <w:u w:val="none"/>
          </w:rPr>
          <w:t>probability distributions</w:t>
        </w:r>
      </w:hyperlink>
      <w:r>
        <w:rPr>
          <w:rFonts w:ascii="Arial" w:hAnsi="Arial" w:cs="Arial"/>
          <w:color w:val="222222"/>
          <w:sz w:val="21"/>
          <w:szCs w:val="21"/>
        </w:rPr>
        <w:t>, and </w:t>
      </w:r>
      <w:hyperlink r:id="rId19" w:tooltip="Stochastic process" w:history="1">
        <w:r>
          <w:rPr>
            <w:rStyle w:val="Hyperlink"/>
            <w:rFonts w:ascii="Arial" w:hAnsi="Arial" w:cs="Arial"/>
            <w:color w:val="0B0080"/>
            <w:sz w:val="21"/>
            <w:szCs w:val="21"/>
            <w:u w:val="none"/>
          </w:rPr>
          <w:t>stochastic processes</w:t>
        </w:r>
      </w:hyperlink>
      <w:r>
        <w:rPr>
          <w:rFonts w:ascii="Arial" w:hAnsi="Arial" w:cs="Arial"/>
          <w:color w:val="222222"/>
          <w:sz w:val="21"/>
          <w:szCs w:val="21"/>
        </w:rPr>
        <w:t>, which provide mathematical abstractions of </w:t>
      </w:r>
      <w:hyperlink r:id="rId20" w:tooltip="Determinism" w:history="1">
        <w:r>
          <w:rPr>
            <w:rStyle w:val="Hyperlink"/>
            <w:rFonts w:ascii="Arial" w:hAnsi="Arial" w:cs="Arial"/>
            <w:color w:val="0B0080"/>
            <w:sz w:val="21"/>
            <w:szCs w:val="21"/>
            <w:u w:val="none"/>
          </w:rPr>
          <w:t>non-deterministic</w:t>
        </w:r>
      </w:hyperlink>
      <w:r>
        <w:rPr>
          <w:rFonts w:ascii="Arial" w:hAnsi="Arial" w:cs="Arial"/>
          <w:color w:val="222222"/>
          <w:sz w:val="21"/>
          <w:szCs w:val="21"/>
        </w:rPr>
        <w:t> or uncertain processes or measured </w:t>
      </w:r>
      <w:hyperlink r:id="rId21" w:tooltip="Quantity" w:history="1">
        <w:r>
          <w:rPr>
            <w:rStyle w:val="Hyperlink"/>
            <w:rFonts w:ascii="Arial" w:hAnsi="Arial" w:cs="Arial"/>
            <w:color w:val="0B0080"/>
            <w:sz w:val="21"/>
            <w:szCs w:val="21"/>
            <w:u w:val="none"/>
          </w:rPr>
          <w:t>quantities</w:t>
        </w:r>
      </w:hyperlink>
      <w:r>
        <w:rPr>
          <w:rFonts w:ascii="Arial" w:hAnsi="Arial" w:cs="Arial"/>
          <w:color w:val="222222"/>
          <w:sz w:val="21"/>
          <w:szCs w:val="21"/>
        </w:rPr>
        <w:t> that may either be single occurrences or evolve over time in a random fashion.</w:t>
      </w:r>
    </w:p>
    <w:p w:rsidR="00C55D53" w:rsidRDefault="00C55D53" w:rsidP="00C55D5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Although it is not possible to perfectly predict random events, much can be said about their behavior. Two major results in probability theory describing such behavior are the </w:t>
      </w:r>
      <w:hyperlink r:id="rId22" w:tooltip="Law of large numbers" w:history="1">
        <w:r>
          <w:rPr>
            <w:rStyle w:val="Hyperlink"/>
            <w:rFonts w:ascii="Arial" w:hAnsi="Arial" w:cs="Arial"/>
            <w:color w:val="0B0080"/>
            <w:sz w:val="21"/>
            <w:szCs w:val="21"/>
            <w:u w:val="none"/>
          </w:rPr>
          <w:t>law of large numbers</w:t>
        </w:r>
      </w:hyperlink>
      <w:r>
        <w:rPr>
          <w:rFonts w:ascii="Arial" w:hAnsi="Arial" w:cs="Arial"/>
          <w:color w:val="222222"/>
          <w:sz w:val="21"/>
          <w:szCs w:val="21"/>
        </w:rPr>
        <w:t> and the </w:t>
      </w:r>
      <w:hyperlink r:id="rId23" w:tooltip="Central limit theorem" w:history="1">
        <w:r>
          <w:rPr>
            <w:rStyle w:val="Hyperlink"/>
            <w:rFonts w:ascii="Arial" w:hAnsi="Arial" w:cs="Arial"/>
            <w:color w:val="0B0080"/>
            <w:sz w:val="21"/>
            <w:szCs w:val="21"/>
            <w:u w:val="none"/>
          </w:rPr>
          <w:t>central limit theorem</w:t>
        </w:r>
      </w:hyperlink>
      <w:r>
        <w:rPr>
          <w:rFonts w:ascii="Arial" w:hAnsi="Arial" w:cs="Arial"/>
          <w:color w:val="222222"/>
          <w:sz w:val="21"/>
          <w:szCs w:val="21"/>
        </w:rPr>
        <w:t>.</w:t>
      </w:r>
    </w:p>
    <w:p w:rsidR="00C55D53" w:rsidRDefault="00C55D53" w:rsidP="00C55D53">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As a mathematical foundation for </w:t>
      </w:r>
      <w:hyperlink r:id="rId24" w:tooltip="Statistics" w:history="1">
        <w:r>
          <w:rPr>
            <w:rStyle w:val="Hyperlink"/>
            <w:rFonts w:ascii="Arial" w:hAnsi="Arial" w:cs="Arial"/>
            <w:color w:val="0B0080"/>
            <w:sz w:val="21"/>
            <w:szCs w:val="21"/>
            <w:u w:val="none"/>
          </w:rPr>
          <w:t>statistics</w:t>
        </w:r>
      </w:hyperlink>
      <w:r>
        <w:rPr>
          <w:rFonts w:ascii="Arial" w:hAnsi="Arial" w:cs="Arial"/>
          <w:color w:val="222222"/>
          <w:sz w:val="21"/>
          <w:szCs w:val="21"/>
        </w:rPr>
        <w:t>, probability theory is essential to many human activities that involve quantitative analysis of data.</w:t>
      </w:r>
      <w:hyperlink r:id="rId25" w:anchor="cite_note-1" w:history="1">
        <w:r>
          <w:rPr>
            <w:rStyle w:val="Hyperlink"/>
            <w:rFonts w:ascii="Arial" w:hAnsi="Arial" w:cs="Arial"/>
            <w:color w:val="0B0080"/>
            <w:sz w:val="17"/>
            <w:szCs w:val="17"/>
            <w:u w:val="none"/>
            <w:vertAlign w:val="superscript"/>
          </w:rPr>
          <w:t>[1]</w:t>
        </w:r>
      </w:hyperlink>
      <w:r>
        <w:rPr>
          <w:rFonts w:ascii="Arial" w:hAnsi="Arial" w:cs="Arial"/>
          <w:color w:val="222222"/>
          <w:sz w:val="21"/>
          <w:szCs w:val="21"/>
        </w:rPr>
        <w:t> Methods of probability theory also apply to descriptions of complex systems given only partial knowledge of their state, as in </w:t>
      </w:r>
      <w:hyperlink r:id="rId26" w:tooltip="Statistical mechanics" w:history="1">
        <w:r>
          <w:rPr>
            <w:rStyle w:val="Hyperlink"/>
            <w:rFonts w:ascii="Arial" w:hAnsi="Arial" w:cs="Arial"/>
            <w:color w:val="0B0080"/>
            <w:sz w:val="21"/>
            <w:szCs w:val="21"/>
            <w:u w:val="none"/>
          </w:rPr>
          <w:t>statistical mechanics</w:t>
        </w:r>
      </w:hyperlink>
      <w:r>
        <w:rPr>
          <w:rFonts w:ascii="Arial" w:hAnsi="Arial" w:cs="Arial"/>
          <w:color w:val="222222"/>
          <w:sz w:val="21"/>
          <w:szCs w:val="21"/>
        </w:rPr>
        <w:t>. A great discovery of twentieth-century </w:t>
      </w:r>
      <w:hyperlink r:id="rId27" w:tooltip="Physics" w:history="1">
        <w:r>
          <w:rPr>
            <w:rStyle w:val="Hyperlink"/>
            <w:rFonts w:ascii="Arial" w:hAnsi="Arial" w:cs="Arial"/>
            <w:color w:val="0B0080"/>
            <w:sz w:val="21"/>
            <w:szCs w:val="21"/>
            <w:u w:val="none"/>
          </w:rPr>
          <w:t>physics</w:t>
        </w:r>
      </w:hyperlink>
      <w:r>
        <w:rPr>
          <w:rFonts w:ascii="Arial" w:hAnsi="Arial" w:cs="Arial"/>
          <w:color w:val="222222"/>
          <w:sz w:val="21"/>
          <w:szCs w:val="21"/>
        </w:rPr>
        <w:t> was the probabilistic nature of physical phenomena at atomic scales, described in </w:t>
      </w:r>
      <w:hyperlink r:id="rId28" w:tooltip="Quantum mechanics" w:history="1">
        <w:r>
          <w:rPr>
            <w:rStyle w:val="Hyperlink"/>
            <w:rFonts w:ascii="Arial" w:hAnsi="Arial" w:cs="Arial"/>
            <w:color w:val="0B0080"/>
            <w:sz w:val="21"/>
            <w:szCs w:val="21"/>
            <w:u w:val="none"/>
          </w:rPr>
          <w:t>quantum mechanics</w:t>
        </w:r>
      </w:hyperlink>
      <w:r>
        <w:rPr>
          <w:rFonts w:ascii="Arial" w:hAnsi="Arial" w:cs="Arial"/>
          <w:color w:val="222222"/>
          <w:sz w:val="21"/>
          <w:szCs w:val="21"/>
        </w:rPr>
        <w:t xml:space="preserve">. </w:t>
      </w:r>
    </w:p>
    <w:p w:rsidR="00C55D53" w:rsidRDefault="00C55D53" w:rsidP="00C55D53">
      <w:pPr>
        <w:pStyle w:val="Heading2"/>
      </w:pPr>
      <w:r w:rsidRPr="00AC54E4">
        <w:t>Probability axioms</w:t>
      </w:r>
    </w:p>
    <w:p w:rsidR="00C55D53" w:rsidRPr="00AC54E4" w:rsidRDefault="00C55D53" w:rsidP="00C55D53"/>
    <w:p w:rsidR="00C55D53" w:rsidRDefault="00C55D53" w:rsidP="00C55D53">
      <w:r>
        <w:rPr>
          <w:noProof/>
        </w:rPr>
        <w:drawing>
          <wp:inline distT="0" distB="0" distL="0" distR="0" wp14:anchorId="4246F56E" wp14:editId="37425B5F">
            <wp:extent cx="6400800" cy="334616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084743.tmp"/>
                    <pic:cNvPicPr/>
                  </pic:nvPicPr>
                  <pic:blipFill rotWithShape="1">
                    <a:blip r:embed="rId29">
                      <a:extLst>
                        <a:ext uri="{28A0092B-C50C-407E-A947-70E740481C1C}">
                          <a14:useLocalDpi xmlns:a14="http://schemas.microsoft.com/office/drawing/2010/main" val="0"/>
                        </a:ext>
                      </a:extLst>
                    </a:blip>
                    <a:srcRect l="9231" t="41850" r="23209"/>
                    <a:stretch/>
                  </pic:blipFill>
                  <pic:spPr bwMode="auto">
                    <a:xfrm>
                      <a:off x="0" y="0"/>
                      <a:ext cx="6407821" cy="3349832"/>
                    </a:xfrm>
                    <a:prstGeom prst="rect">
                      <a:avLst/>
                    </a:prstGeom>
                    <a:ln>
                      <a:noFill/>
                    </a:ln>
                    <a:extLst>
                      <a:ext uri="{53640926-AAD7-44D8-BBD7-CCE9431645EC}">
                        <a14:shadowObscured xmlns:a14="http://schemas.microsoft.com/office/drawing/2010/main"/>
                      </a:ext>
                    </a:extLst>
                  </pic:spPr>
                </pic:pic>
              </a:graphicData>
            </a:graphic>
          </wp:inline>
        </w:drawing>
      </w:r>
    </w:p>
    <w:p w:rsidR="00C55D53" w:rsidRPr="00AC54E4" w:rsidRDefault="00C55D53" w:rsidP="00C55D53"/>
    <w:p w:rsidR="00C55D53" w:rsidRDefault="00C55D53" w:rsidP="00C55D53">
      <w:pPr>
        <w:pStyle w:val="Heading2"/>
      </w:pPr>
      <w:r>
        <w:t>Applications</w:t>
      </w:r>
    </w:p>
    <w:p w:rsidR="00C55D53" w:rsidRDefault="00C55D53" w:rsidP="00C55D53">
      <w:r>
        <w:t>Probability theory is applied in everyday life in risk assessment and modeling. The insurance industry and markets use actuarial science to determine pricing and make trading decisions. Governments apply probabilistic methods in environmental regulation, entitlement analysis (Reliability theory of aging and longevity), and financial regulation.</w:t>
      </w:r>
    </w:p>
    <w:p w:rsidR="00C55D53" w:rsidRDefault="00C55D53" w:rsidP="00C55D53">
      <w:r>
        <w:t xml:space="preserve">A good example of the use of probability theory in equity trading is the effect of the perceived probability of any widespread Middle East conflict on oil prices, which have ripple effects in the economy as a whole. An assessment by a commodity trader that a war is more likely can send that </w:t>
      </w:r>
      <w:r>
        <w:lastRenderedPageBreak/>
        <w:t>commodity's prices up or down, and signals other traders of that opinion. Accordingly, the probabilities are neither assessed independently nor necessarily very rationally. The theory of behavioral finance emerged to describe the effect of such groupthink on pricing, on policy, and on peace and conflict.</w:t>
      </w:r>
    </w:p>
    <w:p w:rsidR="00C55D53" w:rsidRDefault="00C55D53" w:rsidP="00C55D53">
      <w:r>
        <w:t>In addition to financial assessment, probability can be used to analyze trends in biology (e.g. disease spread) as well as ecology (e.g. biological Punnett squares). As with finance, risk assessment can be used as a statistical tool to calculate the likelihood of undesirable events occurring and can assist with implementing protocols to avoid encountering such circumstances. Probability is used to design games of chance so that casinos can make a guaranteed profit, yet provide payouts to players that are frequent enough to encourage continued play.</w:t>
      </w:r>
    </w:p>
    <w:p w:rsidR="00C55D53" w:rsidRDefault="00C55D53" w:rsidP="00C55D53">
      <w:r>
        <w:t>The discovery of rigorous methods to assess and combine probability assessments has changed society. It is important for most citizens to understand how probability assessments are made, and how they contribute to decisions.</w:t>
      </w:r>
    </w:p>
    <w:p w:rsidR="00C55D53" w:rsidRDefault="00C55D53" w:rsidP="00C55D53">
      <w:r>
        <w:t>Another significant application of probability theory in everyday life is reliability. Many consumer products, such as automobiles and consumer electronics, use reliability theory in product design to reduce the probability of failure. Failure probability may influence a manufacturer's decisions on a product's warranty.</w:t>
      </w:r>
    </w:p>
    <w:p w:rsidR="00C55D53" w:rsidRDefault="00C55D53" w:rsidP="00C55D53">
      <w:r>
        <w:t>The cache language model and other statistical language models that are used in natural language processing are also examples of applications of probability theory.</w:t>
      </w:r>
    </w:p>
    <w:p w:rsidR="00C55D53" w:rsidRDefault="00C55D53" w:rsidP="00C55D53">
      <w:pPr>
        <w:pStyle w:val="Heading1"/>
      </w:pPr>
      <w:r w:rsidRPr="00680DF9">
        <w:t>Bayes' theorem</w:t>
      </w:r>
    </w:p>
    <w:p w:rsidR="00C55D53" w:rsidRPr="00C55D53" w:rsidRDefault="00C55D53" w:rsidP="00C55D53"/>
    <w:p w:rsidR="00C55D53" w:rsidRPr="00680DF9" w:rsidRDefault="00C55D53" w:rsidP="00C55D53">
      <w:hyperlink r:id="rId30" w:history="1">
        <w:r w:rsidRPr="0086156A">
          <w:rPr>
            <w:rStyle w:val="Hyperlink"/>
          </w:rPr>
          <w:t>https://en.wikipedia.org/wiki/Bayes%27_theorem</w:t>
        </w:r>
      </w:hyperlink>
    </w:p>
    <w:p w:rsidR="00C55D53" w:rsidRPr="00680DF9" w:rsidRDefault="00C55D53" w:rsidP="00C55D53">
      <w:r w:rsidRPr="00680DF9">
        <w:t>In </w:t>
      </w:r>
      <w:hyperlink r:id="rId31" w:tooltip="Probability theory" w:history="1">
        <w:r w:rsidRPr="00680DF9">
          <w:t>probability theory</w:t>
        </w:r>
      </w:hyperlink>
      <w:r w:rsidRPr="00680DF9">
        <w:t> and </w:t>
      </w:r>
      <w:hyperlink r:id="rId32" w:tooltip="Statistics" w:history="1">
        <w:r w:rsidRPr="00680DF9">
          <w:t>statistics</w:t>
        </w:r>
      </w:hyperlink>
      <w:r w:rsidRPr="00680DF9">
        <w:t>, Bayes’ theorem (alternatively Bayes’ law or Bayes' rule) describes the </w:t>
      </w:r>
      <w:hyperlink r:id="rId33" w:tooltip="Probability" w:history="1">
        <w:r w:rsidRPr="00680DF9">
          <w:t>probability</w:t>
        </w:r>
      </w:hyperlink>
      <w:r w:rsidRPr="00680DF9">
        <w:t> of an </w:t>
      </w:r>
      <w:hyperlink r:id="rId34" w:tooltip="Event (probability theory)" w:history="1">
        <w:r w:rsidRPr="00680DF9">
          <w:t>event</w:t>
        </w:r>
      </w:hyperlink>
      <w:r w:rsidRPr="00680DF9">
        <w:t>, based on prior knowledge of conditions that might be related to the event. For example, if cancer is related to age, then, using Bayes’ theorem, a person’s age can be used to more accurately assess the probability that they have cancer, compared to the assessment of the probability of cancer made without knowledge of the person's age.</w:t>
      </w:r>
    </w:p>
    <w:p w:rsidR="00C55D53" w:rsidRPr="00680DF9" w:rsidRDefault="00C55D53" w:rsidP="00C55D53">
      <w:r w:rsidRPr="00680DF9">
        <w:t>One of the many applications of Bayes' theorem is </w:t>
      </w:r>
      <w:hyperlink r:id="rId35" w:tooltip="Bayesian inference" w:history="1">
        <w:r w:rsidRPr="00680DF9">
          <w:t>Bayesian inference</w:t>
        </w:r>
      </w:hyperlink>
      <w:r w:rsidRPr="00680DF9">
        <w:t>, a particular approach to </w:t>
      </w:r>
      <w:hyperlink r:id="rId36" w:tooltip="Statistical inference" w:history="1">
        <w:r w:rsidRPr="00680DF9">
          <w:t>statistical inference</w:t>
        </w:r>
      </w:hyperlink>
      <w:r w:rsidRPr="00680DF9">
        <w:t>. When applied, the probabilities involved in Bayes' theorem may have different </w:t>
      </w:r>
      <w:hyperlink r:id="rId37" w:tooltip="Probability interpretation" w:history="1">
        <w:r w:rsidRPr="00680DF9">
          <w:t>probability interpretations</w:t>
        </w:r>
      </w:hyperlink>
      <w:r w:rsidRPr="00680DF9">
        <w:t>. With the </w:t>
      </w:r>
      <w:hyperlink r:id="rId38" w:tooltip="Bayesian probability" w:history="1">
        <w:r w:rsidRPr="00680DF9">
          <w:t>Bayesian probability</w:t>
        </w:r>
      </w:hyperlink>
      <w:r w:rsidRPr="00680DF9">
        <w:t> interpretation the theorem expresses how a subjective degree of belief should rationally change to account for availability of related evidence. Bayesian inference is fundamental to </w:t>
      </w:r>
      <w:hyperlink r:id="rId39" w:tooltip="Bayesian statistics" w:history="1">
        <w:r w:rsidRPr="00680DF9">
          <w:t>Bayesian statistics</w:t>
        </w:r>
      </w:hyperlink>
      <w:r w:rsidRPr="00680DF9">
        <w:t>.</w:t>
      </w:r>
    </w:p>
    <w:p w:rsidR="00C55D53" w:rsidRPr="00680DF9" w:rsidRDefault="00C55D53" w:rsidP="00C55D53">
      <w:r w:rsidRPr="00680DF9">
        <w:t>Bayes’ theorem is named after Reverend </w:t>
      </w:r>
      <w:hyperlink r:id="rId40" w:tooltip="Thomas Bayes" w:history="1">
        <w:r w:rsidRPr="00680DF9">
          <w:t>Thomas Bayes</w:t>
        </w:r>
      </w:hyperlink>
      <w:r w:rsidRPr="00680DF9">
        <w:t> (</w:t>
      </w:r>
      <w:hyperlink r:id="rId41" w:tooltip="Help:IPA/English" w:history="1">
        <w:r w:rsidRPr="00680DF9">
          <w:t>/</w:t>
        </w:r>
        <w:proofErr w:type="spellStart"/>
        <w:r w:rsidRPr="00680DF9">
          <w:t>beɪz</w:t>
        </w:r>
        <w:proofErr w:type="spellEnd"/>
        <w:r w:rsidRPr="00680DF9">
          <w:t>/</w:t>
        </w:r>
      </w:hyperlink>
      <w:r w:rsidRPr="00680DF9">
        <w:t>; 1701–1761), who first provided an equation that allows new evidence to update beliefs in his </w:t>
      </w:r>
      <w:hyperlink r:id="rId42" w:tooltip="An Essay towards solving a Problem in the Doctrine of Chances" w:history="1">
        <w:r w:rsidRPr="00680DF9">
          <w:t>An Essay towards solving a Problem in the Doctrine of Chances</w:t>
        </w:r>
      </w:hyperlink>
      <w:r w:rsidRPr="00680DF9">
        <w:t> (1763). It was further developed by </w:t>
      </w:r>
      <w:hyperlink r:id="rId43" w:tooltip="Pierre-Simon Laplace" w:history="1">
        <w:r w:rsidRPr="00680DF9">
          <w:t>Pierre-Simon Laplace</w:t>
        </w:r>
      </w:hyperlink>
      <w:r w:rsidRPr="00680DF9">
        <w:t>, who first published the modern formulation in his 1812 "</w:t>
      </w:r>
      <w:proofErr w:type="spellStart"/>
      <w:r w:rsidRPr="00680DF9">
        <w:fldChar w:fldCharType="begin"/>
      </w:r>
      <w:r w:rsidRPr="00680DF9">
        <w:instrText xml:space="preserve"> HYPERLINK "https://en.wikipedia.org/wiki/Pierre-Simon_Laplace" \l "Analytic_theory_of_probabilities" \o "Pierre-Simon Laplace" </w:instrText>
      </w:r>
      <w:r w:rsidRPr="00680DF9">
        <w:fldChar w:fldCharType="separate"/>
      </w:r>
      <w:r w:rsidRPr="00680DF9">
        <w:t>Théorie</w:t>
      </w:r>
      <w:proofErr w:type="spellEnd"/>
      <w:r w:rsidRPr="00680DF9">
        <w:t xml:space="preserve"> </w:t>
      </w:r>
      <w:proofErr w:type="spellStart"/>
      <w:r w:rsidRPr="00680DF9">
        <w:t>analytique</w:t>
      </w:r>
      <w:proofErr w:type="spellEnd"/>
      <w:r w:rsidRPr="00680DF9">
        <w:t xml:space="preserve"> des </w:t>
      </w:r>
      <w:proofErr w:type="spellStart"/>
      <w:r w:rsidRPr="00680DF9">
        <w:t>probabilités</w:t>
      </w:r>
      <w:proofErr w:type="spellEnd"/>
      <w:r w:rsidRPr="00680DF9">
        <w:fldChar w:fldCharType="end"/>
      </w:r>
      <w:r w:rsidRPr="00680DF9">
        <w:t>". </w:t>
      </w:r>
      <w:hyperlink r:id="rId44" w:tooltip="Harold Jeffreys" w:history="1">
        <w:r w:rsidRPr="00680DF9">
          <w:t xml:space="preserve">Sir Harold </w:t>
        </w:r>
        <w:proofErr w:type="spellStart"/>
        <w:r w:rsidRPr="00680DF9">
          <w:t>Jeffreys</w:t>
        </w:r>
        <w:proofErr w:type="spellEnd"/>
      </w:hyperlink>
      <w:r w:rsidRPr="00680DF9">
        <w:t xml:space="preserve"> put Bayes’ </w:t>
      </w:r>
      <w:r w:rsidRPr="00680DF9">
        <w:lastRenderedPageBreak/>
        <w:t xml:space="preserve">algorithm and Laplace's formulation on an axiomatic basis. </w:t>
      </w:r>
      <w:proofErr w:type="spellStart"/>
      <w:r w:rsidRPr="00680DF9">
        <w:t>Jeffreys</w:t>
      </w:r>
      <w:proofErr w:type="spellEnd"/>
      <w:r w:rsidRPr="00680DF9">
        <w:t xml:space="preserve"> wrote that Bayes' theorem "is to the theory of probability what the </w:t>
      </w:r>
      <w:hyperlink r:id="rId45" w:tooltip="Pythagorean theorem" w:history="1">
        <w:r w:rsidRPr="00680DF9">
          <w:t xml:space="preserve">Pythagorean </w:t>
        </w:r>
        <w:proofErr w:type="gramStart"/>
        <w:r w:rsidRPr="00680DF9">
          <w:t>theorem</w:t>
        </w:r>
        <w:proofErr w:type="gramEnd"/>
      </w:hyperlink>
      <w:r w:rsidRPr="00680DF9">
        <w:t> is to geometry".</w:t>
      </w:r>
    </w:p>
    <w:p w:rsidR="00C55D53" w:rsidRDefault="00C55D53" w:rsidP="00C55D53">
      <w:pPr>
        <w:rPr>
          <w:noProof/>
        </w:rPr>
      </w:pPr>
    </w:p>
    <w:p w:rsidR="00C55D53" w:rsidRDefault="00C55D53" w:rsidP="00C55D53">
      <w:r>
        <w:rPr>
          <w:noProof/>
        </w:rPr>
        <w:drawing>
          <wp:inline distT="0" distB="0" distL="0" distR="0" wp14:anchorId="53137335" wp14:editId="2C37A580">
            <wp:extent cx="6639338" cy="191626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CCE.tmp"/>
                    <pic:cNvPicPr/>
                  </pic:nvPicPr>
                  <pic:blipFill rotWithShape="1">
                    <a:blip r:embed="rId46">
                      <a:extLst>
                        <a:ext uri="{28A0092B-C50C-407E-A947-70E740481C1C}">
                          <a14:useLocalDpi xmlns:a14="http://schemas.microsoft.com/office/drawing/2010/main" val="0"/>
                        </a:ext>
                      </a:extLst>
                    </a:blip>
                    <a:srcRect l="9899" t="48942" r="45417" b="30237"/>
                    <a:stretch/>
                  </pic:blipFill>
                  <pic:spPr bwMode="auto">
                    <a:xfrm>
                      <a:off x="0" y="0"/>
                      <a:ext cx="6639338" cy="1916264"/>
                    </a:xfrm>
                    <a:prstGeom prst="rect">
                      <a:avLst/>
                    </a:prstGeom>
                    <a:ln>
                      <a:noFill/>
                    </a:ln>
                    <a:extLst>
                      <a:ext uri="{53640926-AAD7-44D8-BBD7-CCE9431645EC}">
                        <a14:shadowObscured xmlns:a14="http://schemas.microsoft.com/office/drawing/2010/main"/>
                      </a:ext>
                    </a:extLst>
                  </pic:spPr>
                </pic:pic>
              </a:graphicData>
            </a:graphic>
          </wp:inline>
        </w:drawing>
      </w:r>
    </w:p>
    <w:p w:rsidR="00C55D53" w:rsidRDefault="00C55D53" w:rsidP="00C55D53">
      <w:pPr>
        <w:jc w:val="center"/>
      </w:pPr>
      <w:r>
        <w:object w:dxaOrig="1531"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9.45pt" o:ole="">
            <v:imagedata r:id="rId47" o:title=""/>
          </v:shape>
          <o:OLEObject Type="Embed" ProgID="FoxitReader.Document" ShapeID="_x0000_i1025" DrawAspect="Icon" ObjectID="_1579072210" r:id="rId48"/>
        </w:object>
      </w:r>
    </w:p>
    <w:p w:rsidR="00341232" w:rsidRDefault="00341232" w:rsidP="002F6B4B">
      <w:pPr>
        <w:pStyle w:val="Heading1"/>
        <w:rPr>
          <w:rFonts w:ascii="Arial" w:hAnsi="Arial" w:cs="Arial"/>
          <w:color w:val="222222"/>
          <w:sz w:val="21"/>
          <w:szCs w:val="21"/>
          <w:shd w:val="clear" w:color="auto" w:fill="FFFFFF"/>
        </w:rPr>
      </w:pPr>
      <w:r w:rsidRPr="002F6B4B">
        <w:t>Classification</w:t>
      </w:r>
      <w:r>
        <w:rPr>
          <w:rFonts w:ascii="Arial" w:hAnsi="Arial" w:cs="Arial"/>
          <w:color w:val="222222"/>
          <w:sz w:val="21"/>
          <w:szCs w:val="21"/>
          <w:shd w:val="clear" w:color="auto" w:fill="FFFFFF"/>
        </w:rPr>
        <w:br/>
      </w:r>
    </w:p>
    <w:p w:rsidR="00C55D53" w:rsidRPr="00E130E0" w:rsidRDefault="00C55D53" w:rsidP="00C55D53">
      <w:pPr>
        <w:pStyle w:val="Heading2"/>
        <w:spacing w:before="480"/>
        <w:rPr>
          <w:color w:val="365F91" w:themeColor="accent1" w:themeShade="BF"/>
          <w:sz w:val="28"/>
          <w:szCs w:val="28"/>
        </w:rPr>
      </w:pPr>
      <w:r w:rsidRPr="00E130E0">
        <w:rPr>
          <w:color w:val="365F91" w:themeColor="accent1" w:themeShade="BF"/>
          <w:sz w:val="28"/>
          <w:szCs w:val="28"/>
        </w:rPr>
        <w:t>Naive Bayes classifier</w:t>
      </w:r>
    </w:p>
    <w:p w:rsidR="00C55D53" w:rsidRDefault="00C55D53" w:rsidP="00C55D53">
      <w:pPr>
        <w:jc w:val="center"/>
      </w:pPr>
    </w:p>
    <w:p w:rsidR="00C55D53" w:rsidRDefault="00C55D53" w:rsidP="00C55D53">
      <w:pPr>
        <w:jc w:val="both"/>
      </w:pPr>
      <w:r>
        <w:t xml:space="preserve">In machine learning, naive Bayes classifiers are a family of simple probabilistic classifiers based on applying Bayes' theorem with </w:t>
      </w:r>
      <w:r w:rsidRPr="00C55D53">
        <w:rPr>
          <w:u w:val="single"/>
        </w:rPr>
        <w:t>strong (naive) independence</w:t>
      </w:r>
      <w:r>
        <w:t xml:space="preserve"> </w:t>
      </w:r>
      <w:r w:rsidRPr="00C55D53">
        <w:rPr>
          <w:u w:val="single"/>
        </w:rPr>
        <w:t>assumptions between the features.</w:t>
      </w:r>
    </w:p>
    <w:p w:rsidR="00C55D53" w:rsidRDefault="00C55D53" w:rsidP="00C55D53">
      <w:pPr>
        <w:jc w:val="both"/>
      </w:pPr>
      <w:r>
        <w:t>Naive Bayes has been studied extensively since the 1950s. It was introduced under a different name into the text retrieval community in the early 1960s,[1]:488 and remains a popular (baseline) method for text categorization, the problem of judging documents as belonging to one category or the other (such as spam or legitimate, sports or politics, etc.) with word frequencies as the features. With appropriate pre-processing, it is competitive in this domain with more advanced methods inclu</w:t>
      </w:r>
      <w:r w:rsidR="00FE43AA">
        <w:t>ding support vector machines.</w:t>
      </w:r>
      <w:r>
        <w:t xml:space="preserve"> It also finds application in automatic medical d</w:t>
      </w:r>
      <w:r>
        <w:t>iagnosis.</w:t>
      </w:r>
    </w:p>
    <w:p w:rsidR="00C55D53" w:rsidRDefault="00C55D53" w:rsidP="00C55D53">
      <w:pPr>
        <w:jc w:val="both"/>
      </w:pPr>
      <w:r>
        <w:t>Naive Bayes classifiers are highly scalable, requiring a number of parameters linear in the number of variables (features/predictors) in a learning problem. Maximum-likelihood training can be done by evaluating a closed-form expression</w:t>
      </w:r>
      <w:proofErr w:type="gramStart"/>
      <w:r>
        <w:t>,[</w:t>
      </w:r>
      <w:proofErr w:type="gramEnd"/>
      <w:r>
        <w:t>1]:718 which takes linear time, rather than by expensive iterative approximation as used for many other types of classifiers.</w:t>
      </w:r>
    </w:p>
    <w:p w:rsidR="00C55D53" w:rsidRDefault="00C55D53" w:rsidP="00C55D53">
      <w:pPr>
        <w:jc w:val="both"/>
      </w:pPr>
      <w:r>
        <w:lastRenderedPageBreak/>
        <w:t xml:space="preserve">In the statistics and computer science literature, naive Bayes models are known under a variety of names, including simple </w:t>
      </w:r>
      <w:r>
        <w:t>Bayes and independence Bayes.</w:t>
      </w:r>
      <w:r>
        <w:t xml:space="preserve"> All these names reference the use of Bayes' theorem in the classifier's decision rule, but naive Bayes is not (neces</w:t>
      </w:r>
      <w:r>
        <w:t>sarily) a Bayesian method.</w:t>
      </w:r>
    </w:p>
    <w:p w:rsidR="00C55D53" w:rsidRDefault="00FE43AA" w:rsidP="00FE43AA">
      <w:pPr>
        <w:pStyle w:val="Heading3"/>
      </w:pPr>
      <w:proofErr w:type="spellStart"/>
      <w:r>
        <w:t>Intoroduction</w:t>
      </w:r>
      <w:proofErr w:type="spellEnd"/>
    </w:p>
    <w:p w:rsidR="00FE43AA" w:rsidRPr="00FE43AA" w:rsidRDefault="00FE43AA" w:rsidP="00FE43AA"/>
    <w:p w:rsidR="00FE43AA" w:rsidRDefault="00FE43AA" w:rsidP="00FE43AA">
      <w:hyperlink r:id="rId49" w:history="1">
        <w:r w:rsidRPr="0086156A">
          <w:rPr>
            <w:rStyle w:val="Hyperlink"/>
          </w:rPr>
          <w:t>https://en.wikipedia.org/wiki/Naive_Bayes_classifier</w:t>
        </w:r>
      </w:hyperlink>
    </w:p>
    <w:p w:rsidR="00FE43AA" w:rsidRDefault="00FE43AA" w:rsidP="00FE43AA">
      <w:r>
        <w:t>Naive Bayes is a simple technique for constructing classifiers: models that assign class labels to problem instances, represented as vectors of feature values, where the class labels are drawn from some finite set. It is not a single algorithm for training such classifiers, but a family of algorithms based on a common principle: all naive Bayes classifiers assume that the value of a particular feature is independent of the value of any other feature, given the class variable. For example, a fruit may be considered to be an apple if it is red, round, and about 10 cm in diameter. A naive Bayes classifier considers each of these features to contribute independently to the probability that this fruit is an apple, regardless of any possible correlations between the color, roundness, and diameter features.</w:t>
      </w:r>
    </w:p>
    <w:p w:rsidR="00FE43AA" w:rsidRDefault="00FE43AA" w:rsidP="00FE43AA">
      <w:r>
        <w:t>For some types of probability models, naive Bayes classifiers can be trained very efficiently in a supervised learning setting. In many practical applications, parameter estimation for naive Bayes models uses the method of maximum likelihood; in other words, one can work with the naive Bayes model without accepting Bayesian probability or using any Bayesian methods.</w:t>
      </w:r>
    </w:p>
    <w:p w:rsidR="00FE43AA" w:rsidRDefault="00FE43AA" w:rsidP="00FE43AA">
      <w:r>
        <w:t>Despite their naive design and apparently oversimplified assumptions, naive Bayes classifiers have worked quite well in many complex real-world situations. In 2004, an analysis of the Bayesian classification problem showed that there are sound theoretical reasons for the apparently implausible efficac</w:t>
      </w:r>
      <w:r>
        <w:t>y of naive Bayes classifiers.</w:t>
      </w:r>
      <w:r>
        <w:t xml:space="preserve"> Still, a comprehensive comparison with other classification algorithms in 2006 showed that Bayes classification is outperformed by other approaches, such as boo</w:t>
      </w:r>
      <w:r>
        <w:t>sted trees or random forests.</w:t>
      </w:r>
    </w:p>
    <w:p w:rsidR="00FE43AA" w:rsidRDefault="00FE43AA" w:rsidP="00FE43AA">
      <w:r>
        <w:t xml:space="preserve">An advantage of naive Bayes is that it only requires a small number of training data to estimate the parameters necessary for </w:t>
      </w:r>
      <w:r>
        <w:t>classification.</w:t>
      </w:r>
    </w:p>
    <w:p w:rsidR="00FE43AA" w:rsidRDefault="00FE43AA" w:rsidP="008D1C2C">
      <w:pPr>
        <w:pStyle w:val="Heading2"/>
      </w:pPr>
      <w:r w:rsidRPr="00FE43AA">
        <w:t>Gaussian naive Bayes</w:t>
      </w:r>
    </w:p>
    <w:p w:rsidR="00FE43AA" w:rsidRPr="00FE43AA" w:rsidRDefault="008D1C2C" w:rsidP="008D1C2C">
      <w:pPr>
        <w:ind w:hanging="1080"/>
      </w:pPr>
      <w:r>
        <w:rPr>
          <w:noProof/>
        </w:rPr>
        <w:drawing>
          <wp:inline distT="0" distB="0" distL="0" distR="0">
            <wp:extent cx="7413020" cy="150816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04DA6.tmp"/>
                    <pic:cNvPicPr/>
                  </pic:nvPicPr>
                  <pic:blipFill rotWithShape="1">
                    <a:blip r:embed="rId50">
                      <a:extLst>
                        <a:ext uri="{28A0092B-C50C-407E-A947-70E740481C1C}">
                          <a14:useLocalDpi xmlns:a14="http://schemas.microsoft.com/office/drawing/2010/main" val="0"/>
                        </a:ext>
                      </a:extLst>
                    </a:blip>
                    <a:srcRect l="12087" t="52634" r="999" b="18253"/>
                    <a:stretch/>
                  </pic:blipFill>
                  <pic:spPr bwMode="auto">
                    <a:xfrm>
                      <a:off x="0" y="0"/>
                      <a:ext cx="7413020" cy="1508166"/>
                    </a:xfrm>
                    <a:prstGeom prst="rect">
                      <a:avLst/>
                    </a:prstGeom>
                    <a:ln>
                      <a:noFill/>
                    </a:ln>
                    <a:extLst>
                      <a:ext uri="{53640926-AAD7-44D8-BBD7-CCE9431645EC}">
                        <a14:shadowObscured xmlns:a14="http://schemas.microsoft.com/office/drawing/2010/main"/>
                      </a:ext>
                    </a:extLst>
                  </pic:spPr>
                </pic:pic>
              </a:graphicData>
            </a:graphic>
          </wp:inline>
        </w:drawing>
      </w:r>
    </w:p>
    <w:p w:rsidR="00341232" w:rsidRDefault="00341232" w:rsidP="00C55D53">
      <w:pPr>
        <w:pStyle w:val="Heading2"/>
        <w:rPr>
          <w:shd w:val="clear" w:color="auto" w:fill="FFFFFF"/>
        </w:rPr>
      </w:pPr>
      <w:r>
        <w:rPr>
          <w:shd w:val="clear" w:color="auto" w:fill="FFFFFF"/>
        </w:rPr>
        <w:lastRenderedPageBreak/>
        <w:t>Decision Tree</w:t>
      </w:r>
    </w:p>
    <w:p w:rsidR="008D1C2C" w:rsidRPr="008D1C2C" w:rsidRDefault="008D1C2C" w:rsidP="008D1C2C"/>
    <w:p w:rsidR="008D1C2C" w:rsidRPr="008D1C2C" w:rsidRDefault="008D1C2C" w:rsidP="008D1C2C">
      <w:r w:rsidRPr="008D1C2C">
        <w:t>Decision Trees (DTs) are a non-parametric supervised learning method used for classification and regression. The goal is to create a model that predicts the value of a target variable by learning simple decision rules inferred from the data features.</w:t>
      </w:r>
    </w:p>
    <w:p w:rsidR="008D1C2C" w:rsidRPr="008D1C2C" w:rsidRDefault="008D1C2C" w:rsidP="008D1C2C">
      <w:pPr>
        <w:pStyle w:val="Heading4"/>
        <w:rPr>
          <w:rFonts w:eastAsia="Times New Roman"/>
        </w:rPr>
      </w:pPr>
      <w:r w:rsidRPr="008D1C2C">
        <w:rPr>
          <w:rFonts w:eastAsia="Times New Roman"/>
        </w:rPr>
        <w:t>Advantages</w:t>
      </w:r>
    </w:p>
    <w:p w:rsidR="008D1C2C" w:rsidRPr="008D1C2C" w:rsidRDefault="008D1C2C" w:rsidP="008D1C2C">
      <w:pPr>
        <w:numPr>
          <w:ilvl w:val="0"/>
          <w:numId w:val="15"/>
        </w:numPr>
        <w:shd w:val="clear" w:color="auto" w:fill="FFFFFF"/>
        <w:spacing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 xml:space="preserve">Simple to understand and to interpret. Trees can be </w:t>
      </w:r>
      <w:proofErr w:type="spellStart"/>
      <w:r w:rsidRPr="008D1C2C">
        <w:rPr>
          <w:rFonts w:ascii="Helvetica" w:eastAsia="Times New Roman" w:hAnsi="Helvetica" w:cs="Helvetica"/>
          <w:color w:val="1D1F22"/>
        </w:rPr>
        <w:t>visualised</w:t>
      </w:r>
      <w:proofErr w:type="spellEnd"/>
      <w:r w:rsidRPr="008D1C2C">
        <w:rPr>
          <w:rFonts w:ascii="Helvetica" w:eastAsia="Times New Roman" w:hAnsi="Helvetica" w:cs="Helvetica"/>
          <w:color w:val="1D1F22"/>
        </w:rPr>
        <w:t>.</w:t>
      </w:r>
    </w:p>
    <w:p w:rsidR="008D1C2C" w:rsidRPr="008D1C2C" w:rsidRDefault="008D1C2C" w:rsidP="008D1C2C">
      <w:pPr>
        <w:numPr>
          <w:ilvl w:val="0"/>
          <w:numId w:val="15"/>
        </w:numPr>
        <w:shd w:val="clear" w:color="auto" w:fill="FFFFFF"/>
        <w:spacing w:before="100"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 xml:space="preserve">Requires little data preparation. Other techniques often require data </w:t>
      </w:r>
      <w:proofErr w:type="spellStart"/>
      <w:r w:rsidRPr="008D1C2C">
        <w:rPr>
          <w:rFonts w:ascii="Helvetica" w:eastAsia="Times New Roman" w:hAnsi="Helvetica" w:cs="Helvetica"/>
          <w:color w:val="1D1F22"/>
        </w:rPr>
        <w:t>normalisation</w:t>
      </w:r>
      <w:proofErr w:type="spellEnd"/>
      <w:r w:rsidRPr="008D1C2C">
        <w:rPr>
          <w:rFonts w:ascii="Helvetica" w:eastAsia="Times New Roman" w:hAnsi="Helvetica" w:cs="Helvetica"/>
          <w:color w:val="1D1F22"/>
        </w:rPr>
        <w:t>, dummy variables need to be created and blank values to be removed. Note however that this module does not support missing values.</w:t>
      </w:r>
    </w:p>
    <w:p w:rsidR="008D1C2C" w:rsidRPr="008D1C2C" w:rsidRDefault="008D1C2C" w:rsidP="008D1C2C">
      <w:pPr>
        <w:numPr>
          <w:ilvl w:val="0"/>
          <w:numId w:val="15"/>
        </w:numPr>
        <w:shd w:val="clear" w:color="auto" w:fill="FFFFFF"/>
        <w:spacing w:before="100"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The cost of using the tree (i.e., predicting data) is logarithmic in the number of data points used to train the tree.</w:t>
      </w:r>
    </w:p>
    <w:p w:rsidR="008D1C2C" w:rsidRPr="008D1C2C" w:rsidRDefault="008D1C2C" w:rsidP="008D1C2C">
      <w:pPr>
        <w:numPr>
          <w:ilvl w:val="0"/>
          <w:numId w:val="15"/>
        </w:numPr>
        <w:shd w:val="clear" w:color="auto" w:fill="FFFFFF"/>
        <w:spacing w:before="100"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 xml:space="preserve">Able to handle both numerical and categorical data. Other techniques are usually </w:t>
      </w:r>
      <w:proofErr w:type="spellStart"/>
      <w:r w:rsidRPr="008D1C2C">
        <w:rPr>
          <w:rFonts w:ascii="Helvetica" w:eastAsia="Times New Roman" w:hAnsi="Helvetica" w:cs="Helvetica"/>
          <w:color w:val="1D1F22"/>
        </w:rPr>
        <w:t>specialised</w:t>
      </w:r>
      <w:proofErr w:type="spellEnd"/>
      <w:r w:rsidRPr="008D1C2C">
        <w:rPr>
          <w:rFonts w:ascii="Helvetica" w:eastAsia="Times New Roman" w:hAnsi="Helvetica" w:cs="Helvetica"/>
          <w:color w:val="1D1F22"/>
        </w:rPr>
        <w:t xml:space="preserve"> in </w:t>
      </w:r>
      <w:proofErr w:type="spellStart"/>
      <w:r w:rsidRPr="008D1C2C">
        <w:rPr>
          <w:rFonts w:ascii="Helvetica" w:eastAsia="Times New Roman" w:hAnsi="Helvetica" w:cs="Helvetica"/>
          <w:color w:val="1D1F22"/>
        </w:rPr>
        <w:t>analysing</w:t>
      </w:r>
      <w:proofErr w:type="spellEnd"/>
      <w:r w:rsidRPr="008D1C2C">
        <w:rPr>
          <w:rFonts w:ascii="Helvetica" w:eastAsia="Times New Roman" w:hAnsi="Helvetica" w:cs="Helvetica"/>
          <w:color w:val="1D1F22"/>
        </w:rPr>
        <w:t xml:space="preserve"> datasets that have only one type of variable. See </w:t>
      </w:r>
      <w:hyperlink r:id="rId51" w:anchor="tree-algorithms" w:history="1">
        <w:r w:rsidRPr="008D1C2C">
          <w:rPr>
            <w:rFonts w:ascii="Helvetica" w:eastAsia="Times New Roman" w:hAnsi="Helvetica" w:cs="Helvetica"/>
            <w:color w:val="2878A2"/>
          </w:rPr>
          <w:t>algorithms</w:t>
        </w:r>
      </w:hyperlink>
      <w:r w:rsidRPr="008D1C2C">
        <w:rPr>
          <w:rFonts w:ascii="Helvetica" w:eastAsia="Times New Roman" w:hAnsi="Helvetica" w:cs="Helvetica"/>
          <w:color w:val="1D1F22"/>
        </w:rPr>
        <w:t> for more information.</w:t>
      </w:r>
    </w:p>
    <w:p w:rsidR="008D1C2C" w:rsidRPr="008D1C2C" w:rsidRDefault="008D1C2C" w:rsidP="008D1C2C">
      <w:pPr>
        <w:numPr>
          <w:ilvl w:val="0"/>
          <w:numId w:val="15"/>
        </w:numPr>
        <w:shd w:val="clear" w:color="auto" w:fill="FFFFFF"/>
        <w:spacing w:before="100"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Able to handle multi-output problems.</w:t>
      </w:r>
    </w:p>
    <w:p w:rsidR="008D1C2C" w:rsidRPr="008D1C2C" w:rsidRDefault="008D1C2C" w:rsidP="008D1C2C">
      <w:pPr>
        <w:numPr>
          <w:ilvl w:val="0"/>
          <w:numId w:val="15"/>
        </w:numPr>
        <w:shd w:val="clear" w:color="auto" w:fill="FFFFFF"/>
        <w:spacing w:before="100"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 xml:space="preserve">Uses a white box model. If a given situation is observable in a model, the explanation for the condition is easily explained by </w:t>
      </w:r>
      <w:proofErr w:type="spellStart"/>
      <w:proofErr w:type="gramStart"/>
      <w:r w:rsidRPr="008D1C2C">
        <w:rPr>
          <w:rFonts w:ascii="Helvetica" w:eastAsia="Times New Roman" w:hAnsi="Helvetica" w:cs="Helvetica"/>
          <w:color w:val="1D1F22"/>
        </w:rPr>
        <w:t>boolean</w:t>
      </w:r>
      <w:proofErr w:type="spellEnd"/>
      <w:proofErr w:type="gramEnd"/>
      <w:r w:rsidRPr="008D1C2C">
        <w:rPr>
          <w:rFonts w:ascii="Helvetica" w:eastAsia="Times New Roman" w:hAnsi="Helvetica" w:cs="Helvetica"/>
          <w:color w:val="1D1F22"/>
        </w:rPr>
        <w:t xml:space="preserve"> logic. By contrast, in a black box model (e.g., in an artificial neural network), results may be more difficult to interpret.</w:t>
      </w:r>
    </w:p>
    <w:p w:rsidR="008D1C2C" w:rsidRPr="008D1C2C" w:rsidRDefault="008D1C2C" w:rsidP="008D1C2C">
      <w:pPr>
        <w:numPr>
          <w:ilvl w:val="0"/>
          <w:numId w:val="15"/>
        </w:numPr>
        <w:shd w:val="clear" w:color="auto" w:fill="FFFFFF"/>
        <w:spacing w:before="100"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Possible to validate a model using statistical tests. That makes it possible to account for the reliability of the model.</w:t>
      </w:r>
    </w:p>
    <w:p w:rsidR="008D1C2C" w:rsidRDefault="008D1C2C" w:rsidP="008D1C2C">
      <w:pPr>
        <w:numPr>
          <w:ilvl w:val="0"/>
          <w:numId w:val="15"/>
        </w:numPr>
        <w:shd w:val="clear" w:color="auto" w:fill="FFFFFF"/>
        <w:spacing w:before="100" w:beforeAutospacing="1" w:after="100" w:afterAutospacing="1" w:line="360" w:lineRule="atLeast"/>
        <w:ind w:left="1095"/>
        <w:rPr>
          <w:rFonts w:ascii="Helvetica" w:eastAsia="Times New Roman" w:hAnsi="Helvetica" w:cs="Helvetica"/>
          <w:color w:val="1D1F22"/>
        </w:rPr>
      </w:pPr>
      <w:r w:rsidRPr="008D1C2C">
        <w:rPr>
          <w:rFonts w:ascii="Helvetica" w:eastAsia="Times New Roman" w:hAnsi="Helvetica" w:cs="Helvetica"/>
          <w:color w:val="1D1F22"/>
        </w:rPr>
        <w:t>Performs well even if its assumptions are somewhat violated by the true model from which the data were generated.</w:t>
      </w:r>
    </w:p>
    <w:p w:rsidR="008D1C2C" w:rsidRPr="008D1C2C" w:rsidRDefault="008D1C2C" w:rsidP="008D1C2C">
      <w:pPr>
        <w:pStyle w:val="Heading4"/>
        <w:rPr>
          <w:rFonts w:eastAsia="Times New Roman"/>
        </w:rPr>
      </w:pPr>
      <w:r>
        <w:rPr>
          <w:shd w:val="clear" w:color="auto" w:fill="FFFFFF"/>
        </w:rPr>
        <w:t>D</w:t>
      </w:r>
      <w:r>
        <w:rPr>
          <w:shd w:val="clear" w:color="auto" w:fill="FFFFFF"/>
        </w:rPr>
        <w:t>isadvantages</w:t>
      </w:r>
    </w:p>
    <w:p w:rsidR="008D1C2C" w:rsidRPr="008D1C2C" w:rsidRDefault="008D1C2C" w:rsidP="008D1C2C">
      <w:pPr>
        <w:numPr>
          <w:ilvl w:val="0"/>
          <w:numId w:val="17"/>
        </w:numPr>
        <w:shd w:val="clear" w:color="auto" w:fill="FFFFFF"/>
        <w:spacing w:before="100" w:beforeAutospacing="1" w:after="100" w:afterAutospacing="1" w:line="360" w:lineRule="atLeast"/>
        <w:ind w:left="375"/>
        <w:rPr>
          <w:rFonts w:ascii="Helvetica" w:eastAsia="Times New Roman" w:hAnsi="Helvetica" w:cs="Helvetica"/>
          <w:color w:val="1D1F22"/>
        </w:rPr>
      </w:pPr>
      <w:r w:rsidRPr="008D1C2C">
        <w:rPr>
          <w:rFonts w:ascii="Helvetica" w:eastAsia="Times New Roman" w:hAnsi="Helvetica" w:cs="Helvetica"/>
          <w:color w:val="1D1F22"/>
        </w:rPr>
        <w:t>.</w:t>
      </w:r>
      <w:r w:rsidRPr="008D1C2C">
        <w:rPr>
          <w:rFonts w:ascii="Helvetica" w:hAnsi="Helvetica" w:cs="Helvetica"/>
          <w:color w:val="1D1F22"/>
        </w:rPr>
        <w:t xml:space="preserve"> </w:t>
      </w:r>
      <w:r w:rsidRPr="008D1C2C">
        <w:rPr>
          <w:rFonts w:ascii="Helvetica" w:eastAsia="Times New Roman" w:hAnsi="Helvetica" w:cs="Helvetica"/>
          <w:color w:val="1D1F22"/>
        </w:rPr>
        <w:t xml:space="preserve">Decision-tree learners can create over-complex trees that do not </w:t>
      </w:r>
      <w:proofErr w:type="spellStart"/>
      <w:r w:rsidRPr="008D1C2C">
        <w:rPr>
          <w:rFonts w:ascii="Helvetica" w:eastAsia="Times New Roman" w:hAnsi="Helvetica" w:cs="Helvetica"/>
          <w:color w:val="1D1F22"/>
        </w:rPr>
        <w:t>generalise</w:t>
      </w:r>
      <w:proofErr w:type="spellEnd"/>
      <w:r w:rsidRPr="008D1C2C">
        <w:rPr>
          <w:rFonts w:ascii="Helvetica" w:eastAsia="Times New Roman" w:hAnsi="Helvetica" w:cs="Helvetica"/>
          <w:color w:val="1D1F22"/>
        </w:rPr>
        <w:t xml:space="preserve"> the data well. This is called overfitting. Mechanisms such as pruning (not currently supported), setting the minimum number of samples required at a leaf node or setting the maximum depth of the tree are necessary to avoid this problem.</w:t>
      </w:r>
    </w:p>
    <w:p w:rsidR="008D1C2C" w:rsidRPr="008D1C2C" w:rsidRDefault="008D1C2C" w:rsidP="008D1C2C">
      <w:pPr>
        <w:numPr>
          <w:ilvl w:val="0"/>
          <w:numId w:val="17"/>
        </w:numPr>
        <w:shd w:val="clear" w:color="auto" w:fill="FFFFFF"/>
        <w:spacing w:before="100" w:beforeAutospacing="1" w:after="100" w:afterAutospacing="1" w:line="360" w:lineRule="atLeast"/>
        <w:ind w:left="375"/>
        <w:rPr>
          <w:rFonts w:ascii="Helvetica" w:eastAsia="Times New Roman" w:hAnsi="Helvetica" w:cs="Helvetica"/>
          <w:color w:val="1D1F22"/>
        </w:rPr>
      </w:pPr>
      <w:r w:rsidRPr="008D1C2C">
        <w:rPr>
          <w:rFonts w:ascii="Helvetica" w:eastAsia="Times New Roman" w:hAnsi="Helvetica" w:cs="Helvetica"/>
          <w:color w:val="1D1F22"/>
        </w:rPr>
        <w:t>Decision trees can be unstable because small variations in the data might result in a completely different tree being generated. This problem is mitigated by using decision trees within an ensemble.</w:t>
      </w:r>
    </w:p>
    <w:p w:rsidR="008D1C2C" w:rsidRPr="008D1C2C" w:rsidRDefault="008D1C2C" w:rsidP="008D1C2C">
      <w:pPr>
        <w:numPr>
          <w:ilvl w:val="0"/>
          <w:numId w:val="17"/>
        </w:numPr>
        <w:shd w:val="clear" w:color="auto" w:fill="FFFFFF"/>
        <w:spacing w:before="100" w:beforeAutospacing="1" w:after="100" w:afterAutospacing="1" w:line="360" w:lineRule="atLeast"/>
        <w:ind w:left="375"/>
        <w:rPr>
          <w:rFonts w:ascii="Helvetica" w:eastAsia="Times New Roman" w:hAnsi="Helvetica" w:cs="Helvetica"/>
          <w:color w:val="1D1F22"/>
        </w:rPr>
      </w:pPr>
      <w:r w:rsidRPr="008D1C2C">
        <w:rPr>
          <w:rFonts w:ascii="Helvetica" w:eastAsia="Times New Roman" w:hAnsi="Helvetica" w:cs="Helvetica"/>
          <w:color w:val="1D1F22"/>
        </w:rPr>
        <w:lastRenderedPageBreak/>
        <w:t>The problem of learning an optimal decision tree is known to be NP-complete under several aspects of optimality and even for simple concepts. Consequently, practical decision-tree learning algorithms are based on heuristic algorithms such as the greedy algorithm where locally optimal decisions are made at each node. Such algorithms cannot guarantee to return the globally optimal decision tree. This can be mitigated by training multiple trees in an ensemble learner, where the features and samples are randomly sampled with replacement.</w:t>
      </w:r>
    </w:p>
    <w:p w:rsidR="008D1C2C" w:rsidRPr="008D1C2C" w:rsidRDefault="008D1C2C" w:rsidP="008D1C2C">
      <w:pPr>
        <w:numPr>
          <w:ilvl w:val="0"/>
          <w:numId w:val="17"/>
        </w:numPr>
        <w:shd w:val="clear" w:color="auto" w:fill="FFFFFF"/>
        <w:spacing w:before="100" w:beforeAutospacing="1" w:after="100" w:afterAutospacing="1" w:line="360" w:lineRule="atLeast"/>
        <w:ind w:left="375"/>
        <w:rPr>
          <w:rFonts w:ascii="Helvetica" w:eastAsia="Times New Roman" w:hAnsi="Helvetica" w:cs="Helvetica"/>
          <w:color w:val="1D1F22"/>
        </w:rPr>
      </w:pPr>
      <w:r w:rsidRPr="008D1C2C">
        <w:rPr>
          <w:rFonts w:ascii="Helvetica" w:eastAsia="Times New Roman" w:hAnsi="Helvetica" w:cs="Helvetica"/>
          <w:color w:val="1D1F22"/>
        </w:rPr>
        <w:t>There are concepts that are hard to learn because decision trees do not express them easily, such as XOR, parity or multiplexer problems.</w:t>
      </w:r>
    </w:p>
    <w:p w:rsidR="008D1C2C" w:rsidRPr="008D1C2C" w:rsidRDefault="008D1C2C" w:rsidP="008D1C2C">
      <w:pPr>
        <w:numPr>
          <w:ilvl w:val="0"/>
          <w:numId w:val="17"/>
        </w:numPr>
        <w:shd w:val="clear" w:color="auto" w:fill="FFFFFF"/>
        <w:spacing w:before="100" w:beforeAutospacing="1" w:after="100" w:afterAutospacing="1" w:line="360" w:lineRule="atLeast"/>
        <w:ind w:left="375"/>
        <w:rPr>
          <w:rFonts w:ascii="Helvetica" w:eastAsia="Times New Roman" w:hAnsi="Helvetica" w:cs="Helvetica"/>
          <w:color w:val="1D1F22"/>
        </w:rPr>
      </w:pPr>
      <w:r w:rsidRPr="008D1C2C">
        <w:rPr>
          <w:rFonts w:ascii="Helvetica" w:eastAsia="Times New Roman" w:hAnsi="Helvetica" w:cs="Helvetica"/>
          <w:color w:val="1D1F22"/>
        </w:rPr>
        <w:t>Decision tree learners create biased trees if some classes dominate. It is therefore recommended to balance the dataset prior to fitting with the decision tree.</w:t>
      </w:r>
    </w:p>
    <w:p w:rsidR="008D1C2C" w:rsidRPr="008D1C2C" w:rsidRDefault="008D1C2C" w:rsidP="008D1C2C">
      <w:pPr>
        <w:shd w:val="clear" w:color="auto" w:fill="FFFFFF"/>
        <w:spacing w:before="100" w:beforeAutospacing="1" w:after="100" w:afterAutospacing="1" w:line="360" w:lineRule="atLeast"/>
        <w:ind w:left="1095"/>
        <w:rPr>
          <w:rFonts w:ascii="Helvetica" w:eastAsia="Times New Roman" w:hAnsi="Helvetica" w:cs="Helvetica"/>
          <w:color w:val="1D1F22"/>
        </w:rPr>
      </w:pPr>
    </w:p>
    <w:p w:rsidR="008D1C2C" w:rsidRPr="00341232" w:rsidRDefault="008D1C2C" w:rsidP="00341232">
      <w:bookmarkStart w:id="0" w:name="_GoBack"/>
      <w:bookmarkEnd w:id="0"/>
    </w:p>
    <w:sectPr w:rsidR="008D1C2C" w:rsidRPr="003412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F37903"/>
    <w:multiLevelType w:val="multilevel"/>
    <w:tmpl w:val="5A606A38"/>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b/>
      </w:rPr>
    </w:lvl>
    <w:lvl w:ilvl="2">
      <w:start w:val="1"/>
      <w:numFmt w:val="decimal"/>
      <w:pStyle w:val="Heading3"/>
      <w:lvlText w:val="%1.%2.%3."/>
      <w:lvlJc w:val="left"/>
      <w:pPr>
        <w:ind w:left="81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72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381C4B0F"/>
    <w:multiLevelType w:val="multilevel"/>
    <w:tmpl w:val="7386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1726535"/>
    <w:multiLevelType w:val="multilevel"/>
    <w:tmpl w:val="E60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84664EB"/>
    <w:multiLevelType w:val="hybridMultilevel"/>
    <w:tmpl w:val="A3C8AE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19E659D"/>
    <w:multiLevelType w:val="multilevel"/>
    <w:tmpl w:val="1CB48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6266B5F"/>
    <w:multiLevelType w:val="hybridMultilevel"/>
    <w:tmpl w:val="BF4A3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4"/>
  </w:num>
  <w:num w:numId="16">
    <w:abstractNumId w:val="1"/>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0F2A"/>
    <w:rsid w:val="002F6B4B"/>
    <w:rsid w:val="00341232"/>
    <w:rsid w:val="00680DF9"/>
    <w:rsid w:val="006F0F2A"/>
    <w:rsid w:val="00720D92"/>
    <w:rsid w:val="0076563B"/>
    <w:rsid w:val="008D1C2C"/>
    <w:rsid w:val="009A6CE3"/>
    <w:rsid w:val="00AC54E4"/>
    <w:rsid w:val="00BD0AB4"/>
    <w:rsid w:val="00C55D53"/>
    <w:rsid w:val="00E130E0"/>
    <w:rsid w:val="00F06FE0"/>
    <w:rsid w:val="00F120D6"/>
    <w:rsid w:val="00F36B46"/>
    <w:rsid w:val="00FE4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AB4"/>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0AB4"/>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6B4B"/>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F6B4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F6B4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B4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B4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B4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B4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AB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0AB4"/>
    <w:rPr>
      <w:color w:val="0000FF"/>
      <w:u w:val="single"/>
    </w:rPr>
  </w:style>
  <w:style w:type="character" w:customStyle="1" w:styleId="Heading2Char">
    <w:name w:val="Heading 2 Char"/>
    <w:basedOn w:val="DefaultParagraphFont"/>
    <w:link w:val="Heading2"/>
    <w:uiPriority w:val="9"/>
    <w:rsid w:val="00BD0AB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F6B4B"/>
    <w:pPr>
      <w:ind w:left="720"/>
      <w:contextualSpacing/>
    </w:pPr>
  </w:style>
  <w:style w:type="character" w:customStyle="1" w:styleId="Heading3Char">
    <w:name w:val="Heading 3 Char"/>
    <w:basedOn w:val="DefaultParagraphFont"/>
    <w:link w:val="Heading3"/>
    <w:uiPriority w:val="9"/>
    <w:rsid w:val="002F6B4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F6B4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F6B4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B4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B4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B4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B4B"/>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720D9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20D92"/>
    <w:rPr>
      <w:color w:val="800080" w:themeColor="followedHyperlink"/>
      <w:u w:val="single"/>
    </w:rPr>
  </w:style>
  <w:style w:type="paragraph" w:styleId="BalloonText">
    <w:name w:val="Balloon Text"/>
    <w:basedOn w:val="Normal"/>
    <w:link w:val="BalloonTextChar"/>
    <w:uiPriority w:val="99"/>
    <w:semiHidden/>
    <w:unhideWhenUsed/>
    <w:rsid w:val="00AC5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4E4"/>
    <w:rPr>
      <w:rFonts w:ascii="Tahoma" w:hAnsi="Tahoma" w:cs="Tahoma"/>
      <w:sz w:val="16"/>
      <w:szCs w:val="16"/>
    </w:rPr>
  </w:style>
  <w:style w:type="character" w:customStyle="1" w:styleId="ipa">
    <w:name w:val="ipa"/>
    <w:basedOn w:val="DefaultParagraphFont"/>
    <w:rsid w:val="00680DF9"/>
  </w:style>
  <w:style w:type="character" w:customStyle="1" w:styleId="mwe-math-mathml-inline">
    <w:name w:val="mwe-math-mathml-inline"/>
    <w:basedOn w:val="DefaultParagraphFont"/>
    <w:rsid w:val="00F06FE0"/>
  </w:style>
  <w:style w:type="character" w:styleId="Strong">
    <w:name w:val="Strong"/>
    <w:basedOn w:val="DefaultParagraphFont"/>
    <w:uiPriority w:val="22"/>
    <w:qFormat/>
    <w:rsid w:val="008D1C2C"/>
    <w:rPr>
      <w:b/>
      <w:bCs/>
    </w:rPr>
  </w:style>
  <w:style w:type="character" w:customStyle="1" w:styleId="std">
    <w:name w:val="std"/>
    <w:basedOn w:val="DefaultParagraphFont"/>
    <w:rsid w:val="008D1C2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0AB4"/>
    <w:pPr>
      <w:keepNext/>
      <w:keepLines/>
      <w:numPr>
        <w:numId w:val="3"/>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D0AB4"/>
    <w:pPr>
      <w:keepNext/>
      <w:keepLines/>
      <w:numPr>
        <w:ilvl w:val="1"/>
        <w:numId w:val="3"/>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F6B4B"/>
    <w:pPr>
      <w:keepNext/>
      <w:keepLines/>
      <w:numPr>
        <w:ilvl w:val="2"/>
        <w:numId w:val="3"/>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F6B4B"/>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2F6B4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2F6B4B"/>
    <w:pPr>
      <w:keepNext/>
      <w:keepLines/>
      <w:numPr>
        <w:ilvl w:val="5"/>
        <w:numId w:val="3"/>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B4B"/>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B4B"/>
    <w:pPr>
      <w:keepNext/>
      <w:keepLines/>
      <w:numPr>
        <w:ilvl w:val="7"/>
        <w:numId w:val="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B4B"/>
    <w:pPr>
      <w:keepNext/>
      <w:keepLines/>
      <w:numPr>
        <w:ilvl w:val="8"/>
        <w:numId w:val="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0AB4"/>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BD0AB4"/>
    <w:rPr>
      <w:color w:val="0000FF"/>
      <w:u w:val="single"/>
    </w:rPr>
  </w:style>
  <w:style w:type="character" w:customStyle="1" w:styleId="Heading2Char">
    <w:name w:val="Heading 2 Char"/>
    <w:basedOn w:val="DefaultParagraphFont"/>
    <w:link w:val="Heading2"/>
    <w:uiPriority w:val="9"/>
    <w:rsid w:val="00BD0AB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F6B4B"/>
    <w:pPr>
      <w:ind w:left="720"/>
      <w:contextualSpacing/>
    </w:pPr>
  </w:style>
  <w:style w:type="character" w:customStyle="1" w:styleId="Heading3Char">
    <w:name w:val="Heading 3 Char"/>
    <w:basedOn w:val="DefaultParagraphFont"/>
    <w:link w:val="Heading3"/>
    <w:uiPriority w:val="9"/>
    <w:rsid w:val="002F6B4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F6B4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2F6B4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2F6B4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B4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B4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B4B"/>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720D92"/>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720D92"/>
    <w:rPr>
      <w:color w:val="800080" w:themeColor="followedHyperlink"/>
      <w:u w:val="single"/>
    </w:rPr>
  </w:style>
  <w:style w:type="paragraph" w:styleId="BalloonText">
    <w:name w:val="Balloon Text"/>
    <w:basedOn w:val="Normal"/>
    <w:link w:val="BalloonTextChar"/>
    <w:uiPriority w:val="99"/>
    <w:semiHidden/>
    <w:unhideWhenUsed/>
    <w:rsid w:val="00AC54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54E4"/>
    <w:rPr>
      <w:rFonts w:ascii="Tahoma" w:hAnsi="Tahoma" w:cs="Tahoma"/>
      <w:sz w:val="16"/>
      <w:szCs w:val="16"/>
    </w:rPr>
  </w:style>
  <w:style w:type="character" w:customStyle="1" w:styleId="ipa">
    <w:name w:val="ipa"/>
    <w:basedOn w:val="DefaultParagraphFont"/>
    <w:rsid w:val="00680DF9"/>
  </w:style>
  <w:style w:type="character" w:customStyle="1" w:styleId="mwe-math-mathml-inline">
    <w:name w:val="mwe-math-mathml-inline"/>
    <w:basedOn w:val="DefaultParagraphFont"/>
    <w:rsid w:val="00F06FE0"/>
  </w:style>
  <w:style w:type="character" w:styleId="Strong">
    <w:name w:val="Strong"/>
    <w:basedOn w:val="DefaultParagraphFont"/>
    <w:uiPriority w:val="22"/>
    <w:qFormat/>
    <w:rsid w:val="008D1C2C"/>
    <w:rPr>
      <w:b/>
      <w:bCs/>
    </w:rPr>
  </w:style>
  <w:style w:type="character" w:customStyle="1" w:styleId="std">
    <w:name w:val="std"/>
    <w:basedOn w:val="DefaultParagraphFont"/>
    <w:rsid w:val="008D1C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185394">
      <w:bodyDiv w:val="1"/>
      <w:marLeft w:val="0"/>
      <w:marRight w:val="0"/>
      <w:marTop w:val="0"/>
      <w:marBottom w:val="0"/>
      <w:divBdr>
        <w:top w:val="none" w:sz="0" w:space="0" w:color="auto"/>
        <w:left w:val="none" w:sz="0" w:space="0" w:color="auto"/>
        <w:bottom w:val="none" w:sz="0" w:space="0" w:color="auto"/>
        <w:right w:val="none" w:sz="0" w:space="0" w:color="auto"/>
      </w:divBdr>
    </w:div>
    <w:div w:id="205223850">
      <w:bodyDiv w:val="1"/>
      <w:marLeft w:val="0"/>
      <w:marRight w:val="0"/>
      <w:marTop w:val="0"/>
      <w:marBottom w:val="0"/>
      <w:divBdr>
        <w:top w:val="none" w:sz="0" w:space="0" w:color="auto"/>
        <w:left w:val="none" w:sz="0" w:space="0" w:color="auto"/>
        <w:bottom w:val="none" w:sz="0" w:space="0" w:color="auto"/>
        <w:right w:val="none" w:sz="0" w:space="0" w:color="auto"/>
      </w:divBdr>
      <w:divsChild>
        <w:div w:id="16327816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9779722">
              <w:marLeft w:val="0"/>
              <w:marRight w:val="0"/>
              <w:marTop w:val="0"/>
              <w:marBottom w:val="0"/>
              <w:divBdr>
                <w:top w:val="none" w:sz="0" w:space="0" w:color="auto"/>
                <w:left w:val="none" w:sz="0" w:space="0" w:color="auto"/>
                <w:bottom w:val="none" w:sz="0" w:space="0" w:color="auto"/>
                <w:right w:val="none" w:sz="0" w:space="0" w:color="auto"/>
              </w:divBdr>
            </w:div>
          </w:divsChild>
        </w:div>
        <w:div w:id="1839842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570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01113">
      <w:bodyDiv w:val="1"/>
      <w:marLeft w:val="0"/>
      <w:marRight w:val="0"/>
      <w:marTop w:val="0"/>
      <w:marBottom w:val="0"/>
      <w:divBdr>
        <w:top w:val="none" w:sz="0" w:space="0" w:color="auto"/>
        <w:left w:val="none" w:sz="0" w:space="0" w:color="auto"/>
        <w:bottom w:val="none" w:sz="0" w:space="0" w:color="auto"/>
        <w:right w:val="none" w:sz="0" w:space="0" w:color="auto"/>
      </w:divBdr>
      <w:divsChild>
        <w:div w:id="863905672">
          <w:marLeft w:val="0"/>
          <w:marRight w:val="0"/>
          <w:marTop w:val="0"/>
          <w:marBottom w:val="120"/>
          <w:divBdr>
            <w:top w:val="none" w:sz="0" w:space="0" w:color="auto"/>
            <w:left w:val="none" w:sz="0" w:space="0" w:color="auto"/>
            <w:bottom w:val="none" w:sz="0" w:space="0" w:color="auto"/>
            <w:right w:val="none" w:sz="0" w:space="0" w:color="auto"/>
          </w:divBdr>
        </w:div>
      </w:divsChild>
    </w:div>
    <w:div w:id="597102126">
      <w:bodyDiv w:val="1"/>
      <w:marLeft w:val="0"/>
      <w:marRight w:val="0"/>
      <w:marTop w:val="0"/>
      <w:marBottom w:val="0"/>
      <w:divBdr>
        <w:top w:val="none" w:sz="0" w:space="0" w:color="auto"/>
        <w:left w:val="none" w:sz="0" w:space="0" w:color="auto"/>
        <w:bottom w:val="none" w:sz="0" w:space="0" w:color="auto"/>
        <w:right w:val="none" w:sz="0" w:space="0" w:color="auto"/>
      </w:divBdr>
    </w:div>
    <w:div w:id="601038347">
      <w:bodyDiv w:val="1"/>
      <w:marLeft w:val="0"/>
      <w:marRight w:val="0"/>
      <w:marTop w:val="0"/>
      <w:marBottom w:val="0"/>
      <w:divBdr>
        <w:top w:val="none" w:sz="0" w:space="0" w:color="auto"/>
        <w:left w:val="none" w:sz="0" w:space="0" w:color="auto"/>
        <w:bottom w:val="none" w:sz="0" w:space="0" w:color="auto"/>
        <w:right w:val="none" w:sz="0" w:space="0" w:color="auto"/>
      </w:divBdr>
    </w:div>
    <w:div w:id="671644446">
      <w:bodyDiv w:val="1"/>
      <w:marLeft w:val="0"/>
      <w:marRight w:val="0"/>
      <w:marTop w:val="0"/>
      <w:marBottom w:val="0"/>
      <w:divBdr>
        <w:top w:val="none" w:sz="0" w:space="0" w:color="auto"/>
        <w:left w:val="none" w:sz="0" w:space="0" w:color="auto"/>
        <w:bottom w:val="none" w:sz="0" w:space="0" w:color="auto"/>
        <w:right w:val="none" w:sz="0" w:space="0" w:color="auto"/>
      </w:divBdr>
    </w:div>
    <w:div w:id="912542997">
      <w:bodyDiv w:val="1"/>
      <w:marLeft w:val="0"/>
      <w:marRight w:val="0"/>
      <w:marTop w:val="0"/>
      <w:marBottom w:val="0"/>
      <w:divBdr>
        <w:top w:val="none" w:sz="0" w:space="0" w:color="auto"/>
        <w:left w:val="none" w:sz="0" w:space="0" w:color="auto"/>
        <w:bottom w:val="none" w:sz="0" w:space="0" w:color="auto"/>
        <w:right w:val="none" w:sz="0" w:space="0" w:color="auto"/>
      </w:divBdr>
    </w:div>
    <w:div w:id="1200555049">
      <w:bodyDiv w:val="1"/>
      <w:marLeft w:val="0"/>
      <w:marRight w:val="0"/>
      <w:marTop w:val="0"/>
      <w:marBottom w:val="0"/>
      <w:divBdr>
        <w:top w:val="none" w:sz="0" w:space="0" w:color="auto"/>
        <w:left w:val="none" w:sz="0" w:space="0" w:color="auto"/>
        <w:bottom w:val="none" w:sz="0" w:space="0" w:color="auto"/>
        <w:right w:val="none" w:sz="0" w:space="0" w:color="auto"/>
      </w:divBdr>
    </w:div>
    <w:div w:id="1644459318">
      <w:bodyDiv w:val="1"/>
      <w:marLeft w:val="0"/>
      <w:marRight w:val="0"/>
      <w:marTop w:val="0"/>
      <w:marBottom w:val="0"/>
      <w:divBdr>
        <w:top w:val="none" w:sz="0" w:space="0" w:color="auto"/>
        <w:left w:val="none" w:sz="0" w:space="0" w:color="auto"/>
        <w:bottom w:val="none" w:sz="0" w:space="0" w:color="auto"/>
        <w:right w:val="none" w:sz="0" w:space="0" w:color="auto"/>
      </w:divBdr>
      <w:divsChild>
        <w:div w:id="1491024829">
          <w:marLeft w:val="0"/>
          <w:marRight w:val="0"/>
          <w:marTop w:val="0"/>
          <w:marBottom w:val="120"/>
          <w:divBdr>
            <w:top w:val="none" w:sz="0" w:space="0" w:color="auto"/>
            <w:left w:val="none" w:sz="0" w:space="0" w:color="auto"/>
            <w:bottom w:val="none" w:sz="0" w:space="0" w:color="auto"/>
            <w:right w:val="none" w:sz="0" w:space="0" w:color="auto"/>
          </w:divBdr>
        </w:div>
      </w:divsChild>
    </w:div>
    <w:div w:id="1688559205">
      <w:bodyDiv w:val="1"/>
      <w:marLeft w:val="0"/>
      <w:marRight w:val="0"/>
      <w:marTop w:val="0"/>
      <w:marBottom w:val="0"/>
      <w:divBdr>
        <w:top w:val="none" w:sz="0" w:space="0" w:color="auto"/>
        <w:left w:val="none" w:sz="0" w:space="0" w:color="auto"/>
        <w:bottom w:val="none" w:sz="0" w:space="0" w:color="auto"/>
        <w:right w:val="none" w:sz="0" w:space="0" w:color="auto"/>
      </w:divBdr>
    </w:div>
    <w:div w:id="188383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easure_(mathematics)" TargetMode="External"/><Relationship Id="rId18" Type="http://schemas.openxmlformats.org/officeDocument/2006/relationships/hyperlink" Target="https://en.wikipedia.org/wiki/Probability_distributions" TargetMode="External"/><Relationship Id="rId26" Type="http://schemas.openxmlformats.org/officeDocument/2006/relationships/hyperlink" Target="https://en.wikipedia.org/wiki/Statistical_mechanics" TargetMode="External"/><Relationship Id="rId39" Type="http://schemas.openxmlformats.org/officeDocument/2006/relationships/hyperlink" Target="https://en.wikipedia.org/wiki/Bayesian_statistics" TargetMode="External"/><Relationship Id="rId3" Type="http://schemas.openxmlformats.org/officeDocument/2006/relationships/styles" Target="styles.xml"/><Relationship Id="rId21" Type="http://schemas.openxmlformats.org/officeDocument/2006/relationships/hyperlink" Target="https://en.wikipedia.org/wiki/Quantity" TargetMode="External"/><Relationship Id="rId34" Type="http://schemas.openxmlformats.org/officeDocument/2006/relationships/hyperlink" Target="https://en.wikipedia.org/wiki/Event_(probability_theory)" TargetMode="External"/><Relationship Id="rId42" Type="http://schemas.openxmlformats.org/officeDocument/2006/relationships/hyperlink" Target="https://en.wikipedia.org/wiki/An_Essay_towards_solving_a_Problem_in_the_Doctrine_of_Chances" TargetMode="External"/><Relationship Id="rId47" Type="http://schemas.openxmlformats.org/officeDocument/2006/relationships/image" Target="media/image3.emf"/><Relationship Id="rId50" Type="http://schemas.openxmlformats.org/officeDocument/2006/relationships/image" Target="media/image4.tmp"/><Relationship Id="rId7" Type="http://schemas.openxmlformats.org/officeDocument/2006/relationships/hyperlink" Target="https://en.wikipedia.org/wiki/Unsupervised_learning" TargetMode="External"/><Relationship Id="rId12" Type="http://schemas.openxmlformats.org/officeDocument/2006/relationships/hyperlink" Target="https://en.wikipedia.org/wiki/Probability_space" TargetMode="External"/><Relationship Id="rId17" Type="http://schemas.openxmlformats.org/officeDocument/2006/relationships/hyperlink" Target="https://en.wikipedia.org/wiki/Random_variable" TargetMode="External"/><Relationship Id="rId25" Type="http://schemas.openxmlformats.org/officeDocument/2006/relationships/hyperlink" Target="https://en.wikipedia.org/wiki/Probability_theory" TargetMode="External"/><Relationship Id="rId33" Type="http://schemas.openxmlformats.org/officeDocument/2006/relationships/hyperlink" Target="https://en.wikipedia.org/wiki/Probability" TargetMode="External"/><Relationship Id="rId38" Type="http://schemas.openxmlformats.org/officeDocument/2006/relationships/hyperlink" Target="https://en.wikipedia.org/wiki/Bayesian_probability" TargetMode="External"/><Relationship Id="rId46" Type="http://schemas.openxmlformats.org/officeDocument/2006/relationships/image" Target="media/image2.tmp"/><Relationship Id="rId2" Type="http://schemas.openxmlformats.org/officeDocument/2006/relationships/numbering" Target="numbering.xml"/><Relationship Id="rId16" Type="http://schemas.openxmlformats.org/officeDocument/2006/relationships/hyperlink" Target="https://en.wikipedia.org/wiki/Event_(probability_theory)" TargetMode="External"/><Relationship Id="rId20" Type="http://schemas.openxmlformats.org/officeDocument/2006/relationships/hyperlink" Target="https://en.wikipedia.org/wiki/Determinism" TargetMode="External"/><Relationship Id="rId29" Type="http://schemas.openxmlformats.org/officeDocument/2006/relationships/image" Target="media/image1.tmp"/><Relationship Id="rId41" Type="http://schemas.openxmlformats.org/officeDocument/2006/relationships/hyperlink" Target="https://en.wikipedia.org/wiki/Help:IPA/English"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Axioms_of_probability" TargetMode="External"/><Relationship Id="rId24" Type="http://schemas.openxmlformats.org/officeDocument/2006/relationships/hyperlink" Target="https://en.wikipedia.org/wiki/Statistics" TargetMode="External"/><Relationship Id="rId32" Type="http://schemas.openxmlformats.org/officeDocument/2006/relationships/hyperlink" Target="https://en.wikipedia.org/wiki/Statistics" TargetMode="External"/><Relationship Id="rId37" Type="http://schemas.openxmlformats.org/officeDocument/2006/relationships/hyperlink" Target="https://en.wikipedia.org/wiki/Probability_interpretation" TargetMode="External"/><Relationship Id="rId40" Type="http://schemas.openxmlformats.org/officeDocument/2006/relationships/hyperlink" Target="https://en.wikipedia.org/wiki/Thomas_Bayes" TargetMode="External"/><Relationship Id="rId45" Type="http://schemas.openxmlformats.org/officeDocument/2006/relationships/hyperlink" Target="https://en.wikipedia.org/wiki/Pythagorean_theorem"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Sample_space" TargetMode="External"/><Relationship Id="rId23" Type="http://schemas.openxmlformats.org/officeDocument/2006/relationships/hyperlink" Target="https://en.wikipedia.org/wiki/Central_limit_theorem" TargetMode="External"/><Relationship Id="rId28" Type="http://schemas.openxmlformats.org/officeDocument/2006/relationships/hyperlink" Target="https://en.wikipedia.org/wiki/Quantum_mechanics" TargetMode="External"/><Relationship Id="rId36" Type="http://schemas.openxmlformats.org/officeDocument/2006/relationships/hyperlink" Target="https://en.wikipedia.org/wiki/Statistical_inference" TargetMode="External"/><Relationship Id="rId49" Type="http://schemas.openxmlformats.org/officeDocument/2006/relationships/hyperlink" Target="https://en.wikipedia.org/wiki/Naive_Bayes_classifier" TargetMode="External"/><Relationship Id="rId10" Type="http://schemas.openxmlformats.org/officeDocument/2006/relationships/hyperlink" Target="https://en.wikipedia.org/wiki/Probability_interpretations" TargetMode="External"/><Relationship Id="rId19" Type="http://schemas.openxmlformats.org/officeDocument/2006/relationships/hyperlink" Target="https://en.wikipedia.org/wiki/Stochastic_process" TargetMode="External"/><Relationship Id="rId31" Type="http://schemas.openxmlformats.org/officeDocument/2006/relationships/hyperlink" Target="https://en.wikipedia.org/wiki/Probability_theory" TargetMode="External"/><Relationship Id="rId44" Type="http://schemas.openxmlformats.org/officeDocument/2006/relationships/hyperlink" Target="https://en.wikipedia.org/wiki/Harold_Jeffreys"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en.wikipedia.org/wiki/Probability" TargetMode="External"/><Relationship Id="rId14" Type="http://schemas.openxmlformats.org/officeDocument/2006/relationships/hyperlink" Target="https://en.wikipedia.org/wiki/Probability_measure" TargetMode="External"/><Relationship Id="rId22" Type="http://schemas.openxmlformats.org/officeDocument/2006/relationships/hyperlink" Target="https://en.wikipedia.org/wiki/Law_of_large_numbers" TargetMode="External"/><Relationship Id="rId27" Type="http://schemas.openxmlformats.org/officeDocument/2006/relationships/hyperlink" Target="https://en.wikipedia.org/wiki/Physics" TargetMode="External"/><Relationship Id="rId30" Type="http://schemas.openxmlformats.org/officeDocument/2006/relationships/hyperlink" Target="https://en.wikipedia.org/wiki/Bayes%27_theorem" TargetMode="External"/><Relationship Id="rId35" Type="http://schemas.openxmlformats.org/officeDocument/2006/relationships/hyperlink" Target="https://en.wikipedia.org/wiki/Bayesian_inference" TargetMode="External"/><Relationship Id="rId43" Type="http://schemas.openxmlformats.org/officeDocument/2006/relationships/hyperlink" Target="https://en.wikipedia.org/wiki/Pierre-Simon_Laplace" TargetMode="External"/><Relationship Id="rId48" Type="http://schemas.openxmlformats.org/officeDocument/2006/relationships/oleObject" Target="embeddings/oleObject1.bin"/><Relationship Id="rId8" Type="http://schemas.openxmlformats.org/officeDocument/2006/relationships/hyperlink" Target="https://en.wikipedia.org/wiki/Mathematics" TargetMode="External"/><Relationship Id="rId51" Type="http://schemas.openxmlformats.org/officeDocument/2006/relationships/hyperlink" Target="http://scikit-learn.org/stable/modules/tre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C6C11B-8859-4B2A-B42D-B68E2AAD1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7</Pages>
  <Words>2557</Words>
  <Characters>14575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ALSTOM</Company>
  <LinksUpToDate>false</LinksUpToDate>
  <CharactersWithSpaces>17098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Saleem Javed</dc:creator>
  <cp:keywords/>
  <dc:description/>
  <cp:lastModifiedBy>Saleem Javed</cp:lastModifiedBy>
  <cp:revision>9</cp:revision>
  <dcterms:created xsi:type="dcterms:W3CDTF">2018-01-23T12:04:00Z</dcterms:created>
  <dcterms:modified xsi:type="dcterms:W3CDTF">2018-02-02T04:54:00Z</dcterms:modified>
</cp:coreProperties>
</file>