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Tutoriales Operativos Base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ProyectoNOC | Guia consolidada para carga inicial y respaldo operativo</w:t>
      </w:r>
    </w:p>
    <w:p>
      <w:r>
        <w:rPr>
          <w:b/>
        </w:rPr>
        <w:t xml:space="preserve">Uso previsto: </w:t>
      </w:r>
      <w:r>
        <w:t>este documento consolida los tutoriales actualmente cargados en la plataforma. Cada tutorial mantiene su caso de uso, pasos visibles para operadores y referencia al documento completo de apoyo.</w:t>
      </w:r>
    </w:p>
    <w:p>
      <w:r>
        <w:rPr>
          <w:b/>
        </w:rPr>
        <w:t xml:space="preserve">Total de tutoriales actuales: </w:t>
      </w:r>
      <w:r>
        <w:t>7</w:t>
      </w:r>
    </w:p>
    <w:p>
      <w:pPr>
        <w:pStyle w:val="Heading1"/>
      </w:pPr>
      <w:r>
        <w:t>Indice operativo</w:t>
      </w:r>
    </w:p>
    <w:p>
      <w:pPr>
        <w:pStyle w:val="ListNumber"/>
      </w:pPr>
      <w:r>
        <w:rPr>
          <w:b/>
        </w:rPr>
        <w:t xml:space="preserve">1. Protocolo de escalamiento GTD - Telnext </w:t>
      </w:r>
      <w:r>
        <w:t>(Escalamiento proveedor)</w:t>
      </w:r>
    </w:p>
    <w:p>
      <w:pPr>
        <w:pStyle w:val="ListNumber"/>
      </w:pPr>
      <w:r>
        <w:rPr>
          <w:b/>
        </w:rPr>
        <w:t xml:space="preserve">2. Ingreso de ticket GTD / Telnext </w:t>
      </w:r>
      <w:r>
        <w:t>(Ticket proveedor)</w:t>
      </w:r>
    </w:p>
    <w:p>
      <w:pPr>
        <w:pStyle w:val="ListNumber"/>
      </w:pPr>
      <w:r>
        <w:rPr>
          <w:b/>
        </w:rPr>
        <w:t xml:space="preserve">3. Procedimiento Monitoreo Subtel 2030 </w:t>
      </w:r>
      <w:r>
        <w:t>(Monitoreo)</w:t>
      </w:r>
    </w:p>
    <w:p>
      <w:pPr>
        <w:pStyle w:val="ListNumber"/>
      </w:pPr>
      <w:r>
        <w:rPr>
          <w:b/>
        </w:rPr>
        <w:t xml:space="preserve">4. Monitoreo Cliente Subtel SAGEC </w:t>
      </w:r>
      <w:r>
        <w:t>(SAGEC)</w:t>
      </w:r>
    </w:p>
    <w:p>
      <w:pPr>
        <w:pStyle w:val="ListNumber"/>
      </w:pPr>
      <w:r>
        <w:rPr>
          <w:b/>
        </w:rPr>
        <w:t xml:space="preserve">5. Protocolo de escalamiento GTD - Electrored </w:t>
      </w:r>
      <w:r>
        <w:t>(Escalamiento proveedor)</w:t>
      </w:r>
    </w:p>
    <w:p>
      <w:pPr>
        <w:pStyle w:val="ListNumber"/>
      </w:pPr>
      <w:r>
        <w:rPr>
          <w:b/>
        </w:rPr>
        <w:t xml:space="preserve">6. Protocolo de escalamiento GTD - Teledata </w:t>
      </w:r>
      <w:r>
        <w:t>(Escalamiento proveedor)</w:t>
      </w:r>
    </w:p>
    <w:p>
      <w:pPr>
        <w:pStyle w:val="ListNumber"/>
      </w:pPr>
      <w:r>
        <w:rPr>
          <w:b/>
        </w:rPr>
        <w:t xml:space="preserve">7. Soporte tecnico y red de servicios Mundo </w:t>
      </w:r>
      <w:r>
        <w:t>(Soporte proveedor)</w:t>
      </w:r>
    </w:p>
    <w:p>
      <w:pPr>
        <w:pStyle w:val="Heading1"/>
      </w:pPr>
      <w:r>
        <w:t>1. Protocolo de escalamiento GTD - Telnext</w:t>
      </w:r>
    </w:p>
    <w:p>
      <w:r>
        <w:rPr>
          <w:b/>
        </w:rPr>
        <w:t xml:space="preserve">Categoria: </w:t>
      </w:r>
      <w:r>
        <w:t>Escalamiento proveedor</w:t>
      </w:r>
      <w:r>
        <w:rPr>
          <w:b/>
        </w:rPr>
        <w:t xml:space="preserve"> | Orden visual: </w:t>
      </w:r>
      <w:r>
        <w:t>10</w:t>
      </w:r>
      <w:r>
        <w:rPr>
          <w:b/>
        </w:rPr>
        <w:t xml:space="preserve"> | Estado: </w:t>
      </w:r>
      <w:r>
        <w:t>Publicado</w:t>
      </w:r>
    </w:p>
    <w:p>
      <w:pPr>
        <w:pStyle w:val="Heading2"/>
      </w:pPr>
      <w:r>
        <w:t>Cuando usarlo</w:t>
      </w:r>
    </w:p>
    <w:p>
      <w:r>
        <w:t>Atencion y escalamiento de incidentes Subtel con proveedor Telnext.</w:t>
      </w:r>
    </w:p>
    <w:p>
      <w:pPr>
        <w:pStyle w:val="Heading2"/>
      </w:pPr>
      <w:r>
        <w:t>Pasos a seguir</w:t>
      </w:r>
    </w:p>
    <w:p>
      <w:pPr>
        <w:pStyle w:val="ListNumber"/>
      </w:pPr>
      <w:r>
        <w:t>Detectar alarma en Huawei y confirmar incidente.</w:t>
      </w:r>
    </w:p>
    <w:p>
      <w:pPr>
        <w:pStyle w:val="ListNumber"/>
      </w:pPr>
      <w:r>
        <w:t>Abrir ticket interno en Netcracker con datos del sitio.</w:t>
      </w:r>
    </w:p>
    <w:p>
      <w:pPr>
        <w:pStyle w:val="ListNumber"/>
      </w:pPr>
      <w:r>
        <w:t>Contactar al establecimiento para validar energia, equipos y estado local.</w:t>
      </w:r>
    </w:p>
    <w:p>
      <w:pPr>
        <w:pStyle w:val="ListNumber"/>
      </w:pPr>
      <w:r>
        <w:t>Enviar correo formal a Serviciotecnico@Telnext.cl con la mayor informacion posible.</w:t>
      </w:r>
    </w:p>
    <w:p>
      <w:pPr>
        <w:pStyle w:val="ListNumber"/>
      </w:pPr>
      <w:r>
        <w:t>Llamar al soporte indicado en el protocolo y usar WhatsApp si no contestan.</w:t>
      </w:r>
    </w:p>
    <w:p>
      <w:pPr>
        <w:pStyle w:val="ListNumber"/>
      </w:pPr>
      <w:r>
        <w:t>Enviar planilla de casos pendientes dos veces al dia, a las 10:00 y 15:00.</w:t>
      </w:r>
    </w:p>
    <w:p>
      <w:pPr>
        <w:pStyle w:val="ListNumber"/>
      </w:pPr>
      <w:r>
        <w:t>Cerrar solo cuando exista respuesta del proveedor, validacion en Huawei y validacion con cliente.</w:t>
      </w:r>
    </w:p>
    <w:p>
      <w:pPr>
        <w:pStyle w:val="Heading2"/>
      </w:pPr>
      <w:r>
        <w:t>Documento completo de apoyo</w:t>
      </w:r>
    </w:p>
    <w:p>
      <w:r>
        <w:t>/static/accounts/procedimientos/telnext_protocolo_escalamiento.pdf</w:t>
      </w:r>
    </w:p>
    <w:p>
      <w:pPr>
        <w:pStyle w:val="Heading1"/>
      </w:pPr>
      <w:r>
        <w:t>2. Ingreso de ticket GTD / Telnext</w:t>
      </w:r>
    </w:p>
    <w:p>
      <w:r>
        <w:rPr>
          <w:b/>
        </w:rPr>
        <w:t xml:space="preserve">Categoria: </w:t>
      </w:r>
      <w:r>
        <w:t>Ticket proveedor</w:t>
      </w:r>
      <w:r>
        <w:rPr>
          <w:b/>
        </w:rPr>
        <w:t xml:space="preserve"> | Orden visual: </w:t>
      </w:r>
      <w:r>
        <w:t>20</w:t>
      </w:r>
      <w:r>
        <w:rPr>
          <w:b/>
        </w:rPr>
        <w:t xml:space="preserve"> | Estado: </w:t>
      </w:r>
      <w:r>
        <w:t>Publicado</w:t>
      </w:r>
    </w:p>
    <w:p>
      <w:pPr>
        <w:pStyle w:val="Heading2"/>
      </w:pPr>
      <w:r>
        <w:t>Cuando usarlo</w:t>
      </w:r>
    </w:p>
    <w:p>
      <w:r>
        <w:t>Guia rapida para crear, escalar y cerrar tickets asociados a Telnext.</w:t>
      </w:r>
    </w:p>
    <w:p>
      <w:pPr>
        <w:pStyle w:val="Heading2"/>
      </w:pPr>
      <w:r>
        <w:t>Pasos a seguir</w:t>
      </w:r>
    </w:p>
    <w:p>
      <w:pPr>
        <w:pStyle w:val="ListNumber"/>
      </w:pPr>
      <w:r>
        <w:t>Detectar alerta de caida en Huawei.</w:t>
      </w:r>
    </w:p>
    <w:p>
      <w:pPr>
        <w:pStyle w:val="ListNumber"/>
      </w:pPr>
      <w:r>
        <w:t>Validar el estado de conexion en el panel Telnext.</w:t>
      </w:r>
    </w:p>
    <w:p>
      <w:pPr>
        <w:pStyle w:val="ListNumber"/>
      </w:pPr>
      <w:r>
        <w:t>Crear ticket interno NCC al confirmar la caida.</w:t>
      </w:r>
    </w:p>
    <w:p>
      <w:pPr>
        <w:pStyle w:val="ListNumber"/>
      </w:pPr>
      <w:r>
        <w:t>Contactar al cliente para validar energia y estado de equipos.</w:t>
      </w:r>
    </w:p>
    <w:p>
      <w:pPr>
        <w:pStyle w:val="ListNumber"/>
      </w:pPr>
      <w:r>
        <w:t>Enviar correo de escalamiento a Telnext.</w:t>
      </w:r>
    </w:p>
    <w:p>
      <w:pPr>
        <w:pStyle w:val="ListNumber"/>
      </w:pPr>
      <w:r>
        <w:t>Llamar al +56 9 4282 5463 y usar WhatsApp al mismo numero si no responden.</w:t>
      </w:r>
    </w:p>
    <w:p>
      <w:pPr>
        <w:pStyle w:val="ListNumber"/>
      </w:pPr>
      <w:r>
        <w:t>Registrar solucion, validar recuperacion y cerrar ticket.</w:t>
      </w:r>
    </w:p>
    <w:p>
      <w:pPr>
        <w:pStyle w:val="Heading2"/>
      </w:pPr>
      <w:r>
        <w:t>Documento completo de apoyo</w:t>
      </w:r>
    </w:p>
    <w:p>
      <w:r>
        <w:t>/static/accounts/procedimientos/telnext_ingreso_ticket.pdf</w:t>
      </w:r>
    </w:p>
    <w:p>
      <w:pPr>
        <w:pStyle w:val="Heading1"/>
      </w:pPr>
      <w:r>
        <w:t>3. Procedimiento Monitoreo Subtel 2030</w:t>
      </w:r>
    </w:p>
    <w:p>
      <w:r>
        <w:rPr>
          <w:b/>
        </w:rPr>
        <w:t xml:space="preserve">Categoria: </w:t>
      </w:r>
      <w:r>
        <w:t>Monitoreo</w:t>
      </w:r>
      <w:r>
        <w:rPr>
          <w:b/>
        </w:rPr>
        <w:t xml:space="preserve"> | Orden visual: </w:t>
      </w:r>
      <w:r>
        <w:t>30</w:t>
      </w:r>
      <w:r>
        <w:rPr>
          <w:b/>
        </w:rPr>
        <w:t xml:space="preserve"> | Estado: </w:t>
      </w:r>
      <w:r>
        <w:t>Publicado</w:t>
      </w:r>
    </w:p>
    <w:p>
      <w:pPr>
        <w:pStyle w:val="Heading2"/>
      </w:pPr>
      <w:r>
        <w:t>Cuando usarlo</w:t>
      </w:r>
    </w:p>
    <w:p>
      <w:r>
        <w:t>Norma el proceso de monitoreo, contacto, pausa, cierre y escalamiento para cliente Subtel.</w:t>
      </w:r>
    </w:p>
    <w:p>
      <w:pPr>
        <w:pStyle w:val="Heading2"/>
      </w:pPr>
      <w:r>
        <w:t>Pasos a seguir</w:t>
      </w:r>
    </w:p>
    <w:p>
      <w:pPr>
        <w:pStyle w:val="ListNumber"/>
      </w:pPr>
      <w:r>
        <w:t>Revisar al inicio de jornada los tickets asignados a mi.</w:t>
      </w:r>
    </w:p>
    <w:p>
      <w:pPr>
        <w:pStyle w:val="ListNumber"/>
      </w:pPr>
      <w:r>
        <w:t>Registrar cada interaccion en la plataforma, aunque el cliente no conteste.</w:t>
      </w:r>
    </w:p>
    <w:p>
      <w:pPr>
        <w:pStyle w:val="ListNumber"/>
      </w:pPr>
      <w:r>
        <w:t>Ejecutar intentos de contacto por tramo: AM 09:00-11:30, almuerzo 11:31-14:30 y PM 14:31-18:30.</w:t>
      </w:r>
    </w:p>
    <w:p>
      <w:pPr>
        <w:pStyle w:val="ListNumber"/>
      </w:pPr>
      <w:r>
        <w:t>Si el enlace esta operativo y no hay contacto, cerrar con pruebas adjuntas.</w:t>
      </w:r>
    </w:p>
    <w:p>
      <w:pPr>
        <w:pStyle w:val="ListNumber"/>
      </w:pPr>
      <w:r>
        <w:t>Si el enlace esta caido y no hay contacto tras los tramos definidos, derivar a terreno o proveedor.</w:t>
      </w:r>
    </w:p>
    <w:p>
      <w:pPr>
        <w:pStyle w:val="ListNumber"/>
      </w:pPr>
      <w:r>
        <w:t>Para fallas masivas, consultar con COR, crear ticket por colegio afectado y dejar tickets pausados.</w:t>
      </w:r>
    </w:p>
    <w:p>
      <w:pPr>
        <w:pStyle w:val="ListNumber"/>
      </w:pPr>
      <w:r>
        <w:t>Al finalizar turno, desasignar tickets pendientes.</w:t>
      </w:r>
    </w:p>
    <w:p>
      <w:pPr>
        <w:pStyle w:val="Heading2"/>
      </w:pPr>
      <w:r>
        <w:t>Documento completo de apoyo</w:t>
      </w:r>
    </w:p>
    <w:p>
      <w:r>
        <w:t>/static/accounts/procedimientos/subtel_monitoreo_clientes.pdf</w:t>
      </w:r>
    </w:p>
    <w:p>
      <w:pPr>
        <w:pStyle w:val="Heading1"/>
      </w:pPr>
      <w:r>
        <w:t>4. Monitoreo Cliente Subtel SAGEC</w:t>
      </w:r>
    </w:p>
    <w:p>
      <w:r>
        <w:rPr>
          <w:b/>
        </w:rPr>
        <w:t xml:space="preserve">Categoria: </w:t>
      </w:r>
      <w:r>
        <w:t>SAGEC</w:t>
      </w:r>
      <w:r>
        <w:rPr>
          <w:b/>
        </w:rPr>
        <w:t xml:space="preserve"> | Orden visual: </w:t>
      </w:r>
      <w:r>
        <w:t>40</w:t>
      </w:r>
      <w:r>
        <w:rPr>
          <w:b/>
        </w:rPr>
        <w:t xml:space="preserve"> | Estado: </w:t>
      </w:r>
      <w:r>
        <w:t>Publicado</w:t>
      </w:r>
    </w:p>
    <w:p>
      <w:pPr>
        <w:pStyle w:val="Heading2"/>
      </w:pPr>
      <w:r>
        <w:t>Cuando usarlo</w:t>
      </w:r>
    </w:p>
    <w:p>
      <w:r>
        <w:t>Creacion de contingencias SAGEC segun gestion y causa raiz informada en Netcracker.</w:t>
      </w:r>
    </w:p>
    <w:p>
      <w:pPr>
        <w:pStyle w:val="Heading2"/>
      </w:pPr>
      <w:r>
        <w:t>Pasos a seguir</w:t>
      </w:r>
    </w:p>
    <w:p>
      <w:pPr>
        <w:pStyle w:val="ListNumber"/>
      </w:pPr>
      <w:r>
        <w:t>Identificar numero de ticket en Netcracker.</w:t>
      </w:r>
    </w:p>
    <w:p>
      <w:pPr>
        <w:pStyle w:val="ListNumber"/>
      </w:pPr>
      <w:r>
        <w:t>Revisar interacciones con cliente para asignar el tipo de contingencia.</w:t>
      </w:r>
    </w:p>
    <w:p>
      <w:pPr>
        <w:pStyle w:val="ListNumber"/>
      </w:pPr>
      <w:r>
        <w:t>Obtener datos desde Power BI o detalle de indisponibilidad: fecha, hora de inicio y hora de termino.</w:t>
      </w:r>
    </w:p>
    <w:p>
      <w:pPr>
        <w:pStyle w:val="ListNumber"/>
      </w:pPr>
      <w:r>
        <w:t>Clasificar la contingencia como especifica interna, especifica externa o zonal.</w:t>
      </w:r>
    </w:p>
    <w:p>
      <w:pPr>
        <w:pStyle w:val="ListNumber"/>
      </w:pPr>
      <w:r>
        <w:t>Enviar correo al cliente indicando el motivo de la contingencia.</w:t>
      </w:r>
    </w:p>
    <w:p>
      <w:pPr>
        <w:pStyle w:val="ListNumber"/>
      </w:pPr>
      <w:r>
        <w:t>Si no existe informacion del cliente y el servicio retorna sin intervencion, registrar como contingencia especifica interna.</w:t>
      </w:r>
    </w:p>
    <w:p>
      <w:pPr>
        <w:pStyle w:val="ListNumber"/>
      </w:pPr>
      <w:r>
        <w:t>Usar las plantillas del documento para documentar y comunicar cada evento.</w:t>
      </w:r>
    </w:p>
    <w:p>
      <w:pPr>
        <w:pStyle w:val="Heading2"/>
      </w:pPr>
      <w:r>
        <w:t>Documento completo de apoyo</w:t>
      </w:r>
    </w:p>
    <w:p>
      <w:r>
        <w:t>/static/accounts/procedimientos/sagec_monitoreo_clientes.pdf</w:t>
      </w:r>
    </w:p>
    <w:p>
      <w:pPr>
        <w:pStyle w:val="Heading1"/>
      </w:pPr>
      <w:r>
        <w:t>5. Protocolo de escalamiento GTD - Electrored</w:t>
      </w:r>
    </w:p>
    <w:p>
      <w:r>
        <w:rPr>
          <w:b/>
        </w:rPr>
        <w:t xml:space="preserve">Categoria: </w:t>
      </w:r>
      <w:r>
        <w:t>Escalamiento proveedor</w:t>
      </w:r>
      <w:r>
        <w:rPr>
          <w:b/>
        </w:rPr>
        <w:t xml:space="preserve"> | Orden visual: </w:t>
      </w:r>
      <w:r>
        <w:t>50</w:t>
      </w:r>
      <w:r>
        <w:rPr>
          <w:b/>
        </w:rPr>
        <w:t xml:space="preserve"> | Estado: </w:t>
      </w:r>
      <w:r>
        <w:t>Publicado</w:t>
      </w:r>
    </w:p>
    <w:p>
      <w:pPr>
        <w:pStyle w:val="Heading2"/>
      </w:pPr>
      <w:r>
        <w:t>Cuando usarlo</w:t>
      </w:r>
    </w:p>
    <w:p>
      <w:r>
        <w:t>Escalamiento de incidentes Subtel asociados a servicios provistos por Electrored.</w:t>
      </w:r>
    </w:p>
    <w:p>
      <w:pPr>
        <w:pStyle w:val="Heading2"/>
      </w:pPr>
      <w:r>
        <w:t>Pasos a seguir</w:t>
      </w:r>
    </w:p>
    <w:p>
      <w:pPr>
        <w:pStyle w:val="ListNumber"/>
      </w:pPr>
      <w:r>
        <w:t>Detectar alarma en Huawei y validar estado en panel Electrored.</w:t>
      </w:r>
    </w:p>
    <w:p>
      <w:pPr>
        <w:pStyle w:val="ListNumber"/>
      </w:pPr>
      <w:r>
        <w:t>Contactar al establecimiento para validar energia, cableado y equipos.</w:t>
      </w:r>
    </w:p>
    <w:p>
      <w:pPr>
        <w:pStyle w:val="ListNumber"/>
      </w:pPr>
      <w:r>
        <w:t>Enviar correo formal a soporte@electrored.net con los datos completos del sitio.</w:t>
      </w:r>
    </w:p>
    <w:p>
      <w:pPr>
        <w:pStyle w:val="ListNumber"/>
      </w:pPr>
      <w:r>
        <w:t>Llamar a soporte Electrored en horario lunes a viernes 08:00-18:00.</w:t>
      </w:r>
    </w:p>
    <w:p>
      <w:pPr>
        <w:pStyle w:val="ListNumber"/>
      </w:pPr>
      <w:r>
        <w:t>Si no responden, enviar WhatsApp al +56 9 9328 6719.</w:t>
      </w:r>
    </w:p>
    <w:p>
      <w:pPr>
        <w:pStyle w:val="ListNumber"/>
      </w:pPr>
      <w:r>
        <w:t>Esperar respuesta de Electrored y registrar resultado en ticket interno.</w:t>
      </w:r>
    </w:p>
    <w:p>
      <w:pPr>
        <w:pStyle w:val="ListNumber"/>
      </w:pPr>
      <w:r>
        <w:t>Solicitar formulario de atencion posterior a visita o atencion del proveedor.</w:t>
      </w:r>
    </w:p>
    <w:p>
      <w:pPr>
        <w:pStyle w:val="Heading2"/>
      </w:pPr>
      <w:r>
        <w:t>Documento completo de apoyo</w:t>
      </w:r>
    </w:p>
    <w:p>
      <w:r>
        <w:t>/static/accounts/procedimientos/electrored_protocolo_escalamiento.pdf</w:t>
      </w:r>
    </w:p>
    <w:p>
      <w:pPr>
        <w:pStyle w:val="Heading1"/>
      </w:pPr>
      <w:r>
        <w:t>6. Protocolo de escalamiento GTD - Teledata</w:t>
      </w:r>
    </w:p>
    <w:p>
      <w:r>
        <w:rPr>
          <w:b/>
        </w:rPr>
        <w:t xml:space="preserve">Categoria: </w:t>
      </w:r>
      <w:r>
        <w:t>Escalamiento proveedor</w:t>
      </w:r>
      <w:r>
        <w:rPr>
          <w:b/>
        </w:rPr>
        <w:t xml:space="preserve"> | Orden visual: </w:t>
      </w:r>
      <w:r>
        <w:t>60</w:t>
      </w:r>
      <w:r>
        <w:rPr>
          <w:b/>
        </w:rPr>
        <w:t xml:space="preserve"> | Estado: </w:t>
      </w:r>
      <w:r>
        <w:t>Publicado</w:t>
      </w:r>
    </w:p>
    <w:p>
      <w:pPr>
        <w:pStyle w:val="Heading2"/>
      </w:pPr>
      <w:r>
        <w:t>Cuando usarlo</w:t>
      </w:r>
    </w:p>
    <w:p>
      <w:r>
        <w:t>Escalamiento de incidentes Subtel asociados a proveedor Teledata.</w:t>
      </w:r>
    </w:p>
    <w:p>
      <w:pPr>
        <w:pStyle w:val="Heading2"/>
      </w:pPr>
      <w:r>
        <w:t>Pasos a seguir</w:t>
      </w:r>
    </w:p>
    <w:p>
      <w:pPr>
        <w:pStyle w:val="ListNumber"/>
      </w:pPr>
      <w:r>
        <w:t>Detectar alarma en Huawei y abrir registro interno una vez confirmado el incidente.</w:t>
      </w:r>
    </w:p>
    <w:p>
      <w:pPr>
        <w:pStyle w:val="ListNumber"/>
      </w:pPr>
      <w:r>
        <w:t>Contactar al establecimiento para validar energia y estado de equipos.</w:t>
      </w:r>
    </w:p>
    <w:p>
      <w:pPr>
        <w:pStyle w:val="ListNumber"/>
      </w:pPr>
      <w:r>
        <w:t>Enviar correo formal a soporte@teledata.cl con la informacion del sitio.</w:t>
      </w:r>
    </w:p>
    <w:p>
      <w:pPr>
        <w:pStyle w:val="ListNumber"/>
      </w:pPr>
      <w:r>
        <w:t>Llamar a soporte proveedor si no existe respuesta por correo.</w:t>
      </w:r>
    </w:p>
    <w:p>
      <w:pPr>
        <w:pStyle w:val="ListNumber"/>
      </w:pPr>
      <w:r>
        <w:t>Usar WhatsApp segun protocolo: +56 9 9172 4177 o +56 9 8158 5538 si no contestan.</w:t>
      </w:r>
    </w:p>
    <w:p>
      <w:pPr>
        <w:pStyle w:val="ListNumber"/>
      </w:pPr>
      <w:r>
        <w:t>Registrar respuesta, validar recuperacion y cerrar ticket.</w:t>
      </w:r>
    </w:p>
    <w:p>
      <w:pPr>
        <w:pStyle w:val="ListNumber"/>
      </w:pPr>
      <w:r>
        <w:t>Solicitar formulario de atencion no mas tarde de 24 horas cuando aplique visita o atencion.</w:t>
      </w:r>
    </w:p>
    <w:p>
      <w:pPr>
        <w:pStyle w:val="Heading2"/>
      </w:pPr>
      <w:r>
        <w:t>Documento completo de apoyo</w:t>
      </w:r>
    </w:p>
    <w:p>
      <w:r>
        <w:t>/static/accounts/procedimientos/teledata_protocolo_escalamiento.pdf</w:t>
      </w:r>
    </w:p>
    <w:p>
      <w:pPr>
        <w:pStyle w:val="Heading1"/>
      </w:pPr>
      <w:r>
        <w:t>7. Soporte tecnico y red de servicios Mundo</w:t>
      </w:r>
    </w:p>
    <w:p>
      <w:r>
        <w:rPr>
          <w:b/>
        </w:rPr>
        <w:t xml:space="preserve">Categoria: </w:t>
      </w:r>
      <w:r>
        <w:t>Soporte proveedor</w:t>
      </w:r>
      <w:r>
        <w:rPr>
          <w:b/>
        </w:rPr>
        <w:t xml:space="preserve"> | Orden visual: </w:t>
      </w:r>
      <w:r>
        <w:t>70</w:t>
      </w:r>
      <w:r>
        <w:rPr>
          <w:b/>
        </w:rPr>
        <w:t xml:space="preserve"> | Estado: </w:t>
      </w:r>
      <w:r>
        <w:t>Publicado</w:t>
      </w:r>
    </w:p>
    <w:p>
      <w:pPr>
        <w:pStyle w:val="Heading2"/>
      </w:pPr>
      <w:r>
        <w:t>Cuando usarlo</w:t>
      </w:r>
    </w:p>
    <w:p>
      <w:r>
        <w:t>Estandariza la comunicacion y resolucion de incidencias con Mundo Empresas.</w:t>
      </w:r>
    </w:p>
    <w:p>
      <w:pPr>
        <w:pStyle w:val="Heading2"/>
      </w:pPr>
      <w:r>
        <w:t>Pasos a seguir</w:t>
      </w:r>
    </w:p>
    <w:p>
      <w:pPr>
        <w:pStyle w:val="ListNumber"/>
      </w:pPr>
      <w:r>
        <w:t>Centralizar el escalamiento hacia mesa de Soporte Mundo Empresas.</w:t>
      </w:r>
    </w:p>
    <w:p>
      <w:pPr>
        <w:pStyle w:val="ListNumber"/>
      </w:pPr>
      <w:r>
        <w:t>Contactar por telefono al 600 9100 200 opcion 2.</w:t>
      </w:r>
    </w:p>
    <w:p>
      <w:pPr>
        <w:pStyle w:val="ListNumber"/>
      </w:pPr>
      <w:r>
        <w:t>Usar WhatsApp +1 231 570 6871 como soporte digital.</w:t>
      </w:r>
    </w:p>
    <w:p>
      <w:pPr>
        <w:pStyle w:val="ListNumber"/>
      </w:pPr>
      <w:r>
        <w:t>Enviar antecedentes a soporte.empresas@mundotelecomunicaciones.cl.</w:t>
      </w:r>
    </w:p>
    <w:p>
      <w:pPr>
        <w:pStyle w:val="ListNumber"/>
      </w:pPr>
      <w:r>
        <w:t>Entregar datos del contacto tecnico: persona que reporta, telefono, movil, correo y horarios de disponibilidad.</w:t>
      </w:r>
    </w:p>
    <w:p>
      <w:pPr>
        <w:pStyle w:val="ListNumber"/>
      </w:pPr>
      <w:r>
        <w:t>Mantener seguimiento hasta cierre autorizado por contacto tecnico.</w:t>
      </w:r>
    </w:p>
    <w:p>
      <w:pPr>
        <w:pStyle w:val="Heading2"/>
      </w:pPr>
      <w:r>
        <w:t>Documento completo de apoyo</w:t>
      </w:r>
    </w:p>
    <w:p>
      <w:r>
        <w:t>/static/accounts/procedimientos/mundo_soporte_tecnico_red.pdf</w:t>
      </w:r>
    </w:p>
    <w:p>
      <w:r>
        <w:br w:type="page"/>
      </w:r>
    </w:p>
    <w:p>
      <w:pPr>
        <w:pStyle w:val="Heading1"/>
      </w:pPr>
      <w:r>
        <w:t>Anexo: documentos completos</w:t>
      </w:r>
    </w:p>
    <w:p>
      <w:r>
        <w:t>Listado de documentos completos asociados a los tutoriales operativos actuales. Estas rutas corresponden a los anexos que hoy utiliza ProyectoNOC.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Orden</w:t>
            </w:r>
          </w:p>
        </w:tc>
        <w:tc>
          <w:tcPr>
            <w:tcW w:type="dxa" w:w="3671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Tutorial</w:t>
            </w:r>
          </w:p>
        </w:tc>
        <w:tc>
          <w:tcPr>
            <w:tcW w:type="dxa" w:w="223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Categoria</w:t>
            </w:r>
          </w:p>
        </w:tc>
        <w:tc>
          <w:tcPr>
            <w:tcW w:type="dxa" w:w="252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2545"/>
              </w:rPr>
              <w:t>Documento completo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Protocolo de escalamiento GTD - Telnext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Escalamiento proveedor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/static/accounts/procedimientos/telnext_protocolo_escalamiento.pdf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Ingreso de ticket GTD / Telnext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Ticket proveedor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/static/accounts/procedimientos/telnext_ingreso_ticket.pdf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30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Procedimiento Monitoreo Subtel 2030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Monitoreo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/static/accounts/procedimientos/subtel_monitoreo_clientes.pdf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40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Monitoreo Cliente Subtel SAGEC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SAGEC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/static/accounts/procedimientos/sagec_monitoreo_clientes.pdf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50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Protocolo de escalamiento GTD - Electrored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Escalamiento proveedor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/static/accounts/procedimientos/electrored_protocolo_escalamiento.pdf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60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Protocolo de escalamiento GTD - Teledata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Escalamiento proveedor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/static/accounts/procedimientos/teledata_protocolo_escalamiento.pdf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70</w:t>
            </w:r>
          </w:p>
        </w:tc>
        <w:tc>
          <w:tcPr>
            <w:tcW w:type="dxa" w:w="367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Soporte tecnico y red de servicios Mundo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Soporte proveedor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/static/accounts/procedimientos/mundo_soporte_tecnico_red.pdf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ProyectoNOC - Tutoriales operativos 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