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i/>
          <w:rFonts w:ascii="Times New Roman" w:hAnsi="Times New Roman" w:cs="Times New Roman"/>
          <w:sz w:val="24"/>
          <w:szCs w:val="24"/>
        </w:rPr>
        <w:t>Job 19:21–29</w:t>
      </w:r>
    </w:p>
    <w:tbl>
      <w:tblPr>
        <w:tblW w:w="5000" w:type="pct"/>
        <w:tblLayout w:type="fixed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40" w:type="dxa"/>
          <w:bottom w:w="20" w:type="dxa"/>
          <w:right w:w="0" w:type="dxa"/>
        </w:tblCellMar>
      </w:tblPr>
      <w:tblGrid>
        <w:gridCol w:w="5150"/>
        <w:gridCol w:w="650"/>
        <w:gridCol w:w="5000"/>
      </w:tblGrid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 gracious to me,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 gracious to me,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you my friends,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as the hand of God has struck me.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חָנֻּנִי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חָנֻּנִי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אַתֶּם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רֵעָי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כִּי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יַד־אֱלוֹהַּ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נָגְעָה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בִּי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Why do you pursue me like God and are you not satisfied with my flesh?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לָמָּה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תִרְדְּפֻנִי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כְמוֹ־אֵל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וּמִבְּשָׂרִי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לֹא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תִשְׂבָּעוּ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 that my words were written! O that they were inscribed in a book!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מִי־יִתֵּן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אֵפוֹ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וְיִכָּתְבוּן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מִלָּי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מִי־יִתֵּן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בַּסֵּפֶר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וְיֻחָקוּ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 that with an iron pen and with lead they were engraved in the rock forever!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בְּעֵט־בַּרְזֶל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וְעֹפָרֶת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לָעַד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בַּצּוּר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יֵחָצְבוּן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 I know that my Redeemer lives,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and that at the last he will stand upon the earth;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וַאֲנִי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יָדַעְתִּי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גֹּאֲלִי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חָי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וְאַחֲרוֹן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עַל־עָפָר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יָקוּם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and after my skin has been thus destroyed, then in my flesh I shall see God,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וְאַחַר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עוֹרִי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נִקְּפוּ־זֹאת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וּמִבְּשָׂרִי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אֶחֱזֶה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אֱלוֹהַּ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whom I shall see on my side, and my eyes shall behold, and not another. My heart faints within me!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אֲשֶׁר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אֲנִי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אֶחֱזֶה־לִּי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וְעֵינַי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רָאוּ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וְלֹא־זָר </w:t>
            </w:r>
          </w:p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כָּלוּ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כִלְיֹתַי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בְּחֵקִי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If you say, ‘How we will pursue him!’ and, ‘The root of the matter is found in him,’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כִּי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תֹאמְרוּ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מַה־נִּרְדָּף־לוֹ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וְשֹׁרֶשׁ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דָּבָר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נִמְצָא־בִי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  <w:vAlign w:val="top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 afraid of the sword, for wrath brings the punishment of the sword, so that you may know there is a judgment.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top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0" w:type="dxa"/>
            </w:tcMar>
            <w:vAlign w:val="top"/>
          </w:tcPr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גּוּרוּ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לָכֶם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מִפְּנֵי־חֶרֶב </w:t>
            </w:r>
          </w:p>
          <w:p>
            <w:pPr>
              <w:bidi/>
              <w:jc w:val="right"/>
              <w:ind w:right="21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כִּי־חֵמָה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עֲוֺנוֹת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חָרֶב </w:t>
            </w:r>
          </w:p>
          <w:p>
            <w:pPr>
              <w:bidi/>
              <w:jc w:val="right"/>
              <w:ind w:right="0"/>
            </w:pP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לְמַעַן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תֵּדְעוּן </w:t>
            </w:r>
            <w:r>
              <w:rPr>
                <w:rFonts w:ascii="SBL BibLit" w:hAnsi="SBL BibLit" w:cs="SBL BibLit"/>
                <w:rtl/>
                <w:sz w:val="26"/>
                <w:szCs w:val="26"/>
              </w:rPr>
              <w:t xml:space="preserve">שַׁדִּין </w:t>
            </w:r>
          </w:p>
        </w:tc>
      </w:tr>
      <w:tr>
        <w:trPr>
          <w:trHeight w:val="210" w:hRule="exact"/>
          <w:cantSplit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</w:pPr>
          </w:p>
        </w:tc>
      </w:tr>
    </w:tbl>
    <w:sectPr>
      <w:pgSz w:w="12240" w:h="15840"/>
      <w:pgMar w:top="720" w:right="720" w:bottom="720" w:left="720"/>
    </w:sectPr>
  </w:body>
</w:document>
</file>