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9AB3" w14:textId="77777777" w:rsidR="00E121F6" w:rsidRDefault="00000000">
      <w:pPr>
        <w:spacing w:before="2200"/>
        <w:jc w:val="center"/>
      </w:pPr>
      <w:r>
        <w:rPr>
          <w:b/>
          <w:bCs/>
          <w:color w:val="1F4E79"/>
          <w:sz w:val="52"/>
          <w:szCs w:val="52"/>
        </w:rPr>
        <w:t>Evaluación Final Transversal</w:t>
      </w:r>
    </w:p>
    <w:p w14:paraId="1232706A" w14:textId="77777777" w:rsidR="00E121F6" w:rsidRDefault="00000000">
      <w:pPr>
        <w:spacing w:after="120"/>
        <w:jc w:val="center"/>
      </w:pPr>
      <w:r>
        <w:rPr>
          <w:color w:val="595959"/>
          <w:sz w:val="32"/>
          <w:szCs w:val="32"/>
        </w:rPr>
        <w:t>Plataforma DevOps — Tienda de Perritos</w:t>
      </w:r>
    </w:p>
    <w:p w14:paraId="340F4C81" w14:textId="77777777" w:rsidR="00E121F6" w:rsidRDefault="00000000">
      <w:pPr>
        <w:spacing w:after="600"/>
        <w:jc w:val="center"/>
      </w:pPr>
      <w:r>
        <w:rPr>
          <w:sz w:val="26"/>
          <w:szCs w:val="26"/>
        </w:rPr>
        <w:t>Introducción a Herramientas DevOps — ISY1101</w:t>
      </w:r>
    </w:p>
    <w:p w14:paraId="49F6BAF8" w14:textId="77777777" w:rsidR="00E121F6" w:rsidRDefault="00000000">
      <w:pPr>
        <w:spacing w:after="60"/>
        <w:jc w:val="center"/>
      </w:pPr>
      <w:r>
        <w:rPr>
          <w:b/>
          <w:bCs/>
        </w:rPr>
        <w:t xml:space="preserve">Integrantes: </w:t>
      </w:r>
      <w:r>
        <w:t>Marco Parra   /   Luis Inostroza</w:t>
      </w:r>
    </w:p>
    <w:p w14:paraId="196F8839" w14:textId="77777777" w:rsidR="00E121F6" w:rsidRDefault="00000000">
      <w:pPr>
        <w:spacing w:after="60"/>
        <w:jc w:val="center"/>
      </w:pPr>
      <w:r>
        <w:t>Fecha: 10 de julio de 2026</w:t>
      </w:r>
    </w:p>
    <w:p w14:paraId="66C9BB29" w14:textId="77777777" w:rsidR="00E121F6" w:rsidRDefault="00000000">
      <w:pPr>
        <w:spacing w:after="60"/>
        <w:jc w:val="center"/>
      </w:pPr>
      <w:r>
        <w:t>Docente: Mario Adrián Huerta Silva</w:t>
      </w:r>
    </w:p>
    <w:p w14:paraId="641E0688" w14:textId="77777777" w:rsidR="00E121F6" w:rsidRDefault="00000000">
      <w:pPr>
        <w:spacing w:before="200"/>
        <w:jc w:val="center"/>
      </w:pPr>
      <w:r>
        <w:t>Repositorio: https://github.com/Marco-Parra25/Examen-DevOps-Profesor-Mario</w:t>
      </w:r>
    </w:p>
    <w:p w14:paraId="6EED8C29" w14:textId="77777777" w:rsidR="00E121F6" w:rsidRDefault="00000000">
      <w:r>
        <w:br w:type="page"/>
      </w:r>
    </w:p>
    <w:p w14:paraId="2A26EB4B" w14:textId="77777777" w:rsidR="00E121F6" w:rsidRDefault="00000000">
      <w:pPr>
        <w:pStyle w:val="Ttulo1"/>
      </w:pPr>
      <w:bookmarkStart w:id="0" w:name="_Toc234597303"/>
      <w:r>
        <w:lastRenderedPageBreak/>
        <w:t>Índice</w:t>
      </w:r>
      <w:bookmarkEnd w:id="0"/>
    </w:p>
    <w:sdt>
      <w:sdtPr>
        <w:alias w:val="Tabla de contenidos"/>
        <w:id w:val="29314455"/>
      </w:sdtPr>
      <w:sdtContent>
        <w:p w14:paraId="6FBBC8D9" w14:textId="09481038" w:rsidR="00172F9B"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4597303" w:history="1">
            <w:r w:rsidR="00172F9B" w:rsidRPr="00E91E51">
              <w:rPr>
                <w:rStyle w:val="Hipervnculo"/>
                <w:noProof/>
              </w:rPr>
              <w:t>Índice</w:t>
            </w:r>
            <w:r w:rsidR="00172F9B">
              <w:rPr>
                <w:noProof/>
              </w:rPr>
              <w:tab/>
            </w:r>
            <w:r w:rsidR="00172F9B">
              <w:rPr>
                <w:noProof/>
              </w:rPr>
              <w:fldChar w:fldCharType="begin"/>
            </w:r>
            <w:r w:rsidR="00172F9B">
              <w:rPr>
                <w:noProof/>
              </w:rPr>
              <w:instrText xml:space="preserve"> PAGEREF _Toc234597303 \h </w:instrText>
            </w:r>
            <w:r w:rsidR="00172F9B">
              <w:rPr>
                <w:noProof/>
              </w:rPr>
            </w:r>
            <w:r w:rsidR="00172F9B">
              <w:rPr>
                <w:noProof/>
              </w:rPr>
              <w:fldChar w:fldCharType="separate"/>
            </w:r>
            <w:r w:rsidR="00172F9B">
              <w:rPr>
                <w:noProof/>
              </w:rPr>
              <w:t>2</w:t>
            </w:r>
            <w:r w:rsidR="00172F9B">
              <w:rPr>
                <w:noProof/>
              </w:rPr>
              <w:fldChar w:fldCharType="end"/>
            </w:r>
          </w:hyperlink>
        </w:p>
        <w:p w14:paraId="12152A91" w14:textId="02B7FD0A"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04" w:history="1">
            <w:r w:rsidRPr="00E91E51">
              <w:rPr>
                <w:rStyle w:val="Hipervnculo"/>
                <w:noProof/>
              </w:rPr>
              <w:t>1. Introducción</w:t>
            </w:r>
            <w:r>
              <w:rPr>
                <w:noProof/>
              </w:rPr>
              <w:tab/>
            </w:r>
            <w:r>
              <w:rPr>
                <w:noProof/>
              </w:rPr>
              <w:fldChar w:fldCharType="begin"/>
            </w:r>
            <w:r>
              <w:rPr>
                <w:noProof/>
              </w:rPr>
              <w:instrText xml:space="preserve"> PAGEREF _Toc234597304 \h </w:instrText>
            </w:r>
            <w:r>
              <w:rPr>
                <w:noProof/>
              </w:rPr>
            </w:r>
            <w:r>
              <w:rPr>
                <w:noProof/>
              </w:rPr>
              <w:fldChar w:fldCharType="separate"/>
            </w:r>
            <w:r>
              <w:rPr>
                <w:noProof/>
              </w:rPr>
              <w:t>3</w:t>
            </w:r>
            <w:r>
              <w:rPr>
                <w:noProof/>
              </w:rPr>
              <w:fldChar w:fldCharType="end"/>
            </w:r>
          </w:hyperlink>
        </w:p>
        <w:p w14:paraId="510EA835" w14:textId="46B3C837"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05" w:history="1">
            <w:r w:rsidRPr="00E91E51">
              <w:rPr>
                <w:rStyle w:val="Hipervnculo"/>
                <w:noProof/>
              </w:rPr>
              <w:t>2. Arquitectura y método de integración del sistema</w:t>
            </w:r>
            <w:r>
              <w:rPr>
                <w:noProof/>
              </w:rPr>
              <w:tab/>
            </w:r>
            <w:r>
              <w:rPr>
                <w:noProof/>
              </w:rPr>
              <w:fldChar w:fldCharType="begin"/>
            </w:r>
            <w:r>
              <w:rPr>
                <w:noProof/>
              </w:rPr>
              <w:instrText xml:space="preserve"> PAGEREF _Toc234597305 \h </w:instrText>
            </w:r>
            <w:r>
              <w:rPr>
                <w:noProof/>
              </w:rPr>
            </w:r>
            <w:r>
              <w:rPr>
                <w:noProof/>
              </w:rPr>
              <w:fldChar w:fldCharType="separate"/>
            </w:r>
            <w:r>
              <w:rPr>
                <w:noProof/>
              </w:rPr>
              <w:t>3</w:t>
            </w:r>
            <w:r>
              <w:rPr>
                <w:noProof/>
              </w:rPr>
              <w:fldChar w:fldCharType="end"/>
            </w:r>
          </w:hyperlink>
        </w:p>
        <w:p w14:paraId="3A57E78D" w14:textId="0A7F9C69"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06" w:history="1">
            <w:r w:rsidRPr="00E91E51">
              <w:rPr>
                <w:rStyle w:val="Hipervnculo"/>
                <w:noProof/>
              </w:rPr>
              <w:t>3. Contenerización</w:t>
            </w:r>
            <w:r>
              <w:rPr>
                <w:noProof/>
              </w:rPr>
              <w:tab/>
            </w:r>
            <w:r>
              <w:rPr>
                <w:noProof/>
              </w:rPr>
              <w:fldChar w:fldCharType="begin"/>
            </w:r>
            <w:r>
              <w:rPr>
                <w:noProof/>
              </w:rPr>
              <w:instrText xml:space="preserve"> PAGEREF _Toc234597306 \h </w:instrText>
            </w:r>
            <w:r>
              <w:rPr>
                <w:noProof/>
              </w:rPr>
            </w:r>
            <w:r>
              <w:rPr>
                <w:noProof/>
              </w:rPr>
              <w:fldChar w:fldCharType="separate"/>
            </w:r>
            <w:r>
              <w:rPr>
                <w:noProof/>
              </w:rPr>
              <w:t>3</w:t>
            </w:r>
            <w:r>
              <w:rPr>
                <w:noProof/>
              </w:rPr>
              <w:fldChar w:fldCharType="end"/>
            </w:r>
          </w:hyperlink>
        </w:p>
        <w:p w14:paraId="595ACE15" w14:textId="06AF24A9"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07" w:history="1">
            <w:r w:rsidRPr="00E91E51">
              <w:rPr>
                <w:rStyle w:val="Hipervnculo"/>
                <w:noProof/>
              </w:rPr>
              <w:t>4. Registro de imágenes (Amazon ECR)</w:t>
            </w:r>
            <w:r>
              <w:rPr>
                <w:noProof/>
              </w:rPr>
              <w:tab/>
            </w:r>
            <w:r>
              <w:rPr>
                <w:noProof/>
              </w:rPr>
              <w:fldChar w:fldCharType="begin"/>
            </w:r>
            <w:r>
              <w:rPr>
                <w:noProof/>
              </w:rPr>
              <w:instrText xml:space="preserve"> PAGEREF _Toc234597307 \h </w:instrText>
            </w:r>
            <w:r>
              <w:rPr>
                <w:noProof/>
              </w:rPr>
            </w:r>
            <w:r>
              <w:rPr>
                <w:noProof/>
              </w:rPr>
              <w:fldChar w:fldCharType="separate"/>
            </w:r>
            <w:r>
              <w:rPr>
                <w:noProof/>
              </w:rPr>
              <w:t>4</w:t>
            </w:r>
            <w:r>
              <w:rPr>
                <w:noProof/>
              </w:rPr>
              <w:fldChar w:fldCharType="end"/>
            </w:r>
          </w:hyperlink>
        </w:p>
        <w:p w14:paraId="0BA0EEDF" w14:textId="054D3672"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08" w:history="1">
            <w:r w:rsidRPr="00E91E51">
              <w:rPr>
                <w:rStyle w:val="Hipervnculo"/>
                <w:noProof/>
              </w:rPr>
              <w:t>5. Pipeline CI/CD (GitHub Actions)</w:t>
            </w:r>
            <w:r>
              <w:rPr>
                <w:noProof/>
              </w:rPr>
              <w:tab/>
            </w:r>
            <w:r>
              <w:rPr>
                <w:noProof/>
              </w:rPr>
              <w:fldChar w:fldCharType="begin"/>
            </w:r>
            <w:r>
              <w:rPr>
                <w:noProof/>
              </w:rPr>
              <w:instrText xml:space="preserve"> PAGEREF _Toc234597308 \h </w:instrText>
            </w:r>
            <w:r>
              <w:rPr>
                <w:noProof/>
              </w:rPr>
            </w:r>
            <w:r>
              <w:rPr>
                <w:noProof/>
              </w:rPr>
              <w:fldChar w:fldCharType="separate"/>
            </w:r>
            <w:r>
              <w:rPr>
                <w:noProof/>
              </w:rPr>
              <w:t>5</w:t>
            </w:r>
            <w:r>
              <w:rPr>
                <w:noProof/>
              </w:rPr>
              <w:fldChar w:fldCharType="end"/>
            </w:r>
          </w:hyperlink>
        </w:p>
        <w:p w14:paraId="37F8A26D" w14:textId="57AC2DCA"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09" w:history="1">
            <w:r w:rsidRPr="00E91E51">
              <w:rPr>
                <w:rStyle w:val="Hipervnculo"/>
                <w:noProof/>
              </w:rPr>
              <w:t>6. Infraestructura en la nube (AWS)</w:t>
            </w:r>
            <w:r>
              <w:rPr>
                <w:noProof/>
              </w:rPr>
              <w:tab/>
            </w:r>
            <w:r>
              <w:rPr>
                <w:noProof/>
              </w:rPr>
              <w:fldChar w:fldCharType="begin"/>
            </w:r>
            <w:r>
              <w:rPr>
                <w:noProof/>
              </w:rPr>
              <w:instrText xml:space="preserve"> PAGEREF _Toc234597309 \h </w:instrText>
            </w:r>
            <w:r>
              <w:rPr>
                <w:noProof/>
              </w:rPr>
            </w:r>
            <w:r>
              <w:rPr>
                <w:noProof/>
              </w:rPr>
              <w:fldChar w:fldCharType="separate"/>
            </w:r>
            <w:r>
              <w:rPr>
                <w:noProof/>
              </w:rPr>
              <w:t>6</w:t>
            </w:r>
            <w:r>
              <w:rPr>
                <w:noProof/>
              </w:rPr>
              <w:fldChar w:fldCharType="end"/>
            </w:r>
          </w:hyperlink>
        </w:p>
        <w:p w14:paraId="587BF907" w14:textId="6790EB11"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10" w:history="1">
            <w:r w:rsidRPr="00E91E51">
              <w:rPr>
                <w:rStyle w:val="Hipervnculo"/>
                <w:noProof/>
              </w:rPr>
              <w:t>7. Configuración y gestión de secretos</w:t>
            </w:r>
            <w:r>
              <w:rPr>
                <w:noProof/>
              </w:rPr>
              <w:tab/>
            </w:r>
            <w:r>
              <w:rPr>
                <w:noProof/>
              </w:rPr>
              <w:fldChar w:fldCharType="begin"/>
            </w:r>
            <w:r>
              <w:rPr>
                <w:noProof/>
              </w:rPr>
              <w:instrText xml:space="preserve"> PAGEREF _Toc234597310 \h </w:instrText>
            </w:r>
            <w:r>
              <w:rPr>
                <w:noProof/>
              </w:rPr>
            </w:r>
            <w:r>
              <w:rPr>
                <w:noProof/>
              </w:rPr>
              <w:fldChar w:fldCharType="separate"/>
            </w:r>
            <w:r>
              <w:rPr>
                <w:noProof/>
              </w:rPr>
              <w:t>8</w:t>
            </w:r>
            <w:r>
              <w:rPr>
                <w:noProof/>
              </w:rPr>
              <w:fldChar w:fldCharType="end"/>
            </w:r>
          </w:hyperlink>
        </w:p>
        <w:p w14:paraId="270D5BAF" w14:textId="5D86AB50"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11" w:history="1">
            <w:r w:rsidRPr="00E91E51">
              <w:rPr>
                <w:rStyle w:val="Hipervnculo"/>
                <w:noProof/>
              </w:rPr>
              <w:t>8. Seguridad y observabilidad</w:t>
            </w:r>
            <w:r>
              <w:rPr>
                <w:noProof/>
              </w:rPr>
              <w:tab/>
            </w:r>
            <w:r>
              <w:rPr>
                <w:noProof/>
              </w:rPr>
              <w:fldChar w:fldCharType="begin"/>
            </w:r>
            <w:r>
              <w:rPr>
                <w:noProof/>
              </w:rPr>
              <w:instrText xml:space="preserve"> PAGEREF _Toc234597311 \h </w:instrText>
            </w:r>
            <w:r>
              <w:rPr>
                <w:noProof/>
              </w:rPr>
            </w:r>
            <w:r>
              <w:rPr>
                <w:noProof/>
              </w:rPr>
              <w:fldChar w:fldCharType="separate"/>
            </w:r>
            <w:r>
              <w:rPr>
                <w:noProof/>
              </w:rPr>
              <w:t>8</w:t>
            </w:r>
            <w:r>
              <w:rPr>
                <w:noProof/>
              </w:rPr>
              <w:fldChar w:fldCharType="end"/>
            </w:r>
          </w:hyperlink>
        </w:p>
        <w:p w14:paraId="46830FC2" w14:textId="1316EF0A" w:rsidR="00172F9B" w:rsidRDefault="00172F9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4597312" w:history="1">
            <w:r w:rsidRPr="00E91E51">
              <w:rPr>
                <w:rStyle w:val="Hipervnculo"/>
                <w:noProof/>
              </w:rPr>
              <w:t>8.1. Seguridad</w:t>
            </w:r>
            <w:r>
              <w:rPr>
                <w:noProof/>
              </w:rPr>
              <w:tab/>
            </w:r>
            <w:r>
              <w:rPr>
                <w:noProof/>
              </w:rPr>
              <w:fldChar w:fldCharType="begin"/>
            </w:r>
            <w:r>
              <w:rPr>
                <w:noProof/>
              </w:rPr>
              <w:instrText xml:space="preserve"> PAGEREF _Toc234597312 \h </w:instrText>
            </w:r>
            <w:r>
              <w:rPr>
                <w:noProof/>
              </w:rPr>
            </w:r>
            <w:r>
              <w:rPr>
                <w:noProof/>
              </w:rPr>
              <w:fldChar w:fldCharType="separate"/>
            </w:r>
            <w:r>
              <w:rPr>
                <w:noProof/>
              </w:rPr>
              <w:t>8</w:t>
            </w:r>
            <w:r>
              <w:rPr>
                <w:noProof/>
              </w:rPr>
              <w:fldChar w:fldCharType="end"/>
            </w:r>
          </w:hyperlink>
        </w:p>
        <w:p w14:paraId="2D004E62" w14:textId="4B45438B" w:rsidR="00172F9B" w:rsidRDefault="00172F9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4597313" w:history="1">
            <w:r w:rsidRPr="00E91E51">
              <w:rPr>
                <w:rStyle w:val="Hipervnculo"/>
                <w:noProof/>
              </w:rPr>
              <w:t>8.2. Observabilidad</w:t>
            </w:r>
            <w:r>
              <w:rPr>
                <w:noProof/>
              </w:rPr>
              <w:tab/>
            </w:r>
            <w:r>
              <w:rPr>
                <w:noProof/>
              </w:rPr>
              <w:fldChar w:fldCharType="begin"/>
            </w:r>
            <w:r>
              <w:rPr>
                <w:noProof/>
              </w:rPr>
              <w:instrText xml:space="preserve"> PAGEREF _Toc234597313 \h </w:instrText>
            </w:r>
            <w:r>
              <w:rPr>
                <w:noProof/>
              </w:rPr>
            </w:r>
            <w:r>
              <w:rPr>
                <w:noProof/>
              </w:rPr>
              <w:fldChar w:fldCharType="separate"/>
            </w:r>
            <w:r>
              <w:rPr>
                <w:noProof/>
              </w:rPr>
              <w:t>8</w:t>
            </w:r>
            <w:r>
              <w:rPr>
                <w:noProof/>
              </w:rPr>
              <w:fldChar w:fldCharType="end"/>
            </w:r>
          </w:hyperlink>
        </w:p>
        <w:p w14:paraId="7FCBD552" w14:textId="321062BD"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14" w:history="1">
            <w:r w:rsidRPr="00E91E51">
              <w:rPr>
                <w:rStyle w:val="Hipervnculo"/>
                <w:noProof/>
              </w:rPr>
              <w:t>9. Justificación de decisiones técnicas</w:t>
            </w:r>
            <w:r>
              <w:rPr>
                <w:noProof/>
              </w:rPr>
              <w:tab/>
            </w:r>
            <w:r>
              <w:rPr>
                <w:noProof/>
              </w:rPr>
              <w:fldChar w:fldCharType="begin"/>
            </w:r>
            <w:r>
              <w:rPr>
                <w:noProof/>
              </w:rPr>
              <w:instrText xml:space="preserve"> PAGEREF _Toc234597314 \h </w:instrText>
            </w:r>
            <w:r>
              <w:rPr>
                <w:noProof/>
              </w:rPr>
            </w:r>
            <w:r>
              <w:rPr>
                <w:noProof/>
              </w:rPr>
              <w:fldChar w:fldCharType="separate"/>
            </w:r>
            <w:r>
              <w:rPr>
                <w:noProof/>
              </w:rPr>
              <w:t>10</w:t>
            </w:r>
            <w:r>
              <w:rPr>
                <w:noProof/>
              </w:rPr>
              <w:fldChar w:fldCharType="end"/>
            </w:r>
          </w:hyperlink>
        </w:p>
        <w:p w14:paraId="49C3B52E" w14:textId="1980BD6F" w:rsidR="00172F9B" w:rsidRDefault="00172F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4597315" w:history="1">
            <w:r w:rsidRPr="00E91E51">
              <w:rPr>
                <w:rStyle w:val="Hipervnculo"/>
                <w:noProof/>
              </w:rPr>
              <w:t>10. Conclusiones</w:t>
            </w:r>
            <w:r>
              <w:rPr>
                <w:noProof/>
              </w:rPr>
              <w:tab/>
            </w:r>
            <w:r>
              <w:rPr>
                <w:noProof/>
              </w:rPr>
              <w:fldChar w:fldCharType="begin"/>
            </w:r>
            <w:r>
              <w:rPr>
                <w:noProof/>
              </w:rPr>
              <w:instrText xml:space="preserve"> PAGEREF _Toc234597315 \h </w:instrText>
            </w:r>
            <w:r>
              <w:rPr>
                <w:noProof/>
              </w:rPr>
            </w:r>
            <w:r>
              <w:rPr>
                <w:noProof/>
              </w:rPr>
              <w:fldChar w:fldCharType="separate"/>
            </w:r>
            <w:r>
              <w:rPr>
                <w:noProof/>
              </w:rPr>
              <w:t>10</w:t>
            </w:r>
            <w:r>
              <w:rPr>
                <w:noProof/>
              </w:rPr>
              <w:fldChar w:fldCharType="end"/>
            </w:r>
          </w:hyperlink>
        </w:p>
        <w:p w14:paraId="740A926E" w14:textId="67E0242C" w:rsidR="00172F9B" w:rsidRDefault="00172F9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4597316" w:history="1">
            <w:r w:rsidRPr="00E91E51">
              <w:rPr>
                <w:rStyle w:val="Hipervnculo"/>
                <w:noProof/>
              </w:rPr>
              <w:t>Reflexión — Marco Parra</w:t>
            </w:r>
            <w:r>
              <w:rPr>
                <w:noProof/>
              </w:rPr>
              <w:tab/>
            </w:r>
            <w:r>
              <w:rPr>
                <w:noProof/>
              </w:rPr>
              <w:fldChar w:fldCharType="begin"/>
            </w:r>
            <w:r>
              <w:rPr>
                <w:noProof/>
              </w:rPr>
              <w:instrText xml:space="preserve"> PAGEREF _Toc234597316 \h </w:instrText>
            </w:r>
            <w:r>
              <w:rPr>
                <w:noProof/>
              </w:rPr>
            </w:r>
            <w:r>
              <w:rPr>
                <w:noProof/>
              </w:rPr>
              <w:fldChar w:fldCharType="separate"/>
            </w:r>
            <w:r>
              <w:rPr>
                <w:noProof/>
              </w:rPr>
              <w:t>10</w:t>
            </w:r>
            <w:r>
              <w:rPr>
                <w:noProof/>
              </w:rPr>
              <w:fldChar w:fldCharType="end"/>
            </w:r>
          </w:hyperlink>
        </w:p>
        <w:p w14:paraId="54A0754E" w14:textId="3C3EE28C" w:rsidR="00172F9B" w:rsidRDefault="00172F9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4597317" w:history="1">
            <w:r w:rsidRPr="00E91E51">
              <w:rPr>
                <w:rStyle w:val="Hipervnculo"/>
                <w:noProof/>
              </w:rPr>
              <w:t>Reflexión — Luis Inostroza</w:t>
            </w:r>
            <w:r>
              <w:rPr>
                <w:noProof/>
              </w:rPr>
              <w:tab/>
            </w:r>
            <w:r>
              <w:rPr>
                <w:noProof/>
              </w:rPr>
              <w:fldChar w:fldCharType="begin"/>
            </w:r>
            <w:r>
              <w:rPr>
                <w:noProof/>
              </w:rPr>
              <w:instrText xml:space="preserve"> PAGEREF _Toc234597317 \h </w:instrText>
            </w:r>
            <w:r>
              <w:rPr>
                <w:noProof/>
              </w:rPr>
            </w:r>
            <w:r>
              <w:rPr>
                <w:noProof/>
              </w:rPr>
              <w:fldChar w:fldCharType="separate"/>
            </w:r>
            <w:r>
              <w:rPr>
                <w:noProof/>
              </w:rPr>
              <w:t>11</w:t>
            </w:r>
            <w:r>
              <w:rPr>
                <w:noProof/>
              </w:rPr>
              <w:fldChar w:fldCharType="end"/>
            </w:r>
          </w:hyperlink>
        </w:p>
        <w:p w14:paraId="23D1B4AD" w14:textId="2AC10808" w:rsidR="00E121F6" w:rsidRDefault="00000000">
          <w:r>
            <w:fldChar w:fldCharType="end"/>
          </w:r>
        </w:p>
      </w:sdtContent>
    </w:sdt>
    <w:p w14:paraId="3F0D2704" w14:textId="77777777" w:rsidR="00E121F6" w:rsidRDefault="00000000">
      <w:r>
        <w:br w:type="page"/>
      </w:r>
    </w:p>
    <w:p w14:paraId="769E99F1" w14:textId="77777777" w:rsidR="00E121F6" w:rsidRDefault="00000000">
      <w:pPr>
        <w:pStyle w:val="Ttulo1"/>
      </w:pPr>
      <w:bookmarkStart w:id="1" w:name="_Toc234597304"/>
      <w:r>
        <w:lastRenderedPageBreak/>
        <w:t>1. Introducción</w:t>
      </w:r>
      <w:bookmarkEnd w:id="1"/>
    </w:p>
    <w:p w14:paraId="3D84BC6B" w14:textId="77777777" w:rsidR="00E121F6" w:rsidRDefault="00000000">
      <w:pPr>
        <w:spacing w:after="120"/>
        <w:jc w:val="both"/>
      </w:pPr>
      <w:r>
        <w:t xml:space="preserve">Este informe documenta la plataforma “Tienda de Perritos”, una aplicación web para la gestión de productos de una tienda de alimentos para perros. La solución está compuesta por un </w:t>
      </w:r>
      <w:proofErr w:type="spellStart"/>
      <w:r>
        <w:t>frontend</w:t>
      </w:r>
      <w:proofErr w:type="spellEnd"/>
      <w:r>
        <w:t xml:space="preserve">, un </w:t>
      </w:r>
      <w:proofErr w:type="spellStart"/>
      <w:r>
        <w:t>backend</w:t>
      </w:r>
      <w:proofErr w:type="spellEnd"/>
      <w:r>
        <w:t xml:space="preserve"> y una base de datos relacional, y automatiza el ciclo completo de integración y entrega continua (CI/CD) con GitHub </w:t>
      </w:r>
      <w:proofErr w:type="spellStart"/>
      <w:r>
        <w:t>Actions</w:t>
      </w:r>
      <w:proofErr w:type="spellEnd"/>
      <w:r>
        <w:t>, desplegándose en la nube sobre Amazon EKS (</w:t>
      </w:r>
      <w:proofErr w:type="spellStart"/>
      <w:r>
        <w:t>Kubernetes</w:t>
      </w:r>
      <w:proofErr w:type="spellEnd"/>
      <w:r>
        <w:t>). El objetivo es aplicar prácticas de DevOps para llevar la aplicación desde el desarrollo hasta un entorno de producción orquestado.</w:t>
      </w:r>
    </w:p>
    <w:p w14:paraId="283D371B" w14:textId="77777777" w:rsidR="00E121F6" w:rsidRDefault="00000000">
      <w:pPr>
        <w:pStyle w:val="Ttulo1"/>
      </w:pPr>
      <w:bookmarkStart w:id="2" w:name="_Toc234597305"/>
      <w:r>
        <w:t>2. Arquitectura y método de integración del sistema</w:t>
      </w:r>
      <w:bookmarkEnd w:id="2"/>
    </w:p>
    <w:p w14:paraId="4F77BF4E" w14:textId="77777777" w:rsidR="00E121F6" w:rsidRDefault="00000000">
      <w:pPr>
        <w:spacing w:after="120"/>
        <w:jc w:val="both"/>
      </w:pPr>
      <w:r>
        <w:t>La plataforma se compone de tres capas que se comunican entre sí:</w:t>
      </w:r>
    </w:p>
    <w:p w14:paraId="3FF2EB87" w14:textId="77777777" w:rsidR="00E121F6" w:rsidRDefault="00000000">
      <w:pPr>
        <w:pStyle w:val="Prrafodelista"/>
        <w:numPr>
          <w:ilvl w:val="0"/>
          <w:numId w:val="2"/>
        </w:numPr>
        <w:spacing w:after="60"/>
      </w:pPr>
      <w:proofErr w:type="spellStart"/>
      <w:r>
        <w:rPr>
          <w:b/>
          <w:bCs/>
        </w:rPr>
        <w:t>Frontend</w:t>
      </w:r>
      <w:proofErr w:type="spellEnd"/>
      <w:r>
        <w:rPr>
          <w:b/>
          <w:bCs/>
        </w:rPr>
        <w:t xml:space="preserve">: </w:t>
      </w:r>
      <w:r>
        <w:t xml:space="preserve">SPA en HTML y JavaScript servida por </w:t>
      </w:r>
      <w:proofErr w:type="spellStart"/>
      <w:r>
        <w:t>nginx</w:t>
      </w:r>
      <w:proofErr w:type="spellEnd"/>
      <w:r>
        <w:t xml:space="preserve">. Además de entregar la interfaz, </w:t>
      </w:r>
      <w:proofErr w:type="spellStart"/>
      <w:r>
        <w:t>nginx</w:t>
      </w:r>
      <w:proofErr w:type="spellEnd"/>
      <w:r>
        <w:t xml:space="preserve"> actúa como proxy inverso, redirigiendo las llamadas de la ruta /api/ hacia el </w:t>
      </w:r>
      <w:proofErr w:type="spellStart"/>
      <w:r>
        <w:t>backend</w:t>
      </w:r>
      <w:proofErr w:type="spellEnd"/>
      <w:r>
        <w:t>.</w:t>
      </w:r>
    </w:p>
    <w:p w14:paraId="65426BDD" w14:textId="77777777" w:rsidR="00E121F6" w:rsidRDefault="00000000">
      <w:pPr>
        <w:pStyle w:val="Prrafodelista"/>
        <w:numPr>
          <w:ilvl w:val="0"/>
          <w:numId w:val="2"/>
        </w:numPr>
        <w:spacing w:after="60"/>
      </w:pPr>
      <w:proofErr w:type="spellStart"/>
      <w:r>
        <w:rPr>
          <w:b/>
          <w:bCs/>
        </w:rPr>
        <w:t>Backend</w:t>
      </w:r>
      <w:proofErr w:type="spellEnd"/>
      <w:r>
        <w:rPr>
          <w:b/>
          <w:bCs/>
        </w:rPr>
        <w:t xml:space="preserve">: </w:t>
      </w:r>
      <w:r>
        <w:t xml:space="preserve">API REST en Node.js con Express que expone operaciones CRUD sobre los productos y un </w:t>
      </w:r>
      <w:proofErr w:type="spellStart"/>
      <w:r>
        <w:t>endpoint</w:t>
      </w:r>
      <w:proofErr w:type="spellEnd"/>
      <w:r>
        <w:t xml:space="preserve"> de salud (/api/</w:t>
      </w:r>
      <w:proofErr w:type="spellStart"/>
      <w:r>
        <w:t>health</w:t>
      </w:r>
      <w:proofErr w:type="spellEnd"/>
      <w:r>
        <w:t>). Se conecta a la base de datos mediante un pool de conexiones.</w:t>
      </w:r>
    </w:p>
    <w:p w14:paraId="4030E49D" w14:textId="77777777" w:rsidR="00E121F6" w:rsidRDefault="00000000">
      <w:pPr>
        <w:pStyle w:val="Prrafodelista"/>
        <w:numPr>
          <w:ilvl w:val="0"/>
          <w:numId w:val="2"/>
        </w:numPr>
        <w:spacing w:after="60"/>
      </w:pPr>
      <w:r>
        <w:rPr>
          <w:b/>
          <w:bCs/>
        </w:rPr>
        <w:t xml:space="preserve">Base de datos: </w:t>
      </w:r>
      <w:r>
        <w:t>MySQL 8, inicializada con un script (</w:t>
      </w:r>
      <w:proofErr w:type="spellStart"/>
      <w:r>
        <w:t>init.sql</w:t>
      </w:r>
      <w:proofErr w:type="spellEnd"/>
      <w:r>
        <w:t>) que crea la tabla productos y carga datos de ejemplo.</w:t>
      </w:r>
    </w:p>
    <w:p w14:paraId="2EBF2105" w14:textId="77777777" w:rsidR="00E121F6" w:rsidRDefault="00000000">
      <w:pPr>
        <w:spacing w:after="120"/>
        <w:jc w:val="both"/>
      </w:pPr>
      <w:r>
        <w:t xml:space="preserve">Flujo de comunicación: el usuario accede al </w:t>
      </w:r>
      <w:proofErr w:type="spellStart"/>
      <w:r>
        <w:t>frontend</w:t>
      </w:r>
      <w:proofErr w:type="spellEnd"/>
      <w:r>
        <w:t xml:space="preserve"> por el </w:t>
      </w:r>
      <w:proofErr w:type="spellStart"/>
      <w:r>
        <w:t>LoadBalancer</w:t>
      </w:r>
      <w:proofErr w:type="spellEnd"/>
      <w:r>
        <w:t xml:space="preserve">; el </w:t>
      </w:r>
      <w:proofErr w:type="spellStart"/>
      <w:r>
        <w:t>frontend</w:t>
      </w:r>
      <w:proofErr w:type="spellEnd"/>
      <w:r>
        <w:t xml:space="preserve"> (</w:t>
      </w:r>
      <w:proofErr w:type="spellStart"/>
      <w:r>
        <w:t>nginx</w:t>
      </w:r>
      <w:proofErr w:type="spellEnd"/>
      <w:r>
        <w:t xml:space="preserve">) reenvía las peticiones /api/ al servicio </w:t>
      </w:r>
      <w:proofErr w:type="spellStart"/>
      <w:r>
        <w:t>backend-service</w:t>
      </w:r>
      <w:proofErr w:type="spellEnd"/>
      <w:r>
        <w:t xml:space="preserve"> en el puerto 3001; el </w:t>
      </w:r>
      <w:proofErr w:type="spellStart"/>
      <w:r>
        <w:t>backend</w:t>
      </w:r>
      <w:proofErr w:type="spellEnd"/>
      <w:r>
        <w:t xml:space="preserve"> consulta la base de datos en db-service:3306. Los tres componentes se comunican por nombres de servicio dentro del </w:t>
      </w:r>
      <w:proofErr w:type="spellStart"/>
      <w:r>
        <w:t>cluster</w:t>
      </w:r>
      <w:proofErr w:type="spellEnd"/>
      <w:r>
        <w:t xml:space="preserve">, sin exponer el </w:t>
      </w:r>
      <w:proofErr w:type="spellStart"/>
      <w:r>
        <w:t>backend</w:t>
      </w:r>
      <w:proofErr w:type="spellEnd"/>
      <w:r>
        <w:t xml:space="preserve"> ni la base de datos a internet.</w:t>
      </w:r>
    </w:p>
    <w:p w14:paraId="75628951" w14:textId="77777777" w:rsidR="00E121F6" w:rsidRDefault="00000000">
      <w:pPr>
        <w:pBdr>
          <w:top w:val="single" w:sz="4" w:space="0" w:color="1F4E79"/>
          <w:left w:val="single" w:sz="4" w:space="0" w:color="1F4E79"/>
          <w:bottom w:val="single" w:sz="4" w:space="0" w:color="1F4E79"/>
          <w:right w:val="single" w:sz="4" w:space="0" w:color="1F4E79"/>
        </w:pBdr>
        <w:shd w:val="clear" w:color="auto" w:fill="EAF1FB"/>
        <w:spacing w:before="80" w:after="160"/>
        <w:jc w:val="center"/>
      </w:pPr>
      <w:r>
        <w:rPr>
          <w:noProof/>
        </w:rPr>
        <w:drawing>
          <wp:inline distT="0" distB="0" distL="0" distR="0" wp14:anchorId="3058AD6B" wp14:editId="5501B245">
            <wp:extent cx="5486400" cy="2452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arquitectura.png"/>
                    <pic:cNvPicPr/>
                  </pic:nvPicPr>
                  <pic:blipFill>
                    <a:blip r:embed="rId8"/>
                    <a:stretch>
                      <a:fillRect/>
                    </a:stretch>
                  </pic:blipFill>
                  <pic:spPr>
                    <a:xfrm>
                      <a:off x="0" y="0"/>
                      <a:ext cx="5486400" cy="2452744"/>
                    </a:xfrm>
                    <a:prstGeom prst="rect">
                      <a:avLst/>
                    </a:prstGeom>
                  </pic:spPr>
                </pic:pic>
              </a:graphicData>
            </a:graphic>
          </wp:inline>
        </w:drawing>
      </w:r>
      <w:r>
        <w:br/>
      </w:r>
      <w:r>
        <w:rPr>
          <w:i/>
          <w:color w:val="5A6B7B"/>
          <w:sz w:val="18"/>
        </w:rPr>
        <w:t>Figura 1. Diagrama de arquitectura de la solución.</w:t>
      </w:r>
    </w:p>
    <w:p w14:paraId="603AD3B9" w14:textId="77777777" w:rsidR="00E121F6" w:rsidRDefault="00000000">
      <w:pPr>
        <w:pStyle w:val="Ttulo1"/>
      </w:pPr>
      <w:bookmarkStart w:id="3" w:name="_Toc234597306"/>
      <w:r>
        <w:t xml:space="preserve">3. </w:t>
      </w:r>
      <w:proofErr w:type="spellStart"/>
      <w:r>
        <w:t>Contenerización</w:t>
      </w:r>
      <w:bookmarkEnd w:id="3"/>
      <w:proofErr w:type="spellEnd"/>
    </w:p>
    <w:p w14:paraId="4BD93E3E" w14:textId="77777777" w:rsidR="00E121F6" w:rsidRDefault="00000000">
      <w:pPr>
        <w:spacing w:after="120"/>
        <w:jc w:val="both"/>
      </w:pPr>
      <w:r>
        <w:t>Cada componente se empaqueta en su propia imagen Docker:</w:t>
      </w:r>
    </w:p>
    <w:p w14:paraId="6835A8C9" w14:textId="77777777" w:rsidR="00E121F6" w:rsidRDefault="00000000">
      <w:pPr>
        <w:pStyle w:val="Prrafodelista"/>
        <w:numPr>
          <w:ilvl w:val="0"/>
          <w:numId w:val="2"/>
        </w:numPr>
        <w:spacing w:after="60"/>
      </w:pPr>
      <w:proofErr w:type="spellStart"/>
      <w:r>
        <w:rPr>
          <w:b/>
          <w:bCs/>
        </w:rPr>
        <w:t>Backend</w:t>
      </w:r>
      <w:proofErr w:type="spellEnd"/>
      <w:r>
        <w:rPr>
          <w:b/>
          <w:bCs/>
        </w:rPr>
        <w:t xml:space="preserve">: </w:t>
      </w:r>
      <w:proofErr w:type="spellStart"/>
      <w:r>
        <w:t>Dockerfile</w:t>
      </w:r>
      <w:proofErr w:type="spellEnd"/>
      <w:r>
        <w:t xml:space="preserve"> multietapa (etapa de dependencias y etapa de ejecución) sobre node:18-alpine, con usuario no-</w:t>
      </w:r>
      <w:proofErr w:type="spellStart"/>
      <w:r>
        <w:t>root</w:t>
      </w:r>
      <w:proofErr w:type="spellEnd"/>
      <w:r>
        <w:t>, lo que reduce el tamaño de la imagen y la superficie de ataque.</w:t>
      </w:r>
    </w:p>
    <w:p w14:paraId="6D99262C" w14:textId="77777777" w:rsidR="00E121F6" w:rsidRDefault="00000000">
      <w:pPr>
        <w:pStyle w:val="Prrafodelista"/>
        <w:numPr>
          <w:ilvl w:val="0"/>
          <w:numId w:val="2"/>
        </w:numPr>
        <w:spacing w:after="60"/>
      </w:pPr>
      <w:proofErr w:type="spellStart"/>
      <w:r>
        <w:rPr>
          <w:b/>
          <w:bCs/>
        </w:rPr>
        <w:lastRenderedPageBreak/>
        <w:t>Frontend</w:t>
      </w:r>
      <w:proofErr w:type="spellEnd"/>
      <w:r>
        <w:rPr>
          <w:b/>
          <w:bCs/>
        </w:rPr>
        <w:t xml:space="preserve">: </w:t>
      </w:r>
      <w:r>
        <w:t xml:space="preserve">imagen </w:t>
      </w:r>
      <w:proofErr w:type="spellStart"/>
      <w:r>
        <w:t>nginx:alpine</w:t>
      </w:r>
      <w:proofErr w:type="spellEnd"/>
      <w:r>
        <w:t xml:space="preserve"> que sirve los archivos estáticos y aplica la configuración de proxy.</w:t>
      </w:r>
    </w:p>
    <w:p w14:paraId="275A4931" w14:textId="77777777" w:rsidR="00E121F6" w:rsidRDefault="00000000">
      <w:pPr>
        <w:pStyle w:val="Prrafodelista"/>
        <w:numPr>
          <w:ilvl w:val="0"/>
          <w:numId w:val="2"/>
        </w:numPr>
        <w:spacing w:after="60"/>
      </w:pPr>
      <w:r>
        <w:rPr>
          <w:b/>
          <w:bCs/>
        </w:rPr>
        <w:t xml:space="preserve">Base de datos: </w:t>
      </w:r>
      <w:r>
        <w:t>imagen mysql:8 con el script de inicialización copiado a /</w:t>
      </w:r>
      <w:proofErr w:type="spellStart"/>
      <w:r>
        <w:t>docker-entrypoint-initdb.d</w:t>
      </w:r>
      <w:proofErr w:type="spellEnd"/>
      <w:r>
        <w:t>/.</w:t>
      </w:r>
    </w:p>
    <w:p w14:paraId="4DB6A328" w14:textId="77777777" w:rsidR="00E121F6" w:rsidRDefault="00000000">
      <w:pPr>
        <w:spacing w:after="120"/>
        <w:jc w:val="both"/>
      </w:pPr>
      <w:r>
        <w:t xml:space="preserve">Para el entorno de desarrollo local se utiliza </w:t>
      </w:r>
      <w:proofErr w:type="spellStart"/>
      <w:r>
        <w:t>docker-compose</w:t>
      </w:r>
      <w:proofErr w:type="spellEnd"/>
      <w:r>
        <w:t>, que levanta los tres servicios en una red interna (tienda-net) y los conecta automáticamente, permitiendo probar toda la plataforma con un solo comando (</w:t>
      </w:r>
      <w:proofErr w:type="spellStart"/>
      <w:r>
        <w:t>docker</w:t>
      </w:r>
      <w:proofErr w:type="spellEnd"/>
      <w:r>
        <w:t xml:space="preserve"> </w:t>
      </w:r>
      <w:proofErr w:type="spellStart"/>
      <w:r>
        <w:t>compose</w:t>
      </w:r>
      <w:proofErr w:type="spellEnd"/>
      <w:r>
        <w:t xml:space="preserve"> up --</w:t>
      </w:r>
      <w:proofErr w:type="spellStart"/>
      <w:r>
        <w:t>build</w:t>
      </w:r>
      <w:proofErr w:type="spellEnd"/>
      <w:r>
        <w:t>). Se usa .</w:t>
      </w:r>
      <w:proofErr w:type="spellStart"/>
      <w:r>
        <w:t>dockerignore</w:t>
      </w:r>
      <w:proofErr w:type="spellEnd"/>
      <w:r>
        <w:t xml:space="preserve"> para excluir archivos innecesarios de las imágenes.</w:t>
      </w:r>
    </w:p>
    <w:p w14:paraId="729E24DF" w14:textId="77777777" w:rsidR="00E121F6" w:rsidRDefault="00000000">
      <w:pPr>
        <w:pBdr>
          <w:top w:val="single" w:sz="4" w:space="0" w:color="1F4E79"/>
          <w:left w:val="single" w:sz="4" w:space="0" w:color="1F4E79"/>
          <w:bottom w:val="single" w:sz="4" w:space="0" w:color="1F4E79"/>
          <w:right w:val="single" w:sz="4" w:space="0" w:color="1F4E79"/>
        </w:pBdr>
        <w:shd w:val="clear" w:color="auto" w:fill="EAF1FB"/>
        <w:spacing w:before="80" w:after="160"/>
        <w:jc w:val="center"/>
      </w:pPr>
      <w:r>
        <w:rPr>
          <w:noProof/>
        </w:rPr>
        <w:drawing>
          <wp:inline distT="0" distB="0" distL="0" distR="0" wp14:anchorId="3D20D716" wp14:editId="2FE82E8D">
            <wp:extent cx="5486400" cy="16814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ocker-compose.png"/>
                    <pic:cNvPicPr/>
                  </pic:nvPicPr>
                  <pic:blipFill>
                    <a:blip r:embed="rId9"/>
                    <a:stretch>
                      <a:fillRect/>
                    </a:stretch>
                  </pic:blipFill>
                  <pic:spPr>
                    <a:xfrm>
                      <a:off x="0" y="0"/>
                      <a:ext cx="5486400" cy="1681463"/>
                    </a:xfrm>
                    <a:prstGeom prst="rect">
                      <a:avLst/>
                    </a:prstGeom>
                  </pic:spPr>
                </pic:pic>
              </a:graphicData>
            </a:graphic>
          </wp:inline>
        </w:drawing>
      </w:r>
      <w:r>
        <w:br/>
      </w:r>
      <w:r>
        <w:rPr>
          <w:i/>
          <w:color w:val="5A6B7B"/>
          <w:sz w:val="18"/>
        </w:rPr>
        <w:t xml:space="preserve">Figura 2. Entorno local levantado con </w:t>
      </w:r>
      <w:proofErr w:type="spellStart"/>
      <w:r>
        <w:rPr>
          <w:i/>
          <w:color w:val="5A6B7B"/>
          <w:sz w:val="18"/>
        </w:rPr>
        <w:t>docker-compose</w:t>
      </w:r>
      <w:proofErr w:type="spellEnd"/>
      <w:r>
        <w:rPr>
          <w:i/>
          <w:color w:val="5A6B7B"/>
          <w:sz w:val="18"/>
        </w:rPr>
        <w:t xml:space="preserve"> (</w:t>
      </w:r>
      <w:proofErr w:type="spellStart"/>
      <w:r>
        <w:rPr>
          <w:i/>
          <w:color w:val="5A6B7B"/>
          <w:sz w:val="18"/>
        </w:rPr>
        <w:t>docker</w:t>
      </w:r>
      <w:proofErr w:type="spellEnd"/>
      <w:r>
        <w:rPr>
          <w:i/>
          <w:color w:val="5A6B7B"/>
          <w:sz w:val="18"/>
        </w:rPr>
        <w:t xml:space="preserve"> </w:t>
      </w:r>
      <w:proofErr w:type="spellStart"/>
      <w:r>
        <w:rPr>
          <w:i/>
          <w:color w:val="5A6B7B"/>
          <w:sz w:val="18"/>
        </w:rPr>
        <w:t>compose</w:t>
      </w:r>
      <w:proofErr w:type="spellEnd"/>
      <w:r>
        <w:rPr>
          <w:i/>
          <w:color w:val="5A6B7B"/>
          <w:sz w:val="18"/>
        </w:rPr>
        <w:t xml:space="preserve"> </w:t>
      </w:r>
      <w:proofErr w:type="spellStart"/>
      <w:r>
        <w:rPr>
          <w:i/>
          <w:color w:val="5A6B7B"/>
          <w:sz w:val="18"/>
        </w:rPr>
        <w:t>ps</w:t>
      </w:r>
      <w:proofErr w:type="spellEnd"/>
      <w:r>
        <w:rPr>
          <w:i/>
          <w:color w:val="5A6B7B"/>
          <w:sz w:val="18"/>
        </w:rPr>
        <w:t>).</w:t>
      </w:r>
    </w:p>
    <w:p w14:paraId="37F97C11" w14:textId="77777777" w:rsidR="00E121F6" w:rsidRDefault="00000000">
      <w:pPr>
        <w:pBdr>
          <w:top w:val="single" w:sz="4" w:space="0" w:color="1F4E79"/>
          <w:left w:val="single" w:sz="4" w:space="0" w:color="1F4E79"/>
          <w:bottom w:val="single" w:sz="4" w:space="0" w:color="1F4E79"/>
          <w:right w:val="single" w:sz="4" w:space="0" w:color="1F4E79"/>
        </w:pBdr>
        <w:shd w:val="clear" w:color="auto" w:fill="EAF1FB"/>
        <w:spacing w:before="80" w:after="160"/>
        <w:jc w:val="center"/>
      </w:pPr>
      <w:r>
        <w:rPr>
          <w:noProof/>
        </w:rPr>
        <w:drawing>
          <wp:inline distT="0" distB="0" distL="0" distR="0" wp14:anchorId="794E9C9A" wp14:editId="57DAC7CA">
            <wp:extent cx="5486400" cy="32047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ienda-web.png"/>
                    <pic:cNvPicPr/>
                  </pic:nvPicPr>
                  <pic:blipFill>
                    <a:blip r:embed="rId10"/>
                    <a:stretch>
                      <a:fillRect/>
                    </a:stretch>
                  </pic:blipFill>
                  <pic:spPr>
                    <a:xfrm>
                      <a:off x="0" y="0"/>
                      <a:ext cx="5486400" cy="3204796"/>
                    </a:xfrm>
                    <a:prstGeom prst="rect">
                      <a:avLst/>
                    </a:prstGeom>
                  </pic:spPr>
                </pic:pic>
              </a:graphicData>
            </a:graphic>
          </wp:inline>
        </w:drawing>
      </w:r>
      <w:r>
        <w:br/>
      </w:r>
      <w:r>
        <w:rPr>
          <w:i/>
          <w:color w:val="5A6B7B"/>
          <w:sz w:val="18"/>
        </w:rPr>
        <w:t>Figura 3. Aplicación funcionando en el entorno de desarrollo local (http://localhost:8080).</w:t>
      </w:r>
    </w:p>
    <w:p w14:paraId="79197828" w14:textId="77777777" w:rsidR="00E121F6" w:rsidRDefault="00000000">
      <w:pPr>
        <w:pStyle w:val="Ttulo1"/>
      </w:pPr>
      <w:bookmarkStart w:id="4" w:name="_Toc234597307"/>
      <w:r>
        <w:t>4. Registro de imágenes (Amazon ECR)</w:t>
      </w:r>
      <w:bookmarkEnd w:id="4"/>
    </w:p>
    <w:p w14:paraId="61238A85" w14:textId="77777777" w:rsidR="00E121F6" w:rsidRDefault="00000000">
      <w:pPr>
        <w:spacing w:after="120"/>
        <w:jc w:val="both"/>
      </w:pPr>
      <w:r>
        <w:t>Las imágenes construidas se publican en Amazon ECR, con un repositorio por componente (</w:t>
      </w:r>
      <w:proofErr w:type="spellStart"/>
      <w:r>
        <w:t>backend</w:t>
      </w:r>
      <w:proofErr w:type="spellEnd"/>
      <w:r>
        <w:t xml:space="preserve">, </w:t>
      </w:r>
      <w:proofErr w:type="spellStart"/>
      <w:r>
        <w:t>frontend</w:t>
      </w:r>
      <w:proofErr w:type="spellEnd"/>
      <w:r>
        <w:t xml:space="preserve"> y </w:t>
      </w:r>
      <w:proofErr w:type="spellStart"/>
      <w:r>
        <w:t>db</w:t>
      </w:r>
      <w:proofErr w:type="spellEnd"/>
      <w:r>
        <w:t>). Cada imagen se etiqueta con “</w:t>
      </w:r>
      <w:proofErr w:type="spellStart"/>
      <w:r>
        <w:t>latest</w:t>
      </w:r>
      <w:proofErr w:type="spellEnd"/>
      <w:r>
        <w:t xml:space="preserve">” y con el SHA del </w:t>
      </w:r>
      <w:proofErr w:type="spellStart"/>
      <w:r>
        <w:t>commit</w:t>
      </w:r>
      <w:proofErr w:type="spellEnd"/>
      <w:r>
        <w:t xml:space="preserve"> que la originó, lo que permite la trazabilidad: identificar exactamente qué versión del código corresponde a cada imagen desplegada y poder revertir a una versión anterior si es necesario.</w:t>
      </w:r>
    </w:p>
    <w:p w14:paraId="2B85F10D" w14:textId="77777777" w:rsidR="00E121F6" w:rsidRDefault="00000000">
      <w:pPr>
        <w:pBdr>
          <w:top w:val="single" w:sz="4" w:space="0" w:color="1F4E79"/>
          <w:left w:val="single" w:sz="4" w:space="0" w:color="1F4E79"/>
          <w:bottom w:val="single" w:sz="4" w:space="0" w:color="1F4E79"/>
          <w:right w:val="single" w:sz="4" w:space="0" w:color="1F4E79"/>
        </w:pBdr>
        <w:shd w:val="clear" w:color="auto" w:fill="EAF1FB"/>
        <w:spacing w:before="80" w:after="160"/>
        <w:jc w:val="center"/>
      </w:pPr>
      <w:r>
        <w:rPr>
          <w:noProof/>
        </w:rPr>
        <w:lastRenderedPageBreak/>
        <w:drawing>
          <wp:inline distT="0" distB="0" distL="0" distR="0" wp14:anchorId="7F2F765B" wp14:editId="5ADC896D">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imágenes en ECR (consola AWS) .png"/>
                    <pic:cNvPicPr/>
                  </pic:nvPicPr>
                  <pic:blipFill>
                    <a:blip r:embed="rId11"/>
                    <a:stretch>
                      <a:fillRect/>
                    </a:stretch>
                  </pic:blipFill>
                  <pic:spPr>
                    <a:xfrm>
                      <a:off x="0" y="0"/>
                      <a:ext cx="5486400" cy="3429000"/>
                    </a:xfrm>
                    <a:prstGeom prst="rect">
                      <a:avLst/>
                    </a:prstGeom>
                  </pic:spPr>
                </pic:pic>
              </a:graphicData>
            </a:graphic>
          </wp:inline>
        </w:drawing>
      </w:r>
      <w:r>
        <w:br/>
      </w:r>
      <w:r>
        <w:rPr>
          <w:i/>
          <w:color w:val="5A6B7B"/>
          <w:sz w:val="18"/>
        </w:rPr>
        <w:t>Figura 4. Repositorios de imágenes publicadas en Amazon ECR.</w:t>
      </w:r>
    </w:p>
    <w:p w14:paraId="4C7D464E" w14:textId="77777777" w:rsidR="00E121F6" w:rsidRDefault="00000000">
      <w:pPr>
        <w:pStyle w:val="Ttulo1"/>
      </w:pPr>
      <w:bookmarkStart w:id="5" w:name="_Toc234597308"/>
      <w:r>
        <w:t xml:space="preserve">5. Pipeline CI/CD (GitHub </w:t>
      </w:r>
      <w:proofErr w:type="spellStart"/>
      <w:r>
        <w:t>Actions</w:t>
      </w:r>
      <w:proofErr w:type="spellEnd"/>
      <w:r>
        <w:t>)</w:t>
      </w:r>
      <w:bookmarkEnd w:id="5"/>
    </w:p>
    <w:p w14:paraId="7CFEFC38" w14:textId="77777777" w:rsidR="00E121F6" w:rsidRDefault="00000000">
      <w:pPr>
        <w:spacing w:after="120"/>
        <w:jc w:val="both"/>
      </w:pPr>
      <w:r>
        <w:t xml:space="preserve">La automatización se implementa con tres pipelines independientes (uno por componente) en GitHub </w:t>
      </w:r>
      <w:proofErr w:type="spellStart"/>
      <w:r>
        <w:t>Actions</w:t>
      </w:r>
      <w:proofErr w:type="spellEnd"/>
      <w:r>
        <w:t>, cada uno con filtros de ruta para ejecutarse solo cuando cambia su parte del proyecto. Las etapas son:</w:t>
      </w:r>
    </w:p>
    <w:p w14:paraId="5D1EE109" w14:textId="77777777" w:rsidR="00E121F6" w:rsidRDefault="00000000">
      <w:pPr>
        <w:pStyle w:val="Prrafodelista"/>
        <w:numPr>
          <w:ilvl w:val="0"/>
          <w:numId w:val="3"/>
        </w:numPr>
        <w:spacing w:after="60"/>
      </w:pPr>
      <w:r>
        <w:t>Test (</w:t>
      </w:r>
      <w:proofErr w:type="spellStart"/>
      <w:r>
        <w:t>backend</w:t>
      </w:r>
      <w:proofErr w:type="spellEnd"/>
      <w:r>
        <w:t xml:space="preserve">): instala dependencias y ejecuta las pruebas con </w:t>
      </w:r>
      <w:proofErr w:type="spellStart"/>
      <w:r>
        <w:t>Jest</w:t>
      </w:r>
      <w:proofErr w:type="spellEnd"/>
      <w:r>
        <w:t>. Si fallan, el pipeline se detiene y no se despliega.</w:t>
      </w:r>
    </w:p>
    <w:p w14:paraId="04ABF74E" w14:textId="77777777" w:rsidR="00E121F6" w:rsidRDefault="00000000">
      <w:pPr>
        <w:pStyle w:val="Prrafodelista"/>
        <w:numPr>
          <w:ilvl w:val="0"/>
          <w:numId w:val="3"/>
        </w:numPr>
        <w:spacing w:after="60"/>
      </w:pPr>
      <w:proofErr w:type="spellStart"/>
      <w:r>
        <w:t>Build</w:t>
      </w:r>
      <w:proofErr w:type="spellEnd"/>
      <w:r>
        <w:t>: construye la imagen Docker del componente.</w:t>
      </w:r>
    </w:p>
    <w:p w14:paraId="543B276D" w14:textId="77777777" w:rsidR="00E121F6" w:rsidRDefault="00000000">
      <w:pPr>
        <w:pStyle w:val="Prrafodelista"/>
        <w:numPr>
          <w:ilvl w:val="0"/>
          <w:numId w:val="3"/>
        </w:numPr>
        <w:spacing w:after="60"/>
      </w:pPr>
      <w:proofErr w:type="spellStart"/>
      <w:r>
        <w:t>Push</w:t>
      </w:r>
      <w:proofErr w:type="spellEnd"/>
      <w:r>
        <w:t xml:space="preserve">: publica la imagen en Amazon ECR con etiquetas </w:t>
      </w:r>
      <w:proofErr w:type="spellStart"/>
      <w:r>
        <w:t>latest</w:t>
      </w:r>
      <w:proofErr w:type="spellEnd"/>
      <w:r>
        <w:t xml:space="preserve"> y SHA del </w:t>
      </w:r>
      <w:proofErr w:type="spellStart"/>
      <w:r>
        <w:t>commit</w:t>
      </w:r>
      <w:proofErr w:type="spellEnd"/>
      <w:r>
        <w:t>.</w:t>
      </w:r>
    </w:p>
    <w:p w14:paraId="7C64745C" w14:textId="77777777" w:rsidR="00E121F6" w:rsidRDefault="00000000">
      <w:pPr>
        <w:pStyle w:val="Prrafodelista"/>
        <w:numPr>
          <w:ilvl w:val="0"/>
          <w:numId w:val="3"/>
        </w:numPr>
        <w:spacing w:after="60"/>
      </w:pPr>
      <w:proofErr w:type="spellStart"/>
      <w:r>
        <w:t>Deploy</w:t>
      </w:r>
      <w:proofErr w:type="spellEnd"/>
      <w:r>
        <w:t xml:space="preserve">: actualiza el despliegue en el </w:t>
      </w:r>
      <w:proofErr w:type="spellStart"/>
      <w:r>
        <w:t>cluster</w:t>
      </w:r>
      <w:proofErr w:type="spellEnd"/>
      <w:r>
        <w:t xml:space="preserve"> EKS (</w:t>
      </w:r>
      <w:proofErr w:type="spellStart"/>
      <w:r>
        <w:t>kubectl</w:t>
      </w:r>
      <w:proofErr w:type="spellEnd"/>
      <w:r>
        <w:t xml:space="preserve"> </w:t>
      </w:r>
      <w:proofErr w:type="spellStart"/>
      <w:r>
        <w:t>apply</w:t>
      </w:r>
      <w:proofErr w:type="spellEnd"/>
      <w:r>
        <w:t xml:space="preserve"> + </w:t>
      </w:r>
      <w:proofErr w:type="spellStart"/>
      <w:r>
        <w:t>rollout</w:t>
      </w:r>
      <w:proofErr w:type="spellEnd"/>
      <w:r>
        <w:t xml:space="preserve"> </w:t>
      </w:r>
      <w:proofErr w:type="spellStart"/>
      <w:r>
        <w:t>restart</w:t>
      </w:r>
      <w:proofErr w:type="spellEnd"/>
      <w:r>
        <w:t>).</w:t>
      </w:r>
    </w:p>
    <w:p w14:paraId="34D0DF9D" w14:textId="77777777" w:rsidR="00E121F6" w:rsidRDefault="00000000">
      <w:pPr>
        <w:spacing w:after="120"/>
        <w:jc w:val="both"/>
      </w:pPr>
      <w:r>
        <w:t xml:space="preserve">Los secretos necesarios (credenciales de AWS, </w:t>
      </w:r>
      <w:proofErr w:type="spellStart"/>
      <w:r>
        <w:t>URLs</w:t>
      </w:r>
      <w:proofErr w:type="spellEnd"/>
      <w:r>
        <w:t xml:space="preserve"> de los repositorios ECR y nombre del </w:t>
      </w:r>
      <w:proofErr w:type="spellStart"/>
      <w:r>
        <w:t>cluster</w:t>
      </w:r>
      <w:proofErr w:type="spellEnd"/>
      <w:r>
        <w:t xml:space="preserve">) se gestionan con GitHub </w:t>
      </w:r>
      <w:proofErr w:type="spellStart"/>
      <w:r>
        <w:t>Secrets</w:t>
      </w:r>
      <w:proofErr w:type="spellEnd"/>
      <w:r>
        <w:t>, evitando exponer información sensible en el código.</w:t>
      </w:r>
    </w:p>
    <w:p w14:paraId="4C1F5CFB" w14:textId="77777777" w:rsidR="00E121F6" w:rsidRDefault="00000000">
      <w:pPr>
        <w:pBdr>
          <w:top w:val="single" w:sz="4" w:space="0" w:color="1F4E79"/>
          <w:left w:val="single" w:sz="4" w:space="0" w:color="1F4E79"/>
          <w:bottom w:val="single" w:sz="4" w:space="0" w:color="1F4E79"/>
          <w:right w:val="single" w:sz="4" w:space="0" w:color="1F4E79"/>
        </w:pBdr>
        <w:shd w:val="clear" w:color="auto" w:fill="EAF1FB"/>
        <w:spacing w:before="80" w:after="160"/>
        <w:jc w:val="center"/>
      </w:pPr>
      <w:r>
        <w:rPr>
          <w:noProof/>
        </w:rPr>
        <w:lastRenderedPageBreak/>
        <w:drawing>
          <wp:inline distT="0" distB="0" distL="0" distR="0" wp14:anchorId="59910AEA" wp14:editId="2C5C9790">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pipeline  3.png"/>
                    <pic:cNvPicPr/>
                  </pic:nvPicPr>
                  <pic:blipFill>
                    <a:blip r:embed="rId12"/>
                    <a:stretch>
                      <a:fillRect/>
                    </a:stretch>
                  </pic:blipFill>
                  <pic:spPr>
                    <a:xfrm>
                      <a:off x="0" y="0"/>
                      <a:ext cx="5486400" cy="3086100"/>
                    </a:xfrm>
                    <a:prstGeom prst="rect">
                      <a:avLst/>
                    </a:prstGeom>
                  </pic:spPr>
                </pic:pic>
              </a:graphicData>
            </a:graphic>
          </wp:inline>
        </w:drawing>
      </w:r>
      <w:r>
        <w:br/>
      </w:r>
      <w:r>
        <w:rPr>
          <w:i/>
          <w:color w:val="5A6B7B"/>
          <w:sz w:val="18"/>
        </w:rPr>
        <w:t xml:space="preserve">Figura 5. Ejecución exitosa de los tres pipelines en GitHub </w:t>
      </w:r>
      <w:proofErr w:type="spellStart"/>
      <w:r>
        <w:rPr>
          <w:i/>
          <w:color w:val="5A6B7B"/>
          <w:sz w:val="18"/>
        </w:rPr>
        <w:t>Actions</w:t>
      </w:r>
      <w:proofErr w:type="spellEnd"/>
      <w:r>
        <w:rPr>
          <w:i/>
          <w:color w:val="5A6B7B"/>
          <w:sz w:val="18"/>
        </w:rPr>
        <w:t>.</w:t>
      </w:r>
    </w:p>
    <w:p w14:paraId="6A3EE5F1" w14:textId="77777777" w:rsidR="00E121F6" w:rsidRDefault="00000000">
      <w:pPr>
        <w:pStyle w:val="Ttulo1"/>
      </w:pPr>
      <w:bookmarkStart w:id="6" w:name="_Toc234597309"/>
      <w:r>
        <w:t>6. Infraestructura en la nube (AWS)</w:t>
      </w:r>
      <w:bookmarkEnd w:id="6"/>
    </w:p>
    <w:p w14:paraId="0A0849D0" w14:textId="77777777" w:rsidR="00E121F6" w:rsidRDefault="00000000">
      <w:pPr>
        <w:spacing w:after="120"/>
        <w:jc w:val="both"/>
      </w:pPr>
      <w:r>
        <w:t xml:space="preserve">La aplicación se orquesta en un </w:t>
      </w:r>
      <w:proofErr w:type="spellStart"/>
      <w:r>
        <w:t>cluster</w:t>
      </w:r>
      <w:proofErr w:type="spellEnd"/>
      <w:r>
        <w:t xml:space="preserve"> de Amazon EKS. Los recursos de </w:t>
      </w:r>
      <w:proofErr w:type="spellStart"/>
      <w:r>
        <w:t>Kubernetes</w:t>
      </w:r>
      <w:proofErr w:type="spellEnd"/>
      <w:r>
        <w:t xml:space="preserve"> definidos son:</w:t>
      </w:r>
    </w:p>
    <w:p w14:paraId="7B045C51" w14:textId="77777777" w:rsidR="00E121F6" w:rsidRDefault="00000000">
      <w:pPr>
        <w:pStyle w:val="Prrafodelista"/>
        <w:numPr>
          <w:ilvl w:val="0"/>
          <w:numId w:val="2"/>
        </w:numPr>
        <w:spacing w:after="60"/>
      </w:pPr>
      <w:proofErr w:type="spellStart"/>
      <w:r>
        <w:t>Deployments</w:t>
      </w:r>
      <w:proofErr w:type="spellEnd"/>
      <w:r>
        <w:t xml:space="preserve">: </w:t>
      </w:r>
      <w:proofErr w:type="spellStart"/>
      <w:r>
        <w:t>frontend</w:t>
      </w:r>
      <w:proofErr w:type="spellEnd"/>
      <w:r>
        <w:t xml:space="preserve"> (2 réplicas), </w:t>
      </w:r>
      <w:proofErr w:type="spellStart"/>
      <w:r>
        <w:t>backend</w:t>
      </w:r>
      <w:proofErr w:type="spellEnd"/>
      <w:r>
        <w:t xml:space="preserve"> (2 réplicas) y base de datos.</w:t>
      </w:r>
    </w:p>
    <w:p w14:paraId="7156929F" w14:textId="77777777" w:rsidR="00E121F6" w:rsidRDefault="00000000">
      <w:pPr>
        <w:pStyle w:val="Prrafodelista"/>
        <w:numPr>
          <w:ilvl w:val="0"/>
          <w:numId w:val="2"/>
        </w:numPr>
        <w:spacing w:after="60"/>
      </w:pPr>
      <w:proofErr w:type="spellStart"/>
      <w:r>
        <w:t>Services</w:t>
      </w:r>
      <w:proofErr w:type="spellEnd"/>
      <w:r>
        <w:t xml:space="preserve">: </w:t>
      </w:r>
      <w:proofErr w:type="spellStart"/>
      <w:r>
        <w:t>frontend-service</w:t>
      </w:r>
      <w:proofErr w:type="spellEnd"/>
      <w:r>
        <w:t xml:space="preserve"> de tipo </w:t>
      </w:r>
      <w:proofErr w:type="spellStart"/>
      <w:r>
        <w:t>LoadBalancer</w:t>
      </w:r>
      <w:proofErr w:type="spellEnd"/>
      <w:r>
        <w:t xml:space="preserve"> (expone la app con un NLB público) y </w:t>
      </w:r>
      <w:proofErr w:type="spellStart"/>
      <w:r>
        <w:t>backend-service</w:t>
      </w:r>
      <w:proofErr w:type="spellEnd"/>
      <w:r>
        <w:t xml:space="preserve"> / </w:t>
      </w:r>
      <w:proofErr w:type="spellStart"/>
      <w:r>
        <w:t>db-service</w:t>
      </w:r>
      <w:proofErr w:type="spellEnd"/>
      <w:r>
        <w:t xml:space="preserve"> de tipo </w:t>
      </w:r>
      <w:proofErr w:type="spellStart"/>
      <w:r>
        <w:t>ClusterIP</w:t>
      </w:r>
      <w:proofErr w:type="spellEnd"/>
      <w:r>
        <w:t xml:space="preserve"> (internos, no accesibles desde internet).</w:t>
      </w:r>
    </w:p>
    <w:p w14:paraId="2143E010" w14:textId="77777777" w:rsidR="00E121F6" w:rsidRDefault="00000000">
      <w:pPr>
        <w:pStyle w:val="Prrafodelista"/>
        <w:numPr>
          <w:ilvl w:val="0"/>
          <w:numId w:val="2"/>
        </w:numPr>
        <w:spacing w:after="60"/>
      </w:pPr>
      <w:proofErr w:type="spellStart"/>
      <w:r>
        <w:t>HorizontalPodAutoscaler</w:t>
      </w:r>
      <w:proofErr w:type="spellEnd"/>
      <w:r>
        <w:t xml:space="preserve"> (HPA): escala automáticamente el </w:t>
      </w:r>
      <w:proofErr w:type="spellStart"/>
      <w:r>
        <w:t>frontend</w:t>
      </w:r>
      <w:proofErr w:type="spellEnd"/>
      <w:r>
        <w:t xml:space="preserve"> de 2 a 6 réplicas según el uso de CPU.</w:t>
      </w:r>
    </w:p>
    <w:p w14:paraId="43F79ADB" w14:textId="77777777" w:rsidR="00E121F6" w:rsidRDefault="00000000">
      <w:pPr>
        <w:pStyle w:val="Prrafodelista"/>
        <w:numPr>
          <w:ilvl w:val="0"/>
          <w:numId w:val="2"/>
        </w:numPr>
        <w:spacing w:after="60"/>
      </w:pPr>
      <w:r>
        <w:t xml:space="preserve">Probes de </w:t>
      </w:r>
      <w:proofErr w:type="spellStart"/>
      <w:r>
        <w:t>liveness</w:t>
      </w:r>
      <w:proofErr w:type="spellEnd"/>
      <w:r>
        <w:t xml:space="preserve"> y </w:t>
      </w:r>
      <w:proofErr w:type="spellStart"/>
      <w:r>
        <w:t>readiness</w:t>
      </w:r>
      <w:proofErr w:type="spellEnd"/>
      <w:r>
        <w:t>, y límites de recursos (CPU/memoria) en cada componente.</w:t>
      </w:r>
    </w:p>
    <w:p w14:paraId="0CFCA39F" w14:textId="77777777" w:rsidR="00E121F6" w:rsidRDefault="00000000">
      <w:pPr>
        <w:spacing w:after="120"/>
        <w:jc w:val="both"/>
      </w:pPr>
      <w:r>
        <w:t xml:space="preserve">EKS gestiona la red del </w:t>
      </w:r>
      <w:proofErr w:type="spellStart"/>
      <w:r>
        <w:t>cluster</w:t>
      </w:r>
      <w:proofErr w:type="spellEnd"/>
      <w:r>
        <w:t xml:space="preserve"> (VPC y subredes creadas durante el aprovisionamiento). El acceso desde internet se limita al </w:t>
      </w:r>
      <w:proofErr w:type="spellStart"/>
      <w:r>
        <w:t>frontend</w:t>
      </w:r>
      <w:proofErr w:type="spellEnd"/>
      <w:r>
        <w:t xml:space="preserve">; el </w:t>
      </w:r>
      <w:proofErr w:type="spellStart"/>
      <w:r>
        <w:t>backend</w:t>
      </w:r>
      <w:proofErr w:type="spellEnd"/>
      <w:r>
        <w:t xml:space="preserve"> y la base de datos solo son accesibles internamente.</w:t>
      </w:r>
    </w:p>
    <w:p w14:paraId="531DB8FE" w14:textId="77777777" w:rsidR="00E121F6" w:rsidRDefault="00000000">
      <w:pPr>
        <w:pBdr>
          <w:top w:val="single" w:sz="4" w:space="0" w:color="1F4E79"/>
          <w:left w:val="single" w:sz="4" w:space="0" w:color="1F4E79"/>
          <w:bottom w:val="single" w:sz="4" w:space="0" w:color="1F4E79"/>
          <w:right w:val="single" w:sz="4" w:space="0" w:color="1F4E79"/>
        </w:pBdr>
        <w:shd w:val="clear" w:color="auto" w:fill="EAF1FB"/>
        <w:spacing w:before="80" w:after="160"/>
        <w:jc w:val="center"/>
      </w:pPr>
      <w:r>
        <w:rPr>
          <w:noProof/>
        </w:rPr>
        <w:lastRenderedPageBreak/>
        <w:drawing>
          <wp:inline distT="0" distB="0" distL="0" distR="0" wp14:anchorId="772F4002" wp14:editId="6AB77E9E">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cluster EKS en consola AWS.png"/>
                    <pic:cNvPicPr/>
                  </pic:nvPicPr>
                  <pic:blipFill>
                    <a:blip r:embed="rId13"/>
                    <a:stretch>
                      <a:fillRect/>
                    </a:stretch>
                  </pic:blipFill>
                  <pic:spPr>
                    <a:xfrm>
                      <a:off x="0" y="0"/>
                      <a:ext cx="5486400" cy="3429000"/>
                    </a:xfrm>
                    <a:prstGeom prst="rect">
                      <a:avLst/>
                    </a:prstGeom>
                  </pic:spPr>
                </pic:pic>
              </a:graphicData>
            </a:graphic>
          </wp:inline>
        </w:drawing>
      </w:r>
      <w:r>
        <w:br/>
      </w:r>
      <w:r>
        <w:rPr>
          <w:i/>
          <w:color w:val="5A6B7B"/>
          <w:sz w:val="18"/>
        </w:rPr>
        <w:t xml:space="preserve">Figura 6. </w:t>
      </w:r>
      <w:proofErr w:type="spellStart"/>
      <w:r>
        <w:rPr>
          <w:i/>
          <w:color w:val="5A6B7B"/>
          <w:sz w:val="18"/>
        </w:rPr>
        <w:t>Cluster</w:t>
      </w:r>
      <w:proofErr w:type="spellEnd"/>
      <w:r>
        <w:rPr>
          <w:i/>
          <w:color w:val="5A6B7B"/>
          <w:sz w:val="18"/>
        </w:rPr>
        <w:t xml:space="preserve"> de Amazon EKS activo (consola de AWS).</w:t>
      </w:r>
      <w:r>
        <w:br/>
      </w:r>
      <w:r>
        <w:rPr>
          <w:noProof/>
        </w:rPr>
        <w:drawing>
          <wp:inline distT="0" distB="0" distL="0" distR="0" wp14:anchorId="1C8150D6" wp14:editId="2806E8A0">
            <wp:extent cx="5486400" cy="1723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kubectl get pods,svc,hpa.png"/>
                    <pic:cNvPicPr/>
                  </pic:nvPicPr>
                  <pic:blipFill>
                    <a:blip r:embed="rId14"/>
                    <a:stretch>
                      <a:fillRect/>
                    </a:stretch>
                  </pic:blipFill>
                  <pic:spPr>
                    <a:xfrm>
                      <a:off x="0" y="0"/>
                      <a:ext cx="5486400" cy="1723116"/>
                    </a:xfrm>
                    <a:prstGeom prst="rect">
                      <a:avLst/>
                    </a:prstGeom>
                  </pic:spPr>
                </pic:pic>
              </a:graphicData>
            </a:graphic>
          </wp:inline>
        </w:drawing>
      </w:r>
      <w:r>
        <w:br/>
      </w:r>
      <w:r>
        <w:rPr>
          <w:i/>
          <w:color w:val="5A6B7B"/>
          <w:sz w:val="18"/>
        </w:rPr>
        <w:t xml:space="preserve">Figura 7. Salida de </w:t>
      </w:r>
      <w:proofErr w:type="spellStart"/>
      <w:r>
        <w:rPr>
          <w:i/>
          <w:color w:val="5A6B7B"/>
          <w:sz w:val="18"/>
        </w:rPr>
        <w:t>kubectl</w:t>
      </w:r>
      <w:proofErr w:type="spellEnd"/>
      <w:r>
        <w:rPr>
          <w:i/>
          <w:color w:val="5A6B7B"/>
          <w:sz w:val="18"/>
        </w:rPr>
        <w:t xml:space="preserve"> </w:t>
      </w:r>
      <w:proofErr w:type="spellStart"/>
      <w:r>
        <w:rPr>
          <w:i/>
          <w:color w:val="5A6B7B"/>
          <w:sz w:val="18"/>
        </w:rPr>
        <w:t>get</w:t>
      </w:r>
      <w:proofErr w:type="spellEnd"/>
      <w:r>
        <w:rPr>
          <w:i/>
          <w:color w:val="5A6B7B"/>
          <w:sz w:val="18"/>
        </w:rPr>
        <w:t xml:space="preserve"> </w:t>
      </w:r>
      <w:proofErr w:type="spellStart"/>
      <w:r>
        <w:rPr>
          <w:i/>
          <w:color w:val="5A6B7B"/>
          <w:sz w:val="18"/>
        </w:rPr>
        <w:t>pods</w:t>
      </w:r>
      <w:proofErr w:type="spellEnd"/>
      <w:r>
        <w:rPr>
          <w:i/>
          <w:color w:val="5A6B7B"/>
          <w:sz w:val="18"/>
        </w:rPr>
        <w:t xml:space="preserve">, </w:t>
      </w:r>
      <w:proofErr w:type="spellStart"/>
      <w:r>
        <w:rPr>
          <w:i/>
          <w:color w:val="5A6B7B"/>
          <w:sz w:val="18"/>
        </w:rPr>
        <w:t>services</w:t>
      </w:r>
      <w:proofErr w:type="spellEnd"/>
      <w:r>
        <w:rPr>
          <w:i/>
          <w:color w:val="5A6B7B"/>
          <w:sz w:val="18"/>
        </w:rPr>
        <w:t xml:space="preserve"> y HPA: 5 </w:t>
      </w:r>
      <w:proofErr w:type="spellStart"/>
      <w:r>
        <w:rPr>
          <w:i/>
          <w:color w:val="5A6B7B"/>
          <w:sz w:val="18"/>
        </w:rPr>
        <w:t>pods</w:t>
      </w:r>
      <w:proofErr w:type="spellEnd"/>
      <w:r>
        <w:rPr>
          <w:i/>
          <w:color w:val="5A6B7B"/>
          <w:sz w:val="18"/>
        </w:rPr>
        <w:t xml:space="preserve"> en ejecución, servicios y </w:t>
      </w:r>
      <w:proofErr w:type="spellStart"/>
      <w:r>
        <w:rPr>
          <w:i/>
          <w:color w:val="5A6B7B"/>
          <w:sz w:val="18"/>
        </w:rPr>
        <w:t>autoescalado</w:t>
      </w:r>
      <w:proofErr w:type="spellEnd"/>
      <w:r>
        <w:rPr>
          <w:i/>
          <w:color w:val="5A6B7B"/>
          <w:sz w:val="18"/>
        </w:rPr>
        <w:t>.</w:t>
      </w:r>
    </w:p>
    <w:p w14:paraId="364EC4E3" w14:textId="77777777" w:rsidR="00E121F6" w:rsidRDefault="00000000">
      <w:pPr>
        <w:pBdr>
          <w:top w:val="single" w:sz="4" w:space="0" w:color="1F4E79"/>
          <w:left w:val="single" w:sz="4" w:space="0" w:color="1F4E79"/>
          <w:bottom w:val="single" w:sz="4" w:space="0" w:color="1F4E79"/>
          <w:right w:val="single" w:sz="4" w:space="0" w:color="1F4E79"/>
        </w:pBdr>
        <w:shd w:val="clear" w:color="auto" w:fill="EAF1FB"/>
        <w:spacing w:before="80" w:after="160"/>
        <w:jc w:val="center"/>
      </w:pPr>
      <w:r>
        <w:rPr>
          <w:noProof/>
        </w:rPr>
        <w:lastRenderedPageBreak/>
        <w:drawing>
          <wp:inline distT="0" distB="0" distL="0" distR="0" wp14:anchorId="2C171586" wp14:editId="0CA16F87">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tienda por la URL del LoadBalancer.png"/>
                    <pic:cNvPicPr/>
                  </pic:nvPicPr>
                  <pic:blipFill>
                    <a:blip r:embed="rId15"/>
                    <a:stretch>
                      <a:fillRect/>
                    </a:stretch>
                  </pic:blipFill>
                  <pic:spPr>
                    <a:xfrm>
                      <a:off x="0" y="0"/>
                      <a:ext cx="5486400" cy="3429000"/>
                    </a:xfrm>
                    <a:prstGeom prst="rect">
                      <a:avLst/>
                    </a:prstGeom>
                  </pic:spPr>
                </pic:pic>
              </a:graphicData>
            </a:graphic>
          </wp:inline>
        </w:drawing>
      </w:r>
      <w:r>
        <w:br/>
      </w:r>
      <w:r>
        <w:rPr>
          <w:i/>
          <w:color w:val="5A6B7B"/>
          <w:sz w:val="18"/>
        </w:rPr>
        <w:t xml:space="preserve">Figura 8. Aplicación servida por la URL pública del </w:t>
      </w:r>
      <w:proofErr w:type="spellStart"/>
      <w:r>
        <w:rPr>
          <w:i/>
          <w:color w:val="5A6B7B"/>
          <w:sz w:val="18"/>
        </w:rPr>
        <w:t>LoadBalancer</w:t>
      </w:r>
      <w:proofErr w:type="spellEnd"/>
      <w:r>
        <w:rPr>
          <w:i/>
          <w:color w:val="5A6B7B"/>
          <w:sz w:val="18"/>
        </w:rPr>
        <w:t xml:space="preserve"> (producción).</w:t>
      </w:r>
    </w:p>
    <w:p w14:paraId="06E3FF6D" w14:textId="77777777" w:rsidR="00E121F6" w:rsidRDefault="00000000">
      <w:pPr>
        <w:pStyle w:val="Ttulo1"/>
      </w:pPr>
      <w:bookmarkStart w:id="7" w:name="_Toc234597310"/>
      <w:r>
        <w:t>7. Configuración y gestión de secretos</w:t>
      </w:r>
      <w:bookmarkEnd w:id="7"/>
    </w:p>
    <w:p w14:paraId="73CAAC98" w14:textId="77777777" w:rsidR="00E121F6" w:rsidRDefault="00000000">
      <w:pPr>
        <w:spacing w:after="120"/>
        <w:jc w:val="both"/>
      </w:pPr>
      <w:r>
        <w:t xml:space="preserve">Las variables de entorno no sensibles (nombres de host, puertos, nombre de la base de datos) se definen directamente en los manifiestos. Las credenciales sensibles (contraseñas de la base de datos) se gestionan con </w:t>
      </w:r>
      <w:proofErr w:type="spellStart"/>
      <w:r>
        <w:t>Kubernetes</w:t>
      </w:r>
      <w:proofErr w:type="spellEnd"/>
      <w:r>
        <w:t xml:space="preserve"> </w:t>
      </w:r>
      <w:proofErr w:type="spellStart"/>
      <w:r>
        <w:t>Secrets</w:t>
      </w:r>
      <w:proofErr w:type="spellEnd"/>
      <w:r>
        <w:t xml:space="preserve"> (tienda-</w:t>
      </w:r>
      <w:proofErr w:type="spellStart"/>
      <w:r>
        <w:t>db</w:t>
      </w:r>
      <w:proofErr w:type="spellEnd"/>
      <w:r>
        <w:t>-</w:t>
      </w:r>
      <w:proofErr w:type="spellStart"/>
      <w:r>
        <w:t>secrets</w:t>
      </w:r>
      <w:proofErr w:type="spellEnd"/>
      <w:r>
        <w:t xml:space="preserve">), referenciadas por los </w:t>
      </w:r>
      <w:proofErr w:type="spellStart"/>
      <w:r>
        <w:t>deployments</w:t>
      </w:r>
      <w:proofErr w:type="spellEnd"/>
      <w:r>
        <w:t xml:space="preserve"> mediante </w:t>
      </w:r>
      <w:proofErr w:type="spellStart"/>
      <w:r>
        <w:t>secretKeyRef</w:t>
      </w:r>
      <w:proofErr w:type="spellEnd"/>
      <w:r>
        <w:t xml:space="preserve">. Las credenciales de AWS usadas por el pipeline se almacenan en GitHub </w:t>
      </w:r>
      <w:proofErr w:type="spellStart"/>
      <w:r>
        <w:t>Secrets</w:t>
      </w:r>
      <w:proofErr w:type="spellEnd"/>
      <w:r>
        <w:t>. De este modo ninguna credencial queda escrita en el código fuente, aplicando el principio de mínimo privilegio.</w:t>
      </w:r>
    </w:p>
    <w:p w14:paraId="414C45AB" w14:textId="77777777" w:rsidR="00E121F6" w:rsidRDefault="00000000">
      <w:pPr>
        <w:pStyle w:val="Ttulo1"/>
      </w:pPr>
      <w:bookmarkStart w:id="8" w:name="_Toc234597311"/>
      <w:r>
        <w:t xml:space="preserve">8. Seguridad y </w:t>
      </w:r>
      <w:proofErr w:type="spellStart"/>
      <w:r>
        <w:t>observabilidad</w:t>
      </w:r>
      <w:bookmarkEnd w:id="8"/>
      <w:proofErr w:type="spellEnd"/>
    </w:p>
    <w:p w14:paraId="2619941A" w14:textId="77777777" w:rsidR="00E121F6" w:rsidRDefault="00000000">
      <w:pPr>
        <w:pStyle w:val="Ttulo2"/>
      </w:pPr>
      <w:bookmarkStart w:id="9" w:name="_Toc234597312"/>
      <w:r>
        <w:t>8.1. Seguridad</w:t>
      </w:r>
      <w:bookmarkEnd w:id="9"/>
    </w:p>
    <w:p w14:paraId="3E538143" w14:textId="77777777" w:rsidR="00E121F6" w:rsidRDefault="00000000">
      <w:pPr>
        <w:pStyle w:val="Prrafodelista"/>
        <w:numPr>
          <w:ilvl w:val="0"/>
          <w:numId w:val="2"/>
        </w:numPr>
        <w:spacing w:after="60"/>
      </w:pPr>
      <w:r>
        <w:t xml:space="preserve">Imágenes base minimalistas (alpine) y </w:t>
      </w:r>
      <w:proofErr w:type="spellStart"/>
      <w:r>
        <w:t>Dockerfile</w:t>
      </w:r>
      <w:proofErr w:type="spellEnd"/>
      <w:r>
        <w:t xml:space="preserve"> multietapa con usuario no-</w:t>
      </w:r>
      <w:proofErr w:type="spellStart"/>
      <w:r>
        <w:t>root</w:t>
      </w:r>
      <w:proofErr w:type="spellEnd"/>
      <w:r>
        <w:t xml:space="preserve"> en el </w:t>
      </w:r>
      <w:proofErr w:type="spellStart"/>
      <w:r>
        <w:t>backend</w:t>
      </w:r>
      <w:proofErr w:type="spellEnd"/>
      <w:r>
        <w:t xml:space="preserve"> (endurecimiento de imágenes).</w:t>
      </w:r>
    </w:p>
    <w:p w14:paraId="2492BCAF" w14:textId="77777777" w:rsidR="00E121F6" w:rsidRDefault="00000000">
      <w:pPr>
        <w:pStyle w:val="Prrafodelista"/>
        <w:numPr>
          <w:ilvl w:val="0"/>
          <w:numId w:val="2"/>
        </w:numPr>
        <w:spacing w:after="60"/>
      </w:pPr>
      <w:r>
        <w:t xml:space="preserve">Exposición mínima de puertos: solo el </w:t>
      </w:r>
      <w:proofErr w:type="spellStart"/>
      <w:r>
        <w:t>frontend</w:t>
      </w:r>
      <w:proofErr w:type="spellEnd"/>
      <w:r>
        <w:t xml:space="preserve"> es público; </w:t>
      </w:r>
      <w:proofErr w:type="spellStart"/>
      <w:r>
        <w:t>backend</w:t>
      </w:r>
      <w:proofErr w:type="spellEnd"/>
      <w:r>
        <w:t xml:space="preserve"> y base de datos son servicios internos (</w:t>
      </w:r>
      <w:proofErr w:type="spellStart"/>
      <w:r>
        <w:t>ClusterIP</w:t>
      </w:r>
      <w:proofErr w:type="spellEnd"/>
      <w:r>
        <w:t>).</w:t>
      </w:r>
    </w:p>
    <w:p w14:paraId="2C5D5B25" w14:textId="77777777" w:rsidR="00E121F6" w:rsidRDefault="00000000">
      <w:pPr>
        <w:pStyle w:val="Prrafodelista"/>
        <w:numPr>
          <w:ilvl w:val="0"/>
          <w:numId w:val="2"/>
        </w:numPr>
        <w:spacing w:after="60"/>
      </w:pPr>
      <w:r>
        <w:t xml:space="preserve">Secretos fuera del código (GitHub </w:t>
      </w:r>
      <w:proofErr w:type="spellStart"/>
      <w:r>
        <w:t>Secrets</w:t>
      </w:r>
      <w:proofErr w:type="spellEnd"/>
      <w:r>
        <w:t xml:space="preserve"> y </w:t>
      </w:r>
      <w:proofErr w:type="spellStart"/>
      <w:r>
        <w:t>Kubernetes</w:t>
      </w:r>
      <w:proofErr w:type="spellEnd"/>
      <w:r>
        <w:t xml:space="preserve"> </w:t>
      </w:r>
      <w:proofErr w:type="spellStart"/>
      <w:r>
        <w:t>Secrets</w:t>
      </w:r>
      <w:proofErr w:type="spellEnd"/>
      <w:r>
        <w:t>).</w:t>
      </w:r>
    </w:p>
    <w:p w14:paraId="147E5E8E" w14:textId="77777777" w:rsidR="00E121F6" w:rsidRDefault="00000000">
      <w:pPr>
        <w:pStyle w:val="Ttulo2"/>
      </w:pPr>
      <w:bookmarkStart w:id="10" w:name="_Toc234597313"/>
      <w:r>
        <w:t xml:space="preserve">8.2. </w:t>
      </w:r>
      <w:proofErr w:type="spellStart"/>
      <w:r>
        <w:t>Observabilidad</w:t>
      </w:r>
      <w:bookmarkEnd w:id="10"/>
      <w:proofErr w:type="spellEnd"/>
    </w:p>
    <w:p w14:paraId="4EFE2555" w14:textId="77777777" w:rsidR="00E121F6" w:rsidRDefault="00000000">
      <w:pPr>
        <w:pStyle w:val="Prrafodelista"/>
        <w:numPr>
          <w:ilvl w:val="0"/>
          <w:numId w:val="2"/>
        </w:numPr>
        <w:spacing w:after="60"/>
      </w:pPr>
      <w:r>
        <w:t xml:space="preserve">Logs de la ejecución del pipeline disponibles en GitHub </w:t>
      </w:r>
      <w:proofErr w:type="spellStart"/>
      <w:r>
        <w:t>Actions</w:t>
      </w:r>
      <w:proofErr w:type="spellEnd"/>
      <w:r>
        <w:t>.</w:t>
      </w:r>
    </w:p>
    <w:p w14:paraId="06EB0D1E" w14:textId="77777777" w:rsidR="00E121F6" w:rsidRDefault="00000000">
      <w:pPr>
        <w:pStyle w:val="Prrafodelista"/>
        <w:numPr>
          <w:ilvl w:val="0"/>
          <w:numId w:val="2"/>
        </w:numPr>
        <w:spacing w:after="60"/>
      </w:pPr>
      <w:r>
        <w:t xml:space="preserve">Métricas básicas de los recursos (CPU/memoria) mediante las probes y el HPA; se pueden complementar con AWS </w:t>
      </w:r>
      <w:proofErr w:type="spellStart"/>
      <w:r>
        <w:t>CloudWatch</w:t>
      </w:r>
      <w:proofErr w:type="spellEnd"/>
      <w:r>
        <w:t>.</w:t>
      </w:r>
    </w:p>
    <w:p w14:paraId="0262E635" w14:textId="77777777" w:rsidR="00E121F6" w:rsidRDefault="00000000">
      <w:pPr>
        <w:pBdr>
          <w:top w:val="single" w:sz="4" w:space="0" w:color="1F4E79"/>
          <w:left w:val="single" w:sz="4" w:space="0" w:color="1F4E79"/>
          <w:bottom w:val="single" w:sz="4" w:space="0" w:color="1F4E79"/>
          <w:right w:val="single" w:sz="4" w:space="0" w:color="1F4E79"/>
        </w:pBdr>
        <w:shd w:val="clear" w:color="auto" w:fill="EAF1FB"/>
        <w:spacing w:before="80" w:after="160"/>
        <w:jc w:val="center"/>
      </w:pPr>
      <w:r>
        <w:rPr>
          <w:noProof/>
        </w:rPr>
        <w:lastRenderedPageBreak/>
        <w:drawing>
          <wp:inline distT="0" distB="0" distL="0" distR="0" wp14:anchorId="28404A36" wp14:editId="456BCDFD">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pipeline 2.png"/>
                    <pic:cNvPicPr/>
                  </pic:nvPicPr>
                  <pic:blipFill>
                    <a:blip r:embed="rId16"/>
                    <a:stretch>
                      <a:fillRect/>
                    </a:stretch>
                  </pic:blipFill>
                  <pic:spPr>
                    <a:xfrm>
                      <a:off x="0" y="0"/>
                      <a:ext cx="5486400" cy="3086100"/>
                    </a:xfrm>
                    <a:prstGeom prst="rect">
                      <a:avLst/>
                    </a:prstGeom>
                  </pic:spPr>
                </pic:pic>
              </a:graphicData>
            </a:graphic>
          </wp:inline>
        </w:drawing>
      </w:r>
      <w:r>
        <w:br/>
      </w:r>
      <w:r>
        <w:rPr>
          <w:i/>
          <w:color w:val="5A6B7B"/>
          <w:sz w:val="18"/>
        </w:rPr>
        <w:t xml:space="preserve">Figura 9. Detalle de la ejecución de un pipeline (test → </w:t>
      </w:r>
      <w:proofErr w:type="spellStart"/>
      <w:r>
        <w:rPr>
          <w:i/>
          <w:color w:val="5A6B7B"/>
          <w:sz w:val="18"/>
        </w:rPr>
        <w:t>build</w:t>
      </w:r>
      <w:proofErr w:type="spellEnd"/>
      <w:r>
        <w:rPr>
          <w:i/>
          <w:color w:val="5A6B7B"/>
          <w:sz w:val="18"/>
        </w:rPr>
        <w:t xml:space="preserve"> → </w:t>
      </w:r>
      <w:proofErr w:type="spellStart"/>
      <w:r>
        <w:rPr>
          <w:i/>
          <w:color w:val="5A6B7B"/>
          <w:sz w:val="18"/>
        </w:rPr>
        <w:t>push</w:t>
      </w:r>
      <w:proofErr w:type="spellEnd"/>
      <w:r>
        <w:rPr>
          <w:i/>
          <w:color w:val="5A6B7B"/>
          <w:sz w:val="18"/>
        </w:rPr>
        <w:t xml:space="preserve"> → </w:t>
      </w:r>
      <w:proofErr w:type="spellStart"/>
      <w:r>
        <w:rPr>
          <w:i/>
          <w:color w:val="5A6B7B"/>
          <w:sz w:val="18"/>
        </w:rPr>
        <w:t>deploy</w:t>
      </w:r>
      <w:proofErr w:type="spellEnd"/>
      <w:r>
        <w:rPr>
          <w:i/>
          <w:color w:val="5A6B7B"/>
          <w:sz w:val="18"/>
        </w:rPr>
        <w:t>).</w:t>
      </w:r>
    </w:p>
    <w:p w14:paraId="27263C79" w14:textId="77777777" w:rsidR="00BE049F" w:rsidRDefault="00000000">
      <w:pPr>
        <w:jc w:val="both"/>
      </w:pPr>
      <w:r>
        <w:t>Adicionalmente, se verificaron directamente en el cluster de EKS las métricas de recursos por pod (CPU y memoria) y los logs de la aplicación.</w:t>
      </w:r>
    </w:p>
    <w:p w14:paraId="00EAB0CD" w14:textId="77777777" w:rsidR="00BE049F" w:rsidRDefault="00000000">
      <w:pPr>
        <w:jc w:val="center"/>
      </w:pPr>
      <w:r>
        <w:rPr>
          <w:noProof/>
        </w:rPr>
        <w:drawing>
          <wp:inline distT="0" distB="0" distL="0" distR="0" wp14:anchorId="3E320914" wp14:editId="20930F1F">
            <wp:extent cx="5486400" cy="3314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etricas.png"/>
                    <pic:cNvPicPr/>
                  </pic:nvPicPr>
                  <pic:blipFill>
                    <a:blip r:embed="rId17"/>
                    <a:stretch>
                      <a:fillRect/>
                    </a:stretch>
                  </pic:blipFill>
                  <pic:spPr>
                    <a:xfrm>
                      <a:off x="0" y="0"/>
                      <a:ext cx="5486400" cy="3314885"/>
                    </a:xfrm>
                    <a:prstGeom prst="rect">
                      <a:avLst/>
                    </a:prstGeom>
                  </pic:spPr>
                </pic:pic>
              </a:graphicData>
            </a:graphic>
          </wp:inline>
        </w:drawing>
      </w:r>
      <w:r>
        <w:br/>
      </w:r>
      <w:r>
        <w:rPr>
          <w:i/>
          <w:color w:val="5A6B7B"/>
          <w:sz w:val="18"/>
        </w:rPr>
        <w:t>Figura 10. Métricas de CPU y memoria por pod (kubectl top pods).</w:t>
      </w:r>
    </w:p>
    <w:p w14:paraId="468D4D7D" w14:textId="77777777" w:rsidR="00BE049F" w:rsidRDefault="00000000">
      <w:pPr>
        <w:jc w:val="center"/>
      </w:pPr>
      <w:r>
        <w:rPr>
          <w:noProof/>
        </w:rPr>
        <w:lastRenderedPageBreak/>
        <w:drawing>
          <wp:inline distT="0" distB="0" distL="0" distR="0" wp14:anchorId="44B7DD58" wp14:editId="5CB364F0">
            <wp:extent cx="5486400" cy="24702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ogs-app.png"/>
                    <pic:cNvPicPr/>
                  </pic:nvPicPr>
                  <pic:blipFill>
                    <a:blip r:embed="rId18"/>
                    <a:stretch>
                      <a:fillRect/>
                    </a:stretch>
                  </pic:blipFill>
                  <pic:spPr>
                    <a:xfrm>
                      <a:off x="0" y="0"/>
                      <a:ext cx="5486400" cy="2470212"/>
                    </a:xfrm>
                    <a:prstGeom prst="rect">
                      <a:avLst/>
                    </a:prstGeom>
                  </pic:spPr>
                </pic:pic>
              </a:graphicData>
            </a:graphic>
          </wp:inline>
        </w:drawing>
      </w:r>
      <w:r>
        <w:br/>
      </w:r>
      <w:r>
        <w:rPr>
          <w:i/>
          <w:color w:val="5A6B7B"/>
          <w:sz w:val="18"/>
        </w:rPr>
        <w:t>Figura 11. Logs de la aplicación (backend) obtenidos con kubectl logs.</w:t>
      </w:r>
    </w:p>
    <w:p w14:paraId="35E283E9" w14:textId="77777777" w:rsidR="00E121F6" w:rsidRDefault="00000000">
      <w:pPr>
        <w:pStyle w:val="Ttulo1"/>
      </w:pPr>
      <w:bookmarkStart w:id="11" w:name="_Toc234597314"/>
      <w:r>
        <w:t>9. Justificación de decisiones técnicas</w:t>
      </w:r>
      <w:bookmarkEnd w:id="11"/>
    </w:p>
    <w:p w14:paraId="4DEB5C3B" w14:textId="77777777" w:rsidR="00E121F6" w:rsidRDefault="00000000">
      <w:pPr>
        <w:spacing w:after="120"/>
        <w:jc w:val="both"/>
      </w:pPr>
      <w:r>
        <w:t>A continuación se fundamentan las principales decisiones de diseño y tecnología adoptadas.</w:t>
      </w:r>
    </w:p>
    <w:p w14:paraId="593E346D" w14:textId="77777777" w:rsidR="00E121F6" w:rsidRDefault="00000000">
      <w:pPr>
        <w:pStyle w:val="Prrafodelista"/>
        <w:numPr>
          <w:ilvl w:val="0"/>
          <w:numId w:val="2"/>
        </w:numPr>
        <w:spacing w:after="60"/>
      </w:pPr>
      <w:r>
        <w:rPr>
          <w:b/>
          <w:bCs/>
        </w:rPr>
        <w:t xml:space="preserve">Contenedores por componente: </w:t>
      </w:r>
      <w:r>
        <w:t>permiten desarrollar, versionar y desplegar cada parte de forma independiente, y garantizan que la aplicación se ejecute igual en cualquier entorno.</w:t>
      </w:r>
    </w:p>
    <w:p w14:paraId="426E1024" w14:textId="77777777" w:rsidR="00E121F6" w:rsidRDefault="00000000">
      <w:pPr>
        <w:pStyle w:val="Prrafodelista"/>
        <w:numPr>
          <w:ilvl w:val="0"/>
          <w:numId w:val="2"/>
        </w:numPr>
        <w:spacing w:after="60"/>
      </w:pPr>
      <w:proofErr w:type="spellStart"/>
      <w:r>
        <w:rPr>
          <w:b/>
          <w:bCs/>
        </w:rPr>
        <w:t>Dockerfile</w:t>
      </w:r>
      <w:proofErr w:type="spellEnd"/>
      <w:r>
        <w:rPr>
          <w:b/>
          <w:bCs/>
        </w:rPr>
        <w:t xml:space="preserve"> multietapa: </w:t>
      </w:r>
      <w:r>
        <w:t>separa la instalación de dependencias de la ejecución, produciendo una imagen final más liviana y segura.</w:t>
      </w:r>
    </w:p>
    <w:p w14:paraId="136E070D" w14:textId="77777777" w:rsidR="00E121F6" w:rsidRDefault="00000000">
      <w:pPr>
        <w:pStyle w:val="Prrafodelista"/>
        <w:numPr>
          <w:ilvl w:val="0"/>
          <w:numId w:val="2"/>
        </w:numPr>
        <w:spacing w:after="60"/>
      </w:pPr>
      <w:r>
        <w:rPr>
          <w:b/>
          <w:bCs/>
        </w:rPr>
        <w:t xml:space="preserve">Orquestación con EKS frente a despliegue manual: </w:t>
      </w:r>
      <w:proofErr w:type="spellStart"/>
      <w:r>
        <w:t>Kubernetes</w:t>
      </w:r>
      <w:proofErr w:type="spellEnd"/>
      <w:r>
        <w:t xml:space="preserve"> automatiza el reinicio de contenedores caídos (probes), el balanceo de carga y el escalado (HPA), garantizando disponibilidad y capacidad de crecer ante mayor demanda, algo inviable con un despliegue manual.</w:t>
      </w:r>
    </w:p>
    <w:p w14:paraId="7F114C9E" w14:textId="77777777" w:rsidR="00E121F6" w:rsidRDefault="00000000">
      <w:pPr>
        <w:pStyle w:val="Prrafodelista"/>
        <w:numPr>
          <w:ilvl w:val="0"/>
          <w:numId w:val="2"/>
        </w:numPr>
        <w:spacing w:after="60"/>
      </w:pPr>
      <w:r>
        <w:rPr>
          <w:b/>
          <w:bCs/>
        </w:rPr>
        <w:t>Servicios internos (</w:t>
      </w:r>
      <w:proofErr w:type="spellStart"/>
      <w:r>
        <w:rPr>
          <w:b/>
          <w:bCs/>
        </w:rPr>
        <w:t>ClusterIP</w:t>
      </w:r>
      <w:proofErr w:type="spellEnd"/>
      <w:r>
        <w:rPr>
          <w:b/>
          <w:bCs/>
        </w:rPr>
        <w:t xml:space="preserve">): </w:t>
      </w:r>
      <w:r>
        <w:t xml:space="preserve">mantienen el </w:t>
      </w:r>
      <w:proofErr w:type="spellStart"/>
      <w:r>
        <w:t>backend</w:t>
      </w:r>
      <w:proofErr w:type="spellEnd"/>
      <w:r>
        <w:t xml:space="preserve"> y la base de datos fuera del alcance de internet, reduciendo la superficie de ataque.</w:t>
      </w:r>
    </w:p>
    <w:p w14:paraId="55B553DD" w14:textId="77777777" w:rsidR="00E121F6" w:rsidRDefault="00000000">
      <w:pPr>
        <w:pStyle w:val="Ttulo1"/>
      </w:pPr>
      <w:bookmarkStart w:id="12" w:name="_Toc234597315"/>
      <w:r>
        <w:t>10. Conclusiones</w:t>
      </w:r>
      <w:bookmarkEnd w:id="12"/>
    </w:p>
    <w:p w14:paraId="285F38E7" w14:textId="77777777" w:rsidR="00E121F6" w:rsidRDefault="00000000">
      <w:pPr>
        <w:pBdr>
          <w:top w:val="single" w:sz="4" w:space="0" w:color="C00000"/>
          <w:left w:val="single" w:sz="4" w:space="0" w:color="C00000"/>
          <w:bottom w:val="single" w:sz="4" w:space="0" w:color="C00000"/>
          <w:right w:val="single" w:sz="4" w:space="0" w:color="C00000"/>
        </w:pBdr>
        <w:shd w:val="clear" w:color="auto" w:fill="FDECEA"/>
        <w:spacing w:before="80" w:after="160"/>
        <w:jc w:val="both"/>
      </w:pPr>
      <w:r>
        <w:t xml:space="preserve">Construimos un </w:t>
      </w:r>
      <w:proofErr w:type="spellStart"/>
      <w:r>
        <w:t>backend</w:t>
      </w:r>
      <w:proofErr w:type="spellEnd"/>
      <w:r>
        <w:t xml:space="preserve">, un </w:t>
      </w:r>
      <w:proofErr w:type="spellStart"/>
      <w:r>
        <w:t>frontend</w:t>
      </w:r>
      <w:proofErr w:type="spellEnd"/>
      <w:r>
        <w:t xml:space="preserve"> y una base de datos que subimos a un repositorio y, mediante GitHub </w:t>
      </w:r>
      <w:proofErr w:type="spellStart"/>
      <w:r>
        <w:t>Actions</w:t>
      </w:r>
      <w:proofErr w:type="spellEnd"/>
      <w:r>
        <w:t>, logramos desplegar el ciclo CI/CD completo hacia ECR y EKS.</w:t>
      </w:r>
    </w:p>
    <w:p w14:paraId="6816B3CE" w14:textId="77777777" w:rsidR="00E121F6" w:rsidRDefault="00000000">
      <w:pPr>
        <w:jc w:val="both"/>
      </w:pPr>
      <w:r>
        <w:t>Durante el desarrollo enfrentamos algunas dificultades: las credenciales del laboratorio expiraban cada vez que intentábamos retomar el trabajo, y en un momento el PC se llenó, por lo que no podíamos generar las imágenes en Docker local. Las fuimos resolviendo y pudimos continuar.</w:t>
      </w:r>
    </w:p>
    <w:p w14:paraId="49FCE763" w14:textId="77777777" w:rsidR="00E121F6" w:rsidRDefault="00000000">
      <w:pPr>
        <w:jc w:val="both"/>
      </w:pPr>
      <w:r>
        <w:t xml:space="preserve">Aprendimos el flujo completo del CI/CD: desde que se crea el código y se prueba en local, hasta subirlo, tenerlo en la nube y obtener acceso a la aplicación ya desplegada a través del </w:t>
      </w:r>
      <w:proofErr w:type="spellStart"/>
      <w:r>
        <w:t>LoadBalancer</w:t>
      </w:r>
      <w:proofErr w:type="spellEnd"/>
      <w:r>
        <w:t>. Concluimos que automatizar permite mantener un flujo de trabajo más fluido y ordenado. Como mejora a futuro, nos gustaría profundizar más en lo que ofrece la nube.</w:t>
      </w:r>
    </w:p>
    <w:p w14:paraId="06459CFB" w14:textId="77777777" w:rsidR="00E121F6" w:rsidRDefault="00000000">
      <w:pPr>
        <w:pStyle w:val="Ttulo2"/>
      </w:pPr>
      <w:bookmarkStart w:id="13" w:name="_Toc234597316"/>
      <w:r>
        <w:t>Reflexión — Marco Parra</w:t>
      </w:r>
      <w:bookmarkEnd w:id="13"/>
    </w:p>
    <w:p w14:paraId="37A3FEC2" w14:textId="77777777" w:rsidR="00E121F6" w:rsidRDefault="00000000">
      <w:pPr>
        <w:pBdr>
          <w:top w:val="single" w:sz="4" w:space="0" w:color="C00000"/>
          <w:left w:val="single" w:sz="4" w:space="0" w:color="C00000"/>
          <w:bottom w:val="single" w:sz="4" w:space="0" w:color="C00000"/>
          <w:right w:val="single" w:sz="4" w:space="0" w:color="C00000"/>
        </w:pBdr>
        <w:shd w:val="clear" w:color="auto" w:fill="FDECEA"/>
        <w:spacing w:before="80" w:after="160"/>
        <w:jc w:val="both"/>
      </w:pPr>
      <w:r>
        <w:t>En este proyecto aprendí a trabajar en equipo mediante Git. Donde más aporté fue en levantar Docker en local y en el despliegue en AWS. Lo que más me costó fue entender el flujo completo. La verdad, esto me sirve para entender el flujo de las aplicaciones en el mundo laboral real.</w:t>
      </w:r>
    </w:p>
    <w:p w14:paraId="29712D72" w14:textId="77777777" w:rsidR="00E121F6" w:rsidRDefault="00000000">
      <w:pPr>
        <w:pStyle w:val="Ttulo2"/>
      </w:pPr>
      <w:bookmarkStart w:id="14" w:name="_Toc234597317"/>
      <w:r>
        <w:lastRenderedPageBreak/>
        <w:t>Reflexión — Luis Inostroza</w:t>
      </w:r>
      <w:bookmarkEnd w:id="14"/>
    </w:p>
    <w:p w14:paraId="75E94780" w14:textId="77777777" w:rsidR="00E121F6" w:rsidRDefault="00000000">
      <w:pPr>
        <w:pBdr>
          <w:top w:val="single" w:sz="4" w:space="0" w:color="C00000"/>
          <w:left w:val="single" w:sz="4" w:space="0" w:color="C00000"/>
          <w:bottom w:val="single" w:sz="4" w:space="0" w:color="C00000"/>
          <w:right w:val="single" w:sz="4" w:space="0" w:color="C00000"/>
        </w:pBdr>
        <w:shd w:val="clear" w:color="auto" w:fill="FDECEA"/>
        <w:spacing w:before="80" w:after="160"/>
        <w:jc w:val="both"/>
      </w:pPr>
      <w:r>
        <w:t>En este proyecto aprendí a configurar los pipelines, además de trabajar en equipo. También aprendí lo importantes que son las claves del laboratorio para desplegar en AWS y que estas van cambiando con el tiempo.</w:t>
      </w:r>
    </w:p>
    <w:p w14:paraId="5CC64AD7" w14:textId="64A796A8" w:rsidR="00E121F6" w:rsidRDefault="00E121F6"/>
    <w:sectPr w:rsidR="00E121F6">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4E3D2" w14:textId="77777777" w:rsidR="00B979A8" w:rsidRDefault="00B979A8">
      <w:r>
        <w:separator/>
      </w:r>
    </w:p>
  </w:endnote>
  <w:endnote w:type="continuationSeparator" w:id="0">
    <w:p w14:paraId="45F1F9A4" w14:textId="77777777" w:rsidR="00B979A8" w:rsidRDefault="00B97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E23A" w14:textId="77777777" w:rsidR="00E121F6" w:rsidRDefault="00000000">
    <w:pPr>
      <w:jc w:val="center"/>
    </w:pPr>
    <w:r>
      <w:rPr>
        <w:color w:val="595959"/>
        <w:sz w:val="18"/>
        <w:szCs w:val="18"/>
      </w:rPr>
      <w:t xml:space="preserve">EFT ISY1101 — Tienda de Perritos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EF5F3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AF465" w14:textId="77777777" w:rsidR="00B979A8" w:rsidRDefault="00B979A8">
      <w:r>
        <w:separator/>
      </w:r>
    </w:p>
  </w:footnote>
  <w:footnote w:type="continuationSeparator" w:id="0">
    <w:p w14:paraId="4C0F4CC2" w14:textId="77777777" w:rsidR="00B979A8" w:rsidRDefault="00B97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5A7F"/>
    <w:multiLevelType w:val="hybridMultilevel"/>
    <w:tmpl w:val="6246970A"/>
    <w:lvl w:ilvl="0" w:tplc="07AA51AE">
      <w:start w:val="1"/>
      <w:numFmt w:val="bullet"/>
      <w:lvlText w:val="●"/>
      <w:lvlJc w:val="left"/>
      <w:pPr>
        <w:ind w:left="720" w:hanging="360"/>
      </w:pPr>
    </w:lvl>
    <w:lvl w:ilvl="1" w:tplc="0E5C623A">
      <w:start w:val="1"/>
      <w:numFmt w:val="bullet"/>
      <w:lvlText w:val="○"/>
      <w:lvlJc w:val="left"/>
      <w:pPr>
        <w:ind w:left="1440" w:hanging="360"/>
      </w:pPr>
    </w:lvl>
    <w:lvl w:ilvl="2" w:tplc="AAFC3668">
      <w:start w:val="1"/>
      <w:numFmt w:val="bullet"/>
      <w:lvlText w:val="■"/>
      <w:lvlJc w:val="left"/>
      <w:pPr>
        <w:ind w:left="2160" w:hanging="360"/>
      </w:pPr>
    </w:lvl>
    <w:lvl w:ilvl="3" w:tplc="9F88C16C">
      <w:start w:val="1"/>
      <w:numFmt w:val="bullet"/>
      <w:lvlText w:val="●"/>
      <w:lvlJc w:val="left"/>
      <w:pPr>
        <w:ind w:left="2880" w:hanging="360"/>
      </w:pPr>
    </w:lvl>
    <w:lvl w:ilvl="4" w:tplc="D008721E">
      <w:start w:val="1"/>
      <w:numFmt w:val="bullet"/>
      <w:lvlText w:val="○"/>
      <w:lvlJc w:val="left"/>
      <w:pPr>
        <w:ind w:left="3600" w:hanging="360"/>
      </w:pPr>
    </w:lvl>
    <w:lvl w:ilvl="5" w:tplc="57C479AE">
      <w:start w:val="1"/>
      <w:numFmt w:val="bullet"/>
      <w:lvlText w:val="■"/>
      <w:lvlJc w:val="left"/>
      <w:pPr>
        <w:ind w:left="4320" w:hanging="360"/>
      </w:pPr>
    </w:lvl>
    <w:lvl w:ilvl="6" w:tplc="6512E1F8">
      <w:start w:val="1"/>
      <w:numFmt w:val="bullet"/>
      <w:lvlText w:val="●"/>
      <w:lvlJc w:val="left"/>
      <w:pPr>
        <w:ind w:left="5040" w:hanging="360"/>
      </w:pPr>
    </w:lvl>
    <w:lvl w:ilvl="7" w:tplc="9F74A1AA">
      <w:start w:val="1"/>
      <w:numFmt w:val="bullet"/>
      <w:lvlText w:val="●"/>
      <w:lvlJc w:val="left"/>
      <w:pPr>
        <w:ind w:left="5760" w:hanging="360"/>
      </w:pPr>
    </w:lvl>
    <w:lvl w:ilvl="8" w:tplc="5D7A7916">
      <w:start w:val="1"/>
      <w:numFmt w:val="bullet"/>
      <w:lvlText w:val="●"/>
      <w:lvlJc w:val="left"/>
      <w:pPr>
        <w:ind w:left="6480" w:hanging="360"/>
      </w:pPr>
    </w:lvl>
  </w:abstractNum>
  <w:abstractNum w:abstractNumId="1" w15:restartNumberingAfterBreak="0">
    <w:nsid w:val="1A612E95"/>
    <w:multiLevelType w:val="hybridMultilevel"/>
    <w:tmpl w:val="9F44626A"/>
    <w:lvl w:ilvl="0" w:tplc="F39AF7BE">
      <w:start w:val="1"/>
      <w:numFmt w:val="decimal"/>
      <w:lvlText w:val="%1."/>
      <w:lvlJc w:val="left"/>
      <w:pPr>
        <w:ind w:left="720" w:hanging="360"/>
      </w:pPr>
    </w:lvl>
    <w:lvl w:ilvl="1" w:tplc="C03E8AD6">
      <w:numFmt w:val="decimal"/>
      <w:lvlText w:val=""/>
      <w:lvlJc w:val="left"/>
    </w:lvl>
    <w:lvl w:ilvl="2" w:tplc="CD5CF6B0">
      <w:numFmt w:val="decimal"/>
      <w:lvlText w:val=""/>
      <w:lvlJc w:val="left"/>
    </w:lvl>
    <w:lvl w:ilvl="3" w:tplc="4DE6DFA6">
      <w:numFmt w:val="decimal"/>
      <w:lvlText w:val=""/>
      <w:lvlJc w:val="left"/>
    </w:lvl>
    <w:lvl w:ilvl="4" w:tplc="A412E4CA">
      <w:numFmt w:val="decimal"/>
      <w:lvlText w:val=""/>
      <w:lvlJc w:val="left"/>
    </w:lvl>
    <w:lvl w:ilvl="5" w:tplc="ABDA5030">
      <w:numFmt w:val="decimal"/>
      <w:lvlText w:val=""/>
      <w:lvlJc w:val="left"/>
    </w:lvl>
    <w:lvl w:ilvl="6" w:tplc="B0ECC0BC">
      <w:numFmt w:val="decimal"/>
      <w:lvlText w:val=""/>
      <w:lvlJc w:val="left"/>
    </w:lvl>
    <w:lvl w:ilvl="7" w:tplc="69EAC212">
      <w:numFmt w:val="decimal"/>
      <w:lvlText w:val=""/>
      <w:lvlJc w:val="left"/>
    </w:lvl>
    <w:lvl w:ilvl="8" w:tplc="9F784A76">
      <w:numFmt w:val="decimal"/>
      <w:lvlText w:val=""/>
      <w:lvlJc w:val="left"/>
    </w:lvl>
  </w:abstractNum>
  <w:abstractNum w:abstractNumId="2" w15:restartNumberingAfterBreak="0">
    <w:nsid w:val="4BA419B3"/>
    <w:multiLevelType w:val="hybridMultilevel"/>
    <w:tmpl w:val="30F20E28"/>
    <w:lvl w:ilvl="0" w:tplc="7C6007E6">
      <w:start w:val="1"/>
      <w:numFmt w:val="bullet"/>
      <w:lvlText w:val="•"/>
      <w:lvlJc w:val="left"/>
      <w:pPr>
        <w:ind w:left="720" w:hanging="360"/>
      </w:pPr>
    </w:lvl>
    <w:lvl w:ilvl="1" w:tplc="79E48364">
      <w:numFmt w:val="decimal"/>
      <w:lvlText w:val=""/>
      <w:lvlJc w:val="left"/>
    </w:lvl>
    <w:lvl w:ilvl="2" w:tplc="21FAE79C">
      <w:numFmt w:val="decimal"/>
      <w:lvlText w:val=""/>
      <w:lvlJc w:val="left"/>
    </w:lvl>
    <w:lvl w:ilvl="3" w:tplc="DB76F17C">
      <w:numFmt w:val="decimal"/>
      <w:lvlText w:val=""/>
      <w:lvlJc w:val="left"/>
    </w:lvl>
    <w:lvl w:ilvl="4" w:tplc="CA4C6B4A">
      <w:numFmt w:val="decimal"/>
      <w:lvlText w:val=""/>
      <w:lvlJc w:val="left"/>
    </w:lvl>
    <w:lvl w:ilvl="5" w:tplc="92704D4A">
      <w:numFmt w:val="decimal"/>
      <w:lvlText w:val=""/>
      <w:lvlJc w:val="left"/>
    </w:lvl>
    <w:lvl w:ilvl="6" w:tplc="A57037CC">
      <w:numFmt w:val="decimal"/>
      <w:lvlText w:val=""/>
      <w:lvlJc w:val="left"/>
    </w:lvl>
    <w:lvl w:ilvl="7" w:tplc="E272BE9A">
      <w:numFmt w:val="decimal"/>
      <w:lvlText w:val=""/>
      <w:lvlJc w:val="left"/>
    </w:lvl>
    <w:lvl w:ilvl="8" w:tplc="BFA0E5F6">
      <w:numFmt w:val="decimal"/>
      <w:lvlText w:val=""/>
      <w:lvlJc w:val="left"/>
    </w:lvl>
  </w:abstractNum>
  <w:num w:numId="1" w16cid:durableId="1316646746">
    <w:abstractNumId w:val="0"/>
    <w:lvlOverride w:ilvl="0">
      <w:startOverride w:val="1"/>
    </w:lvlOverride>
  </w:num>
  <w:num w:numId="2" w16cid:durableId="2027897970">
    <w:abstractNumId w:val="2"/>
    <w:lvlOverride w:ilvl="0">
      <w:startOverride w:val="1"/>
    </w:lvlOverride>
  </w:num>
  <w:num w:numId="3" w16cid:durableId="2036153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1F6"/>
    <w:rsid w:val="00172F9B"/>
    <w:rsid w:val="007943C8"/>
    <w:rsid w:val="00B979A8"/>
    <w:rsid w:val="00BE049F"/>
    <w:rsid w:val="00E121F6"/>
    <w:rsid w:val="00E54C5A"/>
    <w:rsid w:val="00EF5F31"/>
    <w:rsid w:val="00FB77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6A686A4"/>
  <w15:docId w15:val="{FE5A0521-F41C-CB41-AAE0-BF5FCF15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30"/>
      <w:szCs w:val="30"/>
    </w:rPr>
  </w:style>
  <w:style w:type="paragraph" w:styleId="Ttulo2">
    <w:name w:val="heading 2"/>
    <w:uiPriority w:val="9"/>
    <w:unhideWhenUsed/>
    <w:qFormat/>
    <w:pPr>
      <w:spacing w:before="200" w:after="100"/>
      <w:outlineLvl w:val="1"/>
    </w:pPr>
    <w:rPr>
      <w:b/>
      <w:bCs/>
      <w:color w:val="2E549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72F9B"/>
    <w:pPr>
      <w:spacing w:after="100"/>
    </w:pPr>
  </w:style>
  <w:style w:type="paragraph" w:styleId="TDC2">
    <w:name w:val="toc 2"/>
    <w:basedOn w:val="Normal"/>
    <w:next w:val="Normal"/>
    <w:autoRedefine/>
    <w:uiPriority w:val="39"/>
    <w:unhideWhenUsed/>
    <w:rsid w:val="00172F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37850-42BF-BF4E-8FD4-C97A53754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1573</Words>
  <Characters>8656</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EFT ISY1101 - Tienda de Perritos</dc:title>
  <dc:creator>Equipo ISY1101</dc:creator>
  <cp:lastModifiedBy>Marco Ignacio Parra Lagos</cp:lastModifiedBy>
  <cp:revision>3</cp:revision>
  <dcterms:created xsi:type="dcterms:W3CDTF">2026-07-09T23:24:00Z</dcterms:created>
  <dcterms:modified xsi:type="dcterms:W3CDTF">2026-07-10T21:34:00Z</dcterms:modified>
</cp:coreProperties>
</file>