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28090"/>
          <w:sz w:val="56"/>
          <w:szCs w:val="56"/>
        </w:rPr>
        <w:t xml:space="preserve">AquaGuard Matlosana</w:t>
      </w:r>
    </w:p>
    <w:p>
      <w:pPr>
        <w:spacing w:after="40"/>
        <w:jc w:val="center"/>
      </w:pPr>
      <w:r>
        <w:rPr>
          <w:i/>
          <w:iCs/>
          <w:color w:val="1C2B2C"/>
          <w:sz w:val="26"/>
          <w:szCs w:val="26"/>
        </w:rPr>
        <w:t xml:space="preserve">A Serverless, AWS-Native Civic-Tech Platform for Municipal Water Loss Management</w:t>
      </w:r>
    </w:p>
    <w:p>
      <w:pPr>
        <w:spacing w:after="400"/>
        <w:jc w:val="center"/>
      </w:pPr>
      <w:r>
        <w:rPr>
          <w:color w:val="5C6B6C"/>
          <w:sz w:val="22"/>
          <w:szCs w:val="22"/>
        </w:rPr>
        <w:t xml:space="preserve">Kitso Senwedi  ·  AWS re/Start Program</w:t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AquaGuard Matlosana is a cloud-native platform that lets residents of the City of Matlosana report water leaks and sewage spills over WhatsApp, and lets municipal staff classify, prioritise, and dispatch repairs from a live dashboard. It was rebuilt end to end on AWS as a hands-on demonstration of practical cloud engineering: designing a serverless architecture, wiring managed services together securely, and making deliberate trade-offs rather than defaulting to a single all-purpose server.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The project is intentionally real: it targets an actual, documented service-delivery problem, uses managed AWS services across compute, data, messaging, AI, identity, and observability, and treats security and cost as first-class design constraints rather than an afterthought.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The City of Matlosana loses a large share of its treated water to untracked leaks, and has one working repair vehicle covering two towns. The Klerksdorp wastewater treatment plant has been non-operational since 2023, and raw sewage has flowed into the Vaal River as a result, contaminating Jouberton, Orkney, and Khuma. The South African Human Rights Commission has found this situation to constitute a human rights violation. Residents currently report leaks informally on Facebook and ward WhatsApp groups, where reports routinely go unanswered.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This is not an isolated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Nationally, municipalities lost R14.89 billion to water losses in the 2023/24 financial year, with 56% of Water Service Authorities exceeding the acceptable 30% loss threshold (Auditor-General South Africa, Water Sector Report,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In 2022, only 9 of Matlosana's 40 water department vehicles were operational, and only 54% of reported leak complaints were attended to that month (DA North West, August 2022).</w:t>
      </w:r>
    </w:p>
    <w:p>
      <w:pPr>
        <w:spacing w:after="160"/>
      </w:pPr>
      <w:r>
        <w:rPr>
          <w:i/>
          <w:iCs/>
          <w:color w:val="5C6B6C"/>
          <w:sz w:val="22"/>
          <w:szCs w:val="22"/>
        </w:rPr>
        <w:t xml:space="preserve">A system that turns an unstructured resident report into a classified, prioritised, trackable ticket directly addresses a documented, worsening service-delivery gap.</w:t>
      </w:r>
    </w:p>
    <w:p>
      <w:pPr>
        <w:pStyle w:val="Heading1"/>
        <w:spacing w:after="160" w:before="360"/>
      </w:pPr>
      <w:r>
        <w:t xml:space="preserve">3. Solution Overview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The platform follows a simple report-to-resolution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Report — a resident sends a photo and a GPS pin over WhatsApp; no app install, no data cost, available in Setswana or English.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Classify — an AI vision model sorts the report into water leak, sewage, or pothole, and estimates litres and Rand lost per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Prioritise — a scoring function ranks the ticket by duration, proximity to schools or clinics, and volume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Dispatch — a live dashboard shows an optimised route for the day's repair vehicle.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Track — the resident follows their own ticket's status on a public portal, without exposing their identity or exact location.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AWS Architecture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Every part of the system runs on AWS. The only external dependency is the WhatsApp network itself, reached through an AWS-managed service rather than a self-hosted webhook.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4.1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 resident sends a photo and location to the WhatsApp number connected through AWS End User Messaging Social.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The service publishes the inbound event to an Amazon SNS topic, which feeds an Amazon SQS queue with a dead-letter queue, so a spike in traffic or a downstream bug never silently drops a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An ingest Lambda function creates the ticket record in DynamoDB, stores the photo in S3, and starts an AWS Step Functions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The resident receives their ticket number immediately, before classification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Step Functions invokes a classification Lambda, which sends the photo to an Amazon Bedrock vision model and receives back a category, severity, and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 prioritisation Lambda scores the ticket and updates DynamoDB; every status change is written to a separate history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Municipal staff access the dashboard through Amazon CloudFront; an API Gateway and Lambda layer serves ticket data and calls Amazon Location Service's OptimizeWaypoints action to sequence the day's repair route.</w:t>
      </w:r>
    </w:p>
    <w:p>
      <w:pPr>
        <w:pStyle w:val="Heading2"/>
        <w:spacing w:after="120" w:before="240"/>
      </w:pPr>
      <w:r>
        <w:t xml:space="preserve">4.2 Service Mapping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The table below shows how each function is implemented, replacing the earlier prototype's mixed third-party stack with managed AWS services throughout.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shd w:fill="021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13"/>
            <w:shd w:fill="021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Previous Implementation</w:t>
            </w:r>
          </w:p>
        </w:tc>
        <w:tc>
          <w:tcPr>
            <w:tcW w:type="dxa" w:w="3313"/>
            <w:shd w:fill="021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Implementation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WhatsApp intake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Self-hosted webhook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End User Messaging Social → SNS → SQS → Lambda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Node + Express server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API Gateway (HTTP API) + AWS Lambda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In-process async calls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Step Functions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Managed Postgres with row-level security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DynamoDB (on-demand)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Third-party object storage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S3 (private, SSE-KMS, presigned URLs)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Staff login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Demo-only login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Cognito user pool with groups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Third-party vision API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Bedrock (vision-capable model)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Maps and routing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Third-party maps SDK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Location Service (maps + OptimizeWaypoints)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Third-party static host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Amazon S3 + Amazon CloudFront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Edge protection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None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WAF on CloudFront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Secrets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Local .env file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Secrets Manager / SSM Parameter Store + KMS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Open dataset export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Scheduled script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EventBridge Scheduler → Lambda export → Lambda PII check → public S3 bucket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Console logs only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CloudWatch (logs, metrics, alarms), X-Ray, CloudTrail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Manual</w:t>
            </w:r>
          </w:p>
        </w:tc>
        <w:tc>
          <w:tcPr>
            <w:tcW w:type="dxa" w:w="33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CDK (TypeScript)</w:t>
            </w:r>
          </w:p>
        </w:tc>
      </w:tr>
    </w:tbl>
    <w:p>
      <w:pPr>
        <w:spacing w:after="160"/>
      </w:pPr>
      <w:r>
        <w:rPr>
          <w:i/>
          <w:iCs/>
          <w:color w:val="5C6B6C"/>
          <w:sz w:val="22"/>
          <w:szCs w:val="22"/>
        </w:rPr>
        <w:t xml:space="preserve">Trade-off worth noting: moving from a relational database with row-level security to DynamoDB removes database-enforced row-level access control. Access control moves into the API layer, using Cognito groups and per-field response filtering in Lambda. Amazon Aurora PostgreSQL Serverless v2 was considered as an alternative that preserves the relational model, at higher cost and with a VPC requirement.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Data Model (DynamoDB)</w:t>
      </w:r>
    </w:p>
    <w:p>
      <w:pPr>
        <w:pStyle w:val="Heading2"/>
        <w:spacing w:after="120" w:before="240"/>
      </w:pPr>
      <w:r>
        <w:t xml:space="preserve">5.1 Tickets Table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Partition key: ticketNumber. Key attributes: category, severity, status, ward, priorityScore, aiConfidence, litresPerDay, randPerDay, nearSensitiveSite, reporterHash, photoKey, createdAt, fixedAt.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GSI 1 — status + priorityScore: powers “top open tickets for today's route”.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GSI 2 — ward + createdAt: powers ward filters and the public ward summary.</w:t>
      </w:r>
    </w:p>
    <w:p>
      <w:pPr>
        <w:pStyle w:val="Heading2"/>
        <w:spacing w:after="120" w:before="240"/>
      </w:pPr>
      <w:r>
        <w:t xml:space="preserve">5.2 TicketHistory Table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Partition key: ticketNumber. Sort key: changedAt. Attributes: oldStatus, newStatus, changedBy. This table is the system's audit trail, satisfying the requirement that every status change be independently traceable.</w:t>
      </w:r>
    </w:p>
    <w:p>
      <w:pPr>
        <w:pStyle w:val="Heading2"/>
        <w:spacing w:after="120" w:before="240"/>
      </w:pPr>
      <w:r>
        <w:t xml:space="preserve">5.3 Public Data Projection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The public-facing API returns only ticketNumber, category, severity, status, ward, and createdAt. This projection is implemented in a single Lambda function so it can be tested and reviewed independently of the rest of the API.</w:t>
      </w:r>
    </w:p>
    <w:p>
      <w:pPr>
        <w:pStyle w:val="Heading1"/>
        <w:spacing w:after="160" w:before="360"/>
      </w:pPr>
      <w:r>
        <w:t xml:space="preserve">6. Security Controls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Each control below maps to a specific, testable requirement rather than a general intention.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021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13"/>
            <w:shd w:fill="021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Control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Hash phone numbers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HMAC-SHA256 with a secret key held in Secrets Manager (not plain SHA-256, which is brute-forceable against a small number space)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Anonymised public data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Dedicated field-projection Lambda; a PII-linting Lambda gates every scheduled export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No secrets in source code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Secrets Manager / SSM SecureString, fetched at runtime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Cognito groups (admin, dispatcher, viewer) + API Gateway JWT authorizer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AWS WAF rate-based rule on CloudFront + API Gateway stage throttling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Encryption in transit and at rest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TLS throughout; KMS for S3, DynamoDB, SQS, and Secrets Manager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Retention and deletion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S3 lifecycle rules, DynamoDB TTL, and a resident-facing deletion-request endpoint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TicketHistory table + CloudTrail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4513"/>
            <w:shd w:fill="F1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B2C"/>
                <w:sz w:val="20"/>
                <w:szCs w:val="20"/>
              </w:rPr>
              <w:t xml:space="preserve">One IAM role per Lambda function; permission boundary on the deployment role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Region and Availability Considerations</w:t>
      </w:r>
    </w:p>
    <w:p>
      <w:pPr>
        <w:spacing w:after="160"/>
      </w:pPr>
      <w:r>
        <w:rPr>
          <w:color w:val="1C2B2C"/>
          <w:sz w:val="22"/>
          <w:szCs w:val="22"/>
        </w:rPr>
        <w:t xml:space="preserve">Confirmed before implementation, since these are the most common reasons a design like this stalls in practice: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Africa (Cape Town), af-south-1, is an opt-in AWS Region and must be explicitly enabled on the account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AWS End User Messaging Social has a specific, evolving list of supported Regions; if the target Region is unsupported, the design falls back to an API Gateway and Lambda webhook that verifies Meta's request signature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Amazon Bedrock model access must be enabled per account, and cross-Region inference may route requests outside South Africa — a data-residency question worth documenting explicitly given the personal information involved.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Amazon Location Service's Routes API and OptimizeWaypoints action availability should be confirmed for the chosen Region before the routing feature is built.</w:t>
      </w:r>
    </w:p>
    <w:p>
      <w:pPr>
        <w:pStyle w:val="Heading1"/>
        <w:spacing w:after="160" w:before="360"/>
      </w:pPr>
      <w:r>
        <w:t xml:space="preserve">8.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Compute &amp; API: AWS Lambda, Amazon API Gateway, AWS Step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Data &amp; Storage: Amazon DynamoDB (single-table design, GSIs), Amazon S3, KMS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Identity &amp; Access: IAM least-privilege roles, Amazon Cognito, permission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Messaging &amp; Integration: Amazon SNS, Amazon SQS (with dead-letter queues), Amazon EventBridge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AI/ML: Amazon Bedrock (multimodal inference)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Geospatial: Amazon Location Service (maps, route optimisation)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Edge &amp; Delivery: Amazon CloudFront, AWS WAF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Security Operations: AWS Secrets Manager, AWS KMS, AWS CloudTrail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Observability: Amazon CloudWatch (logs, metrics, alarms), AWS X-Ray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Infrastructure as Code: AWS CDK (TypeScript), AWS Budgets and resource tagging for cost control</w:t>
      </w:r>
    </w:p>
    <w:p>
      <w:pPr>
        <w:pStyle w:val="Heading1"/>
        <w:spacing w:after="160" w:before="360"/>
      </w:pPr>
      <w:r>
        <w:t xml:space="preserve">9. Build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Foundation: CDK project scaffold, IAM roles, KMS key, S3 buckets, DynamoDB tables, AWS Budgets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API and data: API Gateway and Lambda handlers, Cognito user pool, synthetic seed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Frontend: dashboard and portal served from S3 through CloudFront, pointed at the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Intake and AI: SNS/SQS ingest path, Step Functions pipeline, Bedrock classification, resident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Routing and maps: Amazon Location Service maps and OptimizeWaypoints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B2C"/>
          <w:sz w:val="22"/>
          <w:szCs w:val="22"/>
        </w:rPr>
        <w:t xml:space="preserve">Hardening: WAF rules, CloudWatch alarms, dead-letter queue handling, and the scheduled PII-linted export.</w:t>
      </w:r>
    </w:p>
    <w:p>
      <w:pPr>
        <w:pBdr>
          <w:top w:val="single" w:color="DCE9E9" w:sz="6"/>
        </w:pBdr>
        <w:spacing w:before="400"/>
      </w:pPr>
      <w:r>
        <w:rPr>
          <w:sz w:val="2"/>
          <w:szCs w:val="2"/>
        </w:rPr>
        <w:t xml:space="preserve"/>
      </w:r>
    </w:p>
    <w:p>
      <w:pPr>
        <w:spacing w:before="160"/>
      </w:pPr>
      <w:r>
        <w:rPr>
          <w:b/>
          <w:bCs/>
          <w:color w:val="1C2B2C"/>
          <w:sz w:val="22"/>
          <w:szCs w:val="22"/>
        </w:rPr>
        <w:t xml:space="preserve">Kitso Senwedi</w:t>
      </w:r>
    </w:p>
    <w:p>
      <w:r>
        <w:rPr>
          <w:color w:val="5C6B6C"/>
          <w:sz w:val="20"/>
          <w:szCs w:val="20"/>
        </w:rPr>
        <w:t xml:space="preserve">AWS re/Start Program Trainee · AWS Certified Cloud Practitioner · AWS Certified Solutions Architect – Associate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0ccab565091cbc2df9804907f8afe913ae35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2026-09-29T07:52:16.257Z</dcterms:created>
  <dcterms:modified xsi:type="dcterms:W3CDTF">2026-09-29T07:52:16.261Z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