
<file path=[Content_Types].xml><?xml version="1.0" encoding="utf-8"?>
<Types xmlns="http://schemas.openxmlformats.org/package/2006/content-types">
  <Default Extension="jpeg" ContentType="image/jpeg"/>
  <Default Extension="odttf" ContentType="application/vnd.openxmlformats-officedocument.obfuscatedFon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http://schemas.openxmlformats.org/wordprocessingml/2006/main">
  <w:body>
    <w:p>
      <w:pPr>
        <w:pStyle w:val="Normal"/>
        <w:framePr w:w="6368" w:x="254" w:y="464"/>
        <w:widowControl w:val="off"/>
        <w:autoSpaceDE w:val="off"/>
        <w:autoSpaceDN w:val="off"/>
        <w:spacing w:before="0" w:after="0" w:line="782" w:lineRule="exact"/>
        <w:ind w:left="0" w:right="0" w:first-line="0"/>
        <w:jc w:val="left"/>
        <w:rPr>
          <w:rFonts w:ascii="TDCVCQ+MHeiHKS-Medium" w:hAnsi="TDCVCQ+MHeiHKS-Medium" w:cs="TDCVCQ+MHeiHKS-Medium"/>
          <w:color w:val="4d4d4f"/>
          <w:sz w:val="60"/>
        </w:rPr>
      </w:pPr>
      <w:r>
        <w:rPr>
          <w:rFonts w:ascii="TDCVCQ+MHeiHKS-Medium" w:hAnsi="TDCVCQ+MHeiHKS-Medium" w:cs="TDCVCQ+MHeiHKS-Medium"/>
          <w:color w:val="4d4d4f"/>
          <w:sz w:val="60"/>
        </w:rPr>
        <w:t>「雋陞」儲蓄保障計劃</w:t>
      </w:r>
    </w:p>
    <w:p>
      <w:pPr>
        <w:pStyle w:val="Normal"/>
        <w:framePr w:w="6368" w:x="254" w:y="464"/>
        <w:widowControl w:val="off"/>
        <w:autoSpaceDE w:val="off"/>
        <w:autoSpaceDN w:val="off"/>
        <w:spacing w:before="0" w:after="0" w:line="460" w:lineRule="exact"/>
        <w:ind w:left="285" w:right="0" w:first-line="0"/>
        <w:jc w:val="left"/>
        <w:rPr>
          <w:rFonts w:ascii="CVQEED+MHeiHKS-Light" w:hAnsi="CVQEED+MHeiHKS-Light" w:cs="CVQEED+MHeiHKS-Light"/>
          <w:color w:val="4d4d4f"/>
          <w:sz w:val="32"/>
        </w:rPr>
      </w:pPr>
      <w:r>
        <w:rPr>
          <w:rFonts w:ascii="CVQEED+MHeiHKS-Light" w:hAnsi="CVQEED+MHeiHKS-Light" w:cs="CVQEED+MHeiHKS-Light"/>
          <w:color w:val="4d4d4f"/>
          <w:sz w:val="32"/>
        </w:rPr>
        <w:t>長線儲蓄結合財富增長潛力</w:t>
      </w:r>
    </w:p>
    <w:p>
      <w:pPr>
        <w:pStyle w:val="Normal"/>
        <w:framePr w:w="2720" w:x="508" w:y="15911"/>
        <w:widowControl w:val="off"/>
        <w:autoSpaceDE w:val="off"/>
        <w:autoSpaceDN w:val="off"/>
        <w:spacing w:before="0" w:after="0" w:line="425" w:lineRule="exact"/>
        <w:ind w:left="0" w:right="0" w:first-line="0"/>
        <w:jc w:val="left"/>
        <w:rPr>
          <w:rFonts w:ascii="CVQEED+MHeiHKS-Light" w:hAnsi="CVQEED+MHeiHKS-Light" w:cs="CVQEED+MHeiHKS-Light"/>
          <w:color w:val="ffffff"/>
          <w:sz w:val="32"/>
        </w:rPr>
      </w:pPr>
      <w:r>
        <w:rPr>
          <w:rFonts w:ascii="CVQEED+MHeiHKS-Light" w:hAnsi="CVQEED+MHeiHKS-Light" w:cs="CVQEED+MHeiHKS-Light"/>
          <w:color w:val="ffffff"/>
          <w:sz w:val="32"/>
        </w:rPr>
        <w:t>人壽及儲蓄保險</w:t>
      </w:r>
    </w:p>
    <w:p>
      <w:pPr>
        <w:pStyle w:val="Normal"/>
        <w:spacing w:before="0" w:after="0" w:line="0"/>
        <w:ind w:left="0" w:right="0" w:first-line="0"/>
        <w:jc w:val="left"/>
        <w:rPr>
          <w:rFonts w:ascii="Arial"/>
          <w:color w:val="ff0000"/>
          <w:sz w:val="2"/>
        </w:rPr>
      </w:pPr>
      <w:r>
        <w:rPr>
          <w:noProof w:val="on"/>
        </w:rPr>
        <w:pict>
          <v:shape xmlns:v="urn:schemas-microsoft-com:vml" id="_x00000" style="position:absolute;margin-left:0pt;margin-top:0pt;z-index:-3;width:595pt;height:841pt;" type="#_x0000_t75">
            <v:imageData xmlns:r="http://schemas.openxmlformats.org/officeDocument/2006/relationships" r:id="rId1"/>
          </v:shape>
        </w:pict>
      </w:r>
      <w:r>
        <w:rPr>
          <w:rFonts w:ascii="Arial"/>
          <w:color w:val="ff0000"/>
          <w:sz w:val="14"/>
        </w:rPr>
      </w:r>
      <w:r>
        <w:rPr>
          <w:rFonts w:ascii="Arial"/>
          <w:color w:val="ff0000"/>
          <w:sz w:val="2"/>
        </w:rPr>
        <w:br w:type="page"/>
      </w:r>
      <w:r>
        <w:rPr>
          <w:noProof w:val="on"/>
        </w:rPr>
        <w:pict>
          <v:shape xmlns:v="urn:schemas-microsoft-com:vml" id="_x00001" style="position:absolute;margin-left:0pt;margin-top:0pt;z-index:-7;width:595pt;height:841pt;" type="#_x0000_t75">
            <v:imageData xmlns:r="http://schemas.openxmlformats.org/officeDocument/2006/relationships" r:id="rId2"/>
          </v:shape>
        </w:pict>
      </w:r>
      <w:r>
        <w:rPr>
          <w:rFonts w:ascii="Arial"/>
          <w:color w:val="ff0000"/>
          <w:sz w:val="14"/>
        </w:rPr>
      </w:r>
      <w:r>
        <w:rPr>
          <w:rFonts w:ascii="Arial"/>
          <w:color w:val="ff0000"/>
          <w:sz w:val="2"/>
        </w:rPr>
        <w:br w:type="page"/>
      </w:r>
    </w:p>
    <w:p>
      <w:pPr>
        <w:pStyle w:val="Normal"/>
        <w:framePr w:w="4896" w:x="879" w:y="1025"/>
        <w:widowControl w:val="off"/>
        <w:autoSpaceDE w:val="off"/>
        <w:autoSpaceDN w:val="off"/>
        <w:spacing w:before="0" w:after="0" w:line="626" w:lineRule="exact"/>
        <w:ind w:left="0" w:right="0" w:first-line="0"/>
        <w:jc w:val="left"/>
        <w:rPr>
          <w:rFonts w:ascii="QOEWHW+MHeiHKS-Bold" w:hAnsi="QOEWHW+MHeiHKS-Bold" w:cs="QOEWHW+MHeiHKS-Bold"/>
          <w:color w:val="ed1c2e"/>
          <w:sz w:val="48"/>
        </w:rPr>
      </w:pPr>
      <w:r>
        <w:rPr>
          <w:rFonts w:ascii="QOEWHW+MHeiHKS-Bold" w:hAnsi="QOEWHW+MHeiHKS-Bold" w:cs="QOEWHW+MHeiHKS-Bold"/>
          <w:color w:val="ed1c2e"/>
          <w:sz w:val="48"/>
        </w:rPr>
        <w:t>雋「陞」儲蓄保障計劃</w:t>
      </w:r>
    </w:p>
    <w:p>
      <w:pPr>
        <w:pStyle w:val="Normal"/>
        <w:framePr w:w="11205" w:x="538" w:y="3531"/>
        <w:widowControl w:val="off"/>
        <w:autoSpaceDE w:val="off"/>
        <w:autoSpaceDN w:val="off"/>
        <w:spacing w:before="0" w:after="0" w:line="478" w:lineRule="exact"/>
        <w:ind w:left="0" w:right="0" w:first-line="0"/>
        <w:jc w:val="left"/>
        <w:rPr>
          <w:rFonts w:ascii="CVQEED+MHeiHKS-Light" w:hAnsi="CVQEED+MHeiHKS-Light" w:cs="CVQEED+MHeiHKS-Light"/>
          <w:color w:val="ffffff"/>
          <w:sz w:val="36"/>
        </w:rPr>
      </w:pPr>
      <w:r>
        <w:rPr>
          <w:rFonts w:ascii="QOEWHW+MHeiHKS-Bold" w:hAnsi="QOEWHW+MHeiHKS-Bold" w:cs="QOEWHW+MHeiHKS-Bold"/>
          <w:color w:val="ffffff"/>
          <w:sz w:val="36"/>
        </w:rPr>
        <w:t>「雋陞」儲蓄保障計劃</w:t>
      </w:r>
      <w:r>
        <w:rPr>
          <w:rFonts w:ascii="CVQEED+MHeiHKS-Light" w:hAnsi="CVQEED+MHeiHKS-Light" w:cs="CVQEED+MHeiHKS-Light"/>
          <w:color w:val="ffffff"/>
          <w:sz w:val="36"/>
        </w:rPr>
        <w:t>是一份終身壽險計劃，專為長線儲蓄而設，</w:t>
      </w:r>
    </w:p>
    <w:p>
      <w:pPr>
        <w:pStyle w:val="Normal"/>
        <w:framePr w:w="11205" w:x="538" w:y="3531"/>
        <w:widowControl w:val="off"/>
        <w:autoSpaceDE w:val="off"/>
        <w:autoSpaceDN w:val="off"/>
        <w:spacing w:before="0" w:after="0" w:line="500" w:lineRule="exact"/>
        <w:ind w:left="166" w:right="0" w:first-line="0"/>
        <w:jc w:val="left"/>
        <w:rPr>
          <w:rFonts w:ascii="CVQEED+MHeiHKS-Light" w:hAnsi="CVQEED+MHeiHKS-Light" w:cs="CVQEED+MHeiHKS-Light"/>
          <w:color w:val="ffffff"/>
          <w:sz w:val="36"/>
        </w:rPr>
      </w:pPr>
      <w:r>
        <w:rPr>
          <w:rFonts w:ascii="CVQEED+MHeiHKS-Light" w:hAnsi="CVQEED+MHeiHKS-Light" w:cs="CVQEED+MHeiHKS-Light"/>
          <w:color w:val="ffffff"/>
          <w:sz w:val="36"/>
        </w:rPr>
        <w:t>配合您不同的財務目標。計劃也同時提供保證和非保證權益，</w:t>
      </w:r>
    </w:p>
    <w:p>
      <w:pPr>
        <w:pStyle w:val="Normal"/>
        <w:framePr w:w="11205" w:x="538" w:y="3531"/>
        <w:widowControl w:val="off"/>
        <w:autoSpaceDE w:val="off"/>
        <w:autoSpaceDN w:val="off"/>
        <w:spacing w:before="0" w:after="0" w:line="500" w:lineRule="exact"/>
        <w:ind w:left="153" w:right="0" w:first-line="0"/>
        <w:jc w:val="left"/>
        <w:rPr>
          <w:rFonts w:ascii="CVQEED+MHeiHKS-Light" w:hAnsi="CVQEED+MHeiHKS-Light" w:cs="CVQEED+MHeiHKS-Light"/>
          <w:color w:val="ffffff"/>
          <w:sz w:val="36"/>
        </w:rPr>
      </w:pPr>
      <w:r>
        <w:rPr>
          <w:rFonts w:ascii="CVQEED+MHeiHKS-Light" w:hAnsi="CVQEED+MHeiHKS-Light" w:cs="CVQEED+MHeiHKS-Light"/>
          <w:color w:val="ffffff"/>
          <w:sz w:val="36"/>
        </w:rPr>
        <w:t>助您積累財富。</w:t>
      </w:r>
    </w:p>
    <w:p>
      <w:pPr>
        <w:pStyle w:val="Normal"/>
        <w:framePr w:w="1935" w:x="672" w:y="5780"/>
        <w:widowControl w:val="off"/>
        <w:autoSpaceDE w:val="off"/>
        <w:autoSpaceDN w:val="off"/>
        <w:spacing w:before="0" w:after="0" w:line="469" w:lineRule="exact"/>
        <w:ind w:left="0" w:right="0" w:first-line="0"/>
        <w:jc w:val="left"/>
        <w:rPr>
          <w:rFonts w:ascii="QOEWHW+MHeiHKS-Bold" w:hAnsi="QOEWHW+MHeiHKS-Bold" w:cs="QOEWHW+MHeiHKS-Bold"/>
          <w:color w:val="ed1b2d"/>
          <w:sz w:val="36"/>
        </w:rPr>
      </w:pPr>
      <w:r>
        <w:rPr>
          <w:rFonts w:ascii="QOEWHW+MHeiHKS-Bold" w:hAnsi="QOEWHW+MHeiHKS-Bold" w:cs="QOEWHW+MHeiHKS-Bold"/>
          <w:color w:val="ed1b2d"/>
          <w:sz w:val="36"/>
        </w:rPr>
        <w:t>計劃特點</w:t>
      </w:r>
    </w:p>
    <w:p>
      <w:pPr>
        <w:pStyle w:val="Normal"/>
        <w:framePr w:w="2090" w:x="2152" w:y="8491"/>
        <w:widowControl w:val="off"/>
        <w:autoSpaceDE w:val="off"/>
        <w:autoSpaceDN w:val="off"/>
        <w:spacing w:before="0" w:after="0" w:line="287" w:lineRule="exact"/>
        <w:ind w:left="325" w:right="0" w:first-line="0"/>
        <w:jc w:val="left"/>
        <w:rPr>
          <w:rFonts w:ascii="QOEWHW+MHeiHKS-Bold" w:hAnsi="QOEWHW+MHeiHKS-Bold" w:cs="QOEWHW+MHeiHKS-Bold"/>
          <w:color w:val="ed1c2e"/>
          <w:sz w:val="22"/>
        </w:rPr>
      </w:pPr>
      <w:r>
        <w:rPr>
          <w:rFonts w:ascii="QOEWHW+MHeiHKS-Bold" w:hAnsi="QOEWHW+MHeiHKS-Bold" w:cs="QOEWHW+MHeiHKS-Bold"/>
          <w:color w:val="ed1c2e"/>
          <w:sz w:val="22"/>
        </w:rPr>
        <w:t>長線儲蓄，</w:t>
      </w:r>
    </w:p>
    <w:p>
      <w:pPr>
        <w:pStyle w:val="Normal"/>
        <w:framePr w:w="2090" w:x="2152" w:y="8491"/>
        <w:widowControl w:val="off"/>
        <w:autoSpaceDE w:val="off"/>
        <w:autoSpaceDN w:val="off"/>
        <w:spacing w:before="0" w:after="0" w:line="280" w:lineRule="exact"/>
        <w:ind w:left="0" w:right="0" w:first-line="0"/>
        <w:jc w:val="left"/>
        <w:rPr>
          <w:rFonts w:ascii="QOEWHW+MHeiHKS-Bold" w:hAnsi="QOEWHW+MHeiHKS-Bold" w:cs="QOEWHW+MHeiHKS-Bold"/>
          <w:color w:val="ed1c2e"/>
          <w:sz w:val="22"/>
        </w:rPr>
      </w:pPr>
      <w:r>
        <w:rPr>
          <w:rFonts w:ascii="QOEWHW+MHeiHKS-Bold" w:hAnsi="QOEWHW+MHeiHKS-Bold" w:cs="QOEWHW+MHeiHKS-Bold"/>
          <w:color w:val="ed1c2e"/>
          <w:sz w:val="22"/>
        </w:rPr>
        <w:t>保單設有潛在紅利</w:t>
      </w:r>
    </w:p>
    <w:p>
      <w:pPr>
        <w:pStyle w:val="Normal"/>
        <w:framePr w:w="2451" w:x="4844" w:y="8491"/>
        <w:widowControl w:val="off"/>
        <w:autoSpaceDE w:val="off"/>
        <w:autoSpaceDN w:val="off"/>
        <w:spacing w:before="0" w:after="0" w:line="287" w:lineRule="exact"/>
        <w:ind w:left="542" w:right="0" w:first-line="0"/>
        <w:jc w:val="left"/>
        <w:rPr>
          <w:rFonts w:ascii="QOEWHW+MHeiHKS-Bold" w:hAnsi="QOEWHW+MHeiHKS-Bold" w:cs="QOEWHW+MHeiHKS-Bold"/>
          <w:color w:val="ed1c2e"/>
          <w:sz w:val="22"/>
        </w:rPr>
      </w:pPr>
      <w:r>
        <w:rPr>
          <w:rFonts w:ascii="QOEWHW+MHeiHKS-Bold" w:hAnsi="QOEWHW+MHeiHKS-Bold" w:cs="QOEWHW+MHeiHKS-Bold"/>
          <w:color w:val="ed1c2e"/>
          <w:sz w:val="22"/>
        </w:rPr>
        <w:t>靈活理財，</w:t>
      </w:r>
    </w:p>
    <w:p>
      <w:pPr>
        <w:pStyle w:val="Normal"/>
        <w:framePr w:w="2451" w:x="4844" w:y="8491"/>
        <w:widowControl w:val="off"/>
        <w:autoSpaceDE w:val="off"/>
        <w:autoSpaceDN w:val="off"/>
        <w:spacing w:before="0" w:after="0" w:line="280" w:lineRule="exact"/>
        <w:ind w:left="0" w:right="0" w:first-line="0"/>
        <w:jc w:val="left"/>
        <w:rPr>
          <w:rFonts w:ascii="QOEWHW+MHeiHKS-Bold" w:hAnsi="QOEWHW+MHeiHKS-Bold" w:cs="QOEWHW+MHeiHKS-Bold"/>
          <w:color w:val="ed1c2e"/>
          <w:sz w:val="22"/>
        </w:rPr>
      </w:pPr>
      <w:r>
        <w:rPr>
          <w:rFonts w:ascii="QOEWHW+MHeiHKS-Bold" w:hAnsi="QOEWHW+MHeiHKS-Bold" w:cs="QOEWHW+MHeiHKS-Bold"/>
          <w:color w:val="ed1c2e"/>
          <w:sz w:val="22"/>
        </w:rPr>
        <w:t>配合人生每個階段需要</w:t>
      </w:r>
    </w:p>
    <w:p>
      <w:pPr>
        <w:pStyle w:val="Normal"/>
        <w:framePr w:w="2240" w:x="7953" w:y="8491"/>
        <w:widowControl w:val="off"/>
        <w:autoSpaceDE w:val="off"/>
        <w:autoSpaceDN w:val="off"/>
        <w:spacing w:before="0" w:after="0" w:line="287" w:lineRule="exact"/>
        <w:ind w:left="392" w:right="0" w:first-line="0"/>
        <w:jc w:val="left"/>
        <w:rPr>
          <w:rFonts w:ascii="BHWOIK+PruSans-Demi"/>
          <w:color w:val="ed1c2e"/>
          <w:sz w:val="22"/>
        </w:rPr>
      </w:pPr>
      <w:r>
        <w:rPr>
          <w:rFonts w:ascii="QOEWHW+MHeiHKS-Bold" w:hAnsi="QOEWHW+MHeiHKS-Bold" w:cs="QOEWHW+MHeiHKS-Bold"/>
          <w:color w:val="ed1c2e"/>
          <w:sz w:val="22"/>
        </w:rPr>
        <w:t>投保簡易 ─</w:t>
      </w:r>
      <w:r>
        <w:rPr>
          <w:rFonts w:ascii="BHWOIK+PruSans-Demi"/>
          <w:color w:val="ed1c2e"/>
          <w:sz w:val="22"/>
        </w:rPr>
        <w:t xml:space="preserve">  </w:t>
      </w:r>
    </w:p>
    <w:p>
      <w:pPr>
        <w:pStyle w:val="Normal"/>
        <w:framePr w:w="2240" w:x="7953" w:y="8491"/>
        <w:widowControl w:val="off"/>
        <w:autoSpaceDE w:val="off"/>
        <w:autoSpaceDN w:val="off"/>
        <w:spacing w:before="0" w:after="0" w:line="280" w:lineRule="exact"/>
        <w:ind w:left="0" w:right="0" w:first-line="0"/>
        <w:jc w:val="left"/>
        <w:rPr>
          <w:rFonts w:ascii="QOEWHW+MHeiHKS-Bold" w:hAnsi="QOEWHW+MHeiHKS-Bold" w:cs="QOEWHW+MHeiHKS-Bold"/>
          <w:color w:val="ed1c2e"/>
          <w:sz w:val="22"/>
        </w:rPr>
      </w:pPr>
      <w:r>
        <w:rPr>
          <w:rFonts w:ascii="QOEWHW+MHeiHKS-Bold" w:hAnsi="QOEWHW+MHeiHKS-Bold" w:cs="QOEWHW+MHeiHKS-Bold"/>
          <w:color w:val="ed1c2e"/>
          <w:sz w:val="22"/>
        </w:rPr>
        <w:t>豁免健康審查和證明</w:t>
      </w:r>
    </w:p>
    <w:p>
      <w:pPr>
        <w:pStyle w:val="Normal"/>
        <w:framePr w:w="762" w:x="4846" w:y="10155"/>
        <w:widowControl w:val="off"/>
        <w:autoSpaceDE w:val="off"/>
        <w:autoSpaceDN w:val="off"/>
        <w:spacing w:before="0" w:after="0" w:line="251" w:lineRule="exact"/>
        <w:ind w:left="0" w:right="0" w:first-line="0"/>
        <w:jc w:val="left"/>
        <w:rPr>
          <w:rFonts w:ascii="BHWOIK+PruSans-Demi"/>
          <w:color w:val="ed1b2d"/>
          <w:sz w:val="22"/>
        </w:rPr>
      </w:pPr>
      <w:r>
        <w:rPr>
          <w:rFonts w:ascii="BHWOIK+PruSans-Demi"/>
          <w:color w:val="ed1b2d"/>
          <w:sz w:val="22"/>
        </w:rPr>
        <w:t>USD</w:t>
      </w:r>
    </w:p>
    <w:p>
      <w:pPr>
        <w:pStyle w:val="Normal"/>
        <w:framePr w:w="787" w:x="4122" w:y="10337"/>
        <w:widowControl w:val="off"/>
        <w:autoSpaceDE w:val="off"/>
        <w:autoSpaceDN w:val="off"/>
        <w:spacing w:before="0" w:after="0" w:line="251" w:lineRule="exact"/>
        <w:ind w:left="0" w:right="0" w:first-line="0"/>
        <w:jc w:val="left"/>
        <w:rPr>
          <w:rFonts w:ascii="BHWOIK+PruSans-Demi"/>
          <w:color w:val="ed1b2d"/>
          <w:sz w:val="22"/>
        </w:rPr>
      </w:pPr>
      <w:r>
        <w:rPr>
          <w:rFonts w:ascii="BHWOIK+PruSans-Demi"/>
          <w:color w:val="ed1b2d"/>
          <w:sz w:val="22"/>
        </w:rPr>
        <w:t>HKD</w:t>
      </w:r>
    </w:p>
    <w:p>
      <w:pPr>
        <w:pStyle w:val="Normal"/>
        <w:framePr w:w="781" w:x="4593" w:y="10762"/>
        <w:widowControl w:val="off"/>
        <w:autoSpaceDE w:val="off"/>
        <w:autoSpaceDN w:val="off"/>
        <w:spacing w:before="0" w:after="0" w:line="251" w:lineRule="exact"/>
        <w:ind w:left="0" w:right="0" w:first-line="0"/>
        <w:jc w:val="left"/>
        <w:rPr>
          <w:rFonts w:ascii="BHWOIK+PruSans-Demi"/>
          <w:color w:val="ed1b2d"/>
          <w:sz w:val="22"/>
        </w:rPr>
      </w:pPr>
      <w:r>
        <w:rPr>
          <w:rFonts w:ascii="BHWOIK+PruSans-Demi"/>
          <w:color w:val="ed1b2d"/>
          <w:sz w:val="22"/>
        </w:rPr>
        <w:t>RMB</w:t>
      </w:r>
    </w:p>
    <w:p>
      <w:pPr>
        <w:pStyle w:val="Normal"/>
        <w:framePr w:w="3208" w:x="2948" w:y="11306"/>
        <w:widowControl w:val="off"/>
        <w:autoSpaceDE w:val="off"/>
        <w:autoSpaceDN w:val="off"/>
        <w:spacing w:before="0" w:after="0" w:line="287" w:lineRule="exact"/>
        <w:ind w:left="0" w:right="0" w:first-line="0"/>
        <w:jc w:val="left"/>
        <w:rPr>
          <w:rFonts w:ascii="QOEWHW+MHeiHKS-Bold" w:hAnsi="QOEWHW+MHeiHKS-Bold" w:cs="QOEWHW+MHeiHKS-Bold"/>
          <w:color w:val="ed1c2e"/>
          <w:sz w:val="22"/>
        </w:rPr>
      </w:pPr>
      <w:r>
        <w:rPr>
          <w:rFonts w:ascii="QOEWHW+MHeiHKS-Bold" w:hAnsi="QOEWHW+MHeiHKS-Bold" w:cs="QOEWHW+MHeiHKS-Bold"/>
          <w:color w:val="ed1c2e"/>
          <w:sz w:val="22"/>
        </w:rPr>
        <w:t>設有整付（躉交）、</w:t>
      </w:r>
      <w:r>
        <w:rPr>
          <w:rFonts w:ascii="BHWOIK+PruSans-Demi"/>
          <w:color w:val="ed1c2e"/>
          <w:sz w:val="22"/>
        </w:rPr>
        <w:t>5</w:t>
      </w:r>
      <w:r>
        <w:rPr>
          <w:rFonts w:ascii="QOEWHW+MHeiHKS-Bold" w:hAnsi="QOEWHW+MHeiHKS-Bold" w:cs="QOEWHW+MHeiHKS-Bold"/>
          <w:color w:val="ed1c2e"/>
          <w:sz w:val="22"/>
        </w:rPr>
        <w:t>年或</w:t>
      </w:r>
      <w:r>
        <w:rPr>
          <w:rFonts w:ascii="BHWOIK+PruSans-Demi"/>
          <w:color w:val="ed1c2e"/>
          <w:sz w:val="22"/>
        </w:rPr>
        <w:t>10</w:t>
      </w:r>
      <w:r>
        <w:rPr>
          <w:rFonts w:ascii="QOEWHW+MHeiHKS-Bold" w:hAnsi="QOEWHW+MHeiHKS-Bold" w:cs="QOEWHW+MHeiHKS-Bold"/>
          <w:color w:val="ed1c2e"/>
          <w:sz w:val="22"/>
        </w:rPr>
        <w:t>年</w:t>
      </w:r>
    </w:p>
    <w:p>
      <w:pPr>
        <w:pStyle w:val="Normal"/>
        <w:framePr w:w="3208" w:x="2948" w:y="11306"/>
        <w:widowControl w:val="off"/>
        <w:autoSpaceDE w:val="off"/>
        <w:autoSpaceDN w:val="off"/>
        <w:spacing w:before="0" w:after="0" w:line="280" w:lineRule="exact"/>
        <w:ind w:left="104" w:right="0" w:first-line="0"/>
        <w:jc w:val="left"/>
        <w:rPr>
          <w:rFonts w:ascii="QOEWHW+MHeiHKS-Bold" w:hAnsi="QOEWHW+MHeiHKS-Bold" w:cs="QOEWHW+MHeiHKS-Bold"/>
          <w:color w:val="ed1c2e"/>
          <w:sz w:val="22"/>
        </w:rPr>
      </w:pPr>
      <w:r>
        <w:rPr>
          <w:rFonts w:ascii="QOEWHW+MHeiHKS-Bold" w:hAnsi="QOEWHW+MHeiHKS-Bold" w:cs="QOEWHW+MHeiHKS-Bold"/>
          <w:color w:val="ed1c2e"/>
          <w:sz w:val="22"/>
        </w:rPr>
        <w:t>供款（繳費）期，以及港元、</w:t>
      </w:r>
    </w:p>
    <w:p>
      <w:pPr>
        <w:pStyle w:val="Normal"/>
        <w:framePr w:w="3208" w:x="2948" w:y="11306"/>
        <w:widowControl w:val="off"/>
        <w:autoSpaceDE w:val="off"/>
        <w:autoSpaceDN w:val="off"/>
        <w:spacing w:before="0" w:after="0" w:line="280" w:lineRule="exact"/>
        <w:ind w:left="92" w:right="0" w:first-line="0"/>
        <w:jc w:val="left"/>
        <w:rPr>
          <w:rFonts w:ascii="QOEWHW+MHeiHKS-Bold" w:hAnsi="QOEWHW+MHeiHKS-Bold" w:cs="QOEWHW+MHeiHKS-Bold"/>
          <w:color w:val="ed1c2e"/>
          <w:sz w:val="22"/>
        </w:rPr>
      </w:pPr>
      <w:r>
        <w:rPr>
          <w:rFonts w:ascii="QOEWHW+MHeiHKS-Bold" w:hAnsi="QOEWHW+MHeiHKS-Bold" w:cs="QOEWHW+MHeiHKS-Bold"/>
          <w:color w:val="ed1c2e"/>
          <w:sz w:val="22"/>
        </w:rPr>
        <w:t>人民幣或美元保單貨幣選擇</w:t>
      </w:r>
    </w:p>
    <w:p>
      <w:pPr>
        <w:pStyle w:val="Normal"/>
        <w:framePr w:w="2437" w:x="6543" w:y="11306"/>
        <w:widowControl w:val="off"/>
        <w:autoSpaceDE w:val="off"/>
        <w:autoSpaceDN w:val="off"/>
        <w:spacing w:before="0" w:after="0" w:line="287" w:lineRule="exact"/>
        <w:ind w:left="0" w:right="0" w:first-line="0"/>
        <w:jc w:val="left"/>
        <w:rPr>
          <w:rFonts w:ascii="QOEWHW+MHeiHKS-Bold" w:hAnsi="QOEWHW+MHeiHKS-Bold" w:cs="QOEWHW+MHeiHKS-Bold"/>
          <w:color w:val="ed1c2e"/>
          <w:sz w:val="22"/>
        </w:rPr>
      </w:pPr>
      <w:r>
        <w:rPr>
          <w:rFonts w:ascii="QOEWHW+MHeiHKS-Bold" w:hAnsi="QOEWHW+MHeiHKS-Bold" w:cs="QOEWHW+MHeiHKS-Bold"/>
          <w:color w:val="ed1c2e"/>
          <w:sz w:val="22"/>
        </w:rPr>
        <w:t>可自選一系列附加保障</w:t>
      </w:r>
    </w:p>
    <w:p>
      <w:pPr>
        <w:pStyle w:val="Normal"/>
        <w:spacing w:before="0" w:after="0" w:line="0"/>
        <w:ind w:left="0" w:right="0" w:first-line="0"/>
        <w:jc w:val="left"/>
        <w:rPr>
          <w:rFonts w:ascii="Arial"/>
          <w:color w:val="ff0000"/>
          <w:sz w:val="2"/>
        </w:rPr>
      </w:pPr>
      <w:r>
        <w:rPr>
          <w:noProof w:val="on"/>
        </w:rPr>
        <w:pict>
          <v:shape xmlns:v="urn:schemas-microsoft-com:vml" id="_x00002" style="position:absolute;margin-left:0pt;margin-top:0pt;z-index:-11;width:559.95pt;height:841pt;" type="#_x0000_t75">
            <v:imageData xmlns:r="http://schemas.openxmlformats.org/officeDocument/2006/relationships" r:id="rId3"/>
          </v:shape>
        </w:pict>
      </w:r>
      <w:r>
        <w:rPr>
          <w:rFonts w:ascii="Arial"/>
          <w:color w:val="ff0000"/>
          <w:sz w:val="14"/>
        </w:rPr>
      </w:r>
      <w:r>
        <w:rPr>
          <w:rFonts w:ascii="Arial"/>
          <w:color w:val="ff0000"/>
          <w:sz w:val="2"/>
        </w:rPr>
        <w:br w:type="page"/>
      </w:r>
    </w:p>
    <w:p>
      <w:pPr>
        <w:pStyle w:val="Normal"/>
        <w:framePr w:w="1957" w:x="709" w:y="1167"/>
        <w:widowControl w:val="off"/>
        <w:autoSpaceDE w:val="off"/>
        <w:autoSpaceDN w:val="off"/>
        <w:spacing w:before="0" w:after="0" w:line="469" w:lineRule="exact"/>
        <w:ind w:left="0" w:right="0" w:first-line="0"/>
        <w:jc w:val="left"/>
        <w:rPr>
          <w:rFonts w:ascii="QOEWHW+MHeiHKS-Bold" w:hAnsi="QOEWHW+MHeiHKS-Bold" w:cs="QOEWHW+MHeiHKS-Bold"/>
          <w:color w:val="ed1c2e"/>
          <w:sz w:val="36"/>
        </w:rPr>
      </w:pPr>
      <w:r>
        <w:rPr>
          <w:rFonts w:ascii="QOEWHW+MHeiHKS-Bold" w:hAnsi="QOEWHW+MHeiHKS-Bold" w:cs="QOEWHW+MHeiHKS-Bold"/>
          <w:color w:val="ed1c2e"/>
          <w:sz w:val="36"/>
        </w:rPr>
        <w:t>保障概覽</w:t>
      </w:r>
    </w:p>
    <w:p>
      <w:pPr>
        <w:pStyle w:val="Normal"/>
        <w:framePr w:w="3330" w:x="1616" w:y="2759"/>
        <w:widowControl w:val="off"/>
        <w:autoSpaceDE w:val="off"/>
        <w:autoSpaceDN w:val="off"/>
        <w:spacing w:before="0" w:after="0" w:line="313" w:lineRule="exact"/>
        <w:ind w:left="0" w:right="0" w:first-line="0"/>
        <w:jc w:val="left"/>
        <w:rPr>
          <w:rFonts w:ascii="QOEWHW+MHeiHKS-Bold" w:hAnsi="QOEWHW+MHeiHKS-Bold" w:cs="QOEWHW+MHeiHKS-Bold"/>
          <w:color w:val="ed1c2e"/>
          <w:sz w:val="24"/>
        </w:rPr>
      </w:pPr>
      <w:r>
        <w:rPr>
          <w:rFonts w:ascii="QOEWHW+MHeiHKS-Bold" w:hAnsi="QOEWHW+MHeiHKS-Bold" w:cs="QOEWHW+MHeiHKS-Bold"/>
          <w:color w:val="ed1c2e"/>
          <w:sz w:val="24"/>
        </w:rPr>
        <w:t>長線儲蓄  保單設有潛在紅利</w:t>
      </w:r>
    </w:p>
    <w:p>
      <w:pPr>
        <w:pStyle w:val="Normal"/>
        <w:framePr w:w="4755" w:x="6929" w:y="2759"/>
        <w:widowControl w:val="off"/>
        <w:autoSpaceDE w:val="off"/>
        <w:autoSpaceDN w:val="off"/>
        <w:spacing w:before="0" w:after="0" w:line="313" w:lineRule="exact"/>
        <w:ind w:left="118" w:right="0" w:first-line="0"/>
        <w:jc w:val="left"/>
        <w:rPr>
          <w:rFonts w:ascii="QOEWHW+MHeiHKS-Bold" w:hAnsi="QOEWHW+MHeiHKS-Bold" w:cs="QOEWHW+MHeiHKS-Bold"/>
          <w:color w:val="ed1b2d"/>
          <w:sz w:val="24"/>
        </w:rPr>
      </w:pPr>
      <w:r>
        <w:rPr>
          <w:rFonts w:ascii="QOEWHW+MHeiHKS-Bold" w:hAnsi="QOEWHW+MHeiHKS-Bold" w:cs="QOEWHW+MHeiHKS-Bold"/>
          <w:color w:val="ed1b2d"/>
          <w:sz w:val="24"/>
        </w:rPr>
        <w:t>靈活理財  配合人生每個階段需要</w:t>
      </w:r>
    </w:p>
    <w:p>
      <w:pPr>
        <w:pStyle w:val="Normal"/>
        <w:framePr w:w="4755" w:x="6929" w:y="2759"/>
        <w:widowControl w:val="off"/>
        <w:autoSpaceDE w:val="off"/>
        <w:autoSpaceDN w:val="off"/>
        <w:spacing w:before="0" w:after="0" w:line="320" w:lineRule="exact"/>
        <w:ind w:left="118"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您可以隨時運用保單的現金價值，以配合您人生</w:t>
      </w:r>
    </w:p>
    <w:p>
      <w:pPr>
        <w:pStyle w:val="Normal"/>
        <w:framePr w:w="4755" w:x="6929" w:y="2759"/>
        <w:widowControl w:val="off"/>
        <w:autoSpaceDE w:val="off"/>
        <w:autoSpaceDN w:val="off"/>
        <w:spacing w:before="0" w:after="0" w:line="320" w:lineRule="exact"/>
        <w:ind w:left="118"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不同階段的財務需要。同時，您也可以套現歸原</w:t>
      </w:r>
    </w:p>
    <w:p>
      <w:pPr>
        <w:pStyle w:val="Normal"/>
        <w:framePr w:w="4755" w:x="6929" w:y="2759"/>
        <w:widowControl w:val="off"/>
        <w:autoSpaceDE w:val="off"/>
        <w:autoSpaceDN w:val="off"/>
        <w:spacing w:before="0" w:after="0" w:line="32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（復歸）紅利和相關的特別紅利之現金價值，</w:t>
      </w:r>
    </w:p>
    <w:p>
      <w:pPr>
        <w:pStyle w:val="Normal"/>
        <w:framePr w:w="4755" w:x="6929" w:y="2759"/>
        <w:widowControl w:val="off"/>
        <w:autoSpaceDE w:val="off"/>
        <w:autoSpaceDN w:val="off"/>
        <w:spacing w:before="0" w:after="0" w:line="320" w:lineRule="exact"/>
        <w:ind w:left="118"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但此舉會減少保單的長遠價值。</w:t>
      </w:r>
    </w:p>
    <w:p>
      <w:pPr>
        <w:pStyle w:val="Normal"/>
        <w:framePr w:w="4838" w:x="1507" w:y="3123"/>
        <w:widowControl w:val="off"/>
        <w:autoSpaceDE w:val="off"/>
        <w:autoSpaceDN w:val="off"/>
        <w:spacing w:before="0" w:after="0" w:line="266" w:lineRule="exact"/>
        <w:ind w:left="0" w:right="0" w:first-line="0"/>
        <w:jc w:val="left"/>
        <w:rPr>
          <w:rFonts w:ascii="CVQEED+MHeiHKS-Light" w:hAnsi="CVQEED+MHeiHKS-Light" w:cs="CVQEED+MHeiHKS-Light"/>
          <w:color w:val="4d4d4f"/>
          <w:sz w:val="20"/>
        </w:rPr>
      </w:pPr>
      <w:r>
        <w:rPr>
          <w:rFonts w:ascii="QOEWHW+MHeiHKS-Bold" w:hAnsi="QOEWHW+MHeiHKS-Bold" w:cs="QOEWHW+MHeiHKS-Bold"/>
          <w:color w:val="4d4d4f"/>
          <w:sz w:val="20"/>
        </w:rPr>
        <w:t>「雋陞」儲蓄保障計劃</w:t>
      </w:r>
      <w:r>
        <w:rPr>
          <w:rFonts w:ascii="CVQEED+MHeiHKS-Light" w:hAnsi="CVQEED+MHeiHKS-Light" w:cs="CVQEED+MHeiHKS-Light"/>
          <w:color w:val="4d4d4f"/>
          <w:sz w:val="20"/>
        </w:rPr>
        <w:t>的儲蓄增長來自三個部分：</w:t>
      </w:r>
    </w:p>
    <w:p>
      <w:pPr>
        <w:pStyle w:val="Normal"/>
        <w:framePr w:w="4838" w:x="1507" w:y="3123"/>
        <w:widowControl w:val="off"/>
        <w:autoSpaceDE w:val="off"/>
        <w:autoSpaceDN w:val="off"/>
        <w:spacing w:before="0" w:after="0" w:line="320" w:lineRule="exact"/>
        <w:ind w:left="109" w:right="0" w:first-line="0"/>
        <w:jc w:val="left"/>
        <w:rPr>
          <w:rFonts w:ascii="CVQEED+MHeiHKS-Light" w:hAnsi="CVQEED+MHeiHKS-Light" w:cs="CVQEED+MHeiHKS-Light"/>
          <w:color w:val="4d4d4f"/>
          <w:sz w:val="20"/>
        </w:rPr>
      </w:pPr>
      <w:r>
        <w:rPr>
          <w:rFonts w:ascii="CVQEED+MHeiHKS-Light" w:hAnsi="CVQEED+MHeiHKS-Light" w:cs="CVQEED+MHeiHKS-Light"/>
          <w:color w:val="4d4d4f"/>
          <w:sz w:val="20"/>
        </w:rPr>
        <w:t>保證現金價值、非保證歸原（復歸）紅利和非保證</w:t>
      </w:r>
    </w:p>
    <w:p>
      <w:pPr>
        <w:pStyle w:val="Normal"/>
        <w:framePr w:w="4838" w:x="1507" w:y="3123"/>
        <w:widowControl w:val="off"/>
        <w:autoSpaceDE w:val="off"/>
        <w:autoSpaceDN w:val="off"/>
        <w:spacing w:before="0" w:after="0" w:line="320" w:lineRule="exact"/>
        <w:ind w:left="109" w:right="0" w:first-line="0"/>
        <w:jc w:val="left"/>
        <w:rPr>
          <w:rFonts w:ascii="CVQEED+MHeiHKS-Light" w:hAnsi="CVQEED+MHeiHKS-Light" w:cs="CVQEED+MHeiHKS-Light"/>
          <w:color w:val="4d4d4f"/>
          <w:sz w:val="20"/>
        </w:rPr>
      </w:pPr>
      <w:r>
        <w:rPr>
          <w:rFonts w:ascii="CVQEED+MHeiHKS-Light" w:hAnsi="CVQEED+MHeiHKS-Light" w:cs="CVQEED+MHeiHKS-Light"/>
          <w:color w:val="4d4d4f"/>
          <w:sz w:val="20"/>
        </w:rPr>
        <w:t>特別紅利。</w:t>
      </w:r>
    </w:p>
    <w:p>
      <w:pPr>
        <w:pStyle w:val="Normal"/>
        <w:framePr w:w="4686" w:x="1616" w:y="4408"/>
        <w:widowControl w:val="off"/>
        <w:autoSpaceDE w:val="off"/>
        <w:autoSpaceDN w:val="off"/>
        <w:spacing w:before="0" w:after="0" w:line="266" w:lineRule="exact"/>
        <w:ind w:left="0" w:right="0" w:first-line="0"/>
        <w:jc w:val="left"/>
        <w:rPr>
          <w:rFonts w:ascii="CVQEED+MHeiHKS-Light" w:hAnsi="CVQEED+MHeiHKS-Light" w:cs="CVQEED+MHeiHKS-Light"/>
          <w:color w:val="4d4d4f"/>
          <w:sz w:val="20"/>
        </w:rPr>
      </w:pPr>
      <w:r>
        <w:rPr>
          <w:rFonts w:ascii="CVQEED+MHeiHKS-Light" w:hAnsi="CVQEED+MHeiHKS-Light" w:cs="CVQEED+MHeiHKS-Light"/>
          <w:color w:val="4d4d4f"/>
          <w:sz w:val="20"/>
        </w:rPr>
        <w:t>保單內的保證現金價值將會隨著保單年期增長。</w:t>
      </w:r>
    </w:p>
    <w:p>
      <w:pPr>
        <w:pStyle w:val="Normal"/>
        <w:framePr w:w="4686" w:x="1616" w:y="4408"/>
        <w:widowControl w:val="off"/>
        <w:autoSpaceDE w:val="off"/>
        <w:autoSpaceDN w:val="off"/>
        <w:spacing w:before="0" w:after="0" w:line="320" w:lineRule="exact"/>
        <w:ind w:left="0" w:right="0" w:first-line="0"/>
        <w:jc w:val="left"/>
        <w:rPr>
          <w:rFonts w:ascii="CVQEED+MHeiHKS-Light" w:hAnsi="CVQEED+MHeiHKS-Light" w:cs="CVQEED+MHeiHKS-Light"/>
          <w:color w:val="4d4d4f"/>
          <w:sz w:val="20"/>
        </w:rPr>
      </w:pPr>
      <w:r>
        <w:rPr>
          <w:rFonts w:ascii="CVQEED+MHeiHKS-Light" w:hAnsi="CVQEED+MHeiHKS-Light" w:cs="CVQEED+MHeiHKS-Light"/>
          <w:color w:val="4d4d4f"/>
          <w:sz w:val="20"/>
        </w:rPr>
        <w:t>保證現金價值只會在保單退保或終止時支付。</w:t>
      </w:r>
    </w:p>
    <w:p>
      <w:pPr>
        <w:pStyle w:val="Normal"/>
        <w:framePr w:w="4397" w:x="7047" w:y="4728"/>
        <w:widowControl w:val="off"/>
        <w:autoSpaceDE w:val="off"/>
        <w:autoSpaceDN w:val="off"/>
        <w:spacing w:before="0" w:after="0" w:line="266"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我們也特別設有保單貸款服務，讓您借入高達</w:t>
      </w:r>
    </w:p>
    <w:p>
      <w:pPr>
        <w:pStyle w:val="Normal"/>
        <w:framePr w:w="4397" w:x="7047" w:y="4728"/>
        <w:widowControl w:val="off"/>
        <w:autoSpaceDE w:val="off"/>
        <w:autoSpaceDN w:val="off"/>
        <w:spacing w:before="0" w:after="0" w:line="32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保證現金價值和歸原（復歸）紅利的現金價值</w:t>
      </w:r>
    </w:p>
    <w:p>
      <w:pPr>
        <w:pStyle w:val="Normal"/>
        <w:framePr w:w="4397" w:x="7047" w:y="4728"/>
        <w:widowControl w:val="off"/>
        <w:autoSpaceDE w:val="off"/>
        <w:autoSpaceDN w:val="off"/>
        <w:spacing w:before="0" w:after="0" w:line="32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總和的</w:t>
      </w:r>
      <w:r>
        <w:rPr>
          <w:rFonts w:ascii="OTRNNW+PruSans-Book"/>
          <w:color w:val="4c4d4f"/>
          <w:sz w:val="20"/>
        </w:rPr>
        <w:t>80%</w:t>
      </w:r>
      <w:r>
        <w:rPr>
          <w:rFonts w:ascii="CVQEED+MHeiHKS-Light" w:hAnsi="CVQEED+MHeiHKS-Light" w:cs="CVQEED+MHeiHKS-Light"/>
          <w:color w:val="4c4d4f"/>
          <w:sz w:val="20"/>
        </w:rPr>
        <w:t>款項，而保單仍可維持生效。</w:t>
      </w:r>
    </w:p>
    <w:p>
      <w:pPr>
        <w:pStyle w:val="Normal"/>
        <w:framePr w:w="4847" w:x="1498" w:y="5363"/>
        <w:widowControl w:val="off"/>
        <w:autoSpaceDE w:val="off"/>
        <w:autoSpaceDN w:val="off"/>
        <w:spacing w:before="0" w:after="0" w:line="266" w:lineRule="exact"/>
        <w:ind w:left="0" w:right="0" w:first-line="0"/>
        <w:jc w:val="left"/>
        <w:rPr>
          <w:rFonts w:ascii="CVQEED+MHeiHKS-Light" w:hAnsi="CVQEED+MHeiHKS-Light" w:cs="CVQEED+MHeiHKS-Light"/>
          <w:color w:val="4d4d4f"/>
          <w:sz w:val="20"/>
        </w:rPr>
      </w:pPr>
      <w:r>
        <w:rPr>
          <w:rFonts w:ascii="QOEWHW+MHeiHKS-Bold" w:hAnsi="QOEWHW+MHeiHKS-Bold" w:cs="QOEWHW+MHeiHKS-Bold"/>
          <w:color w:val="4d4d4f"/>
          <w:sz w:val="20"/>
        </w:rPr>
        <w:t>「雋陞」儲蓄保障計劃</w:t>
      </w:r>
      <w:r>
        <w:rPr>
          <w:rFonts w:ascii="CVQEED+MHeiHKS-Light" w:hAnsi="CVQEED+MHeiHKS-Light" w:cs="CVQEED+MHeiHKS-Light"/>
          <w:color w:val="4d4d4f"/>
          <w:sz w:val="20"/>
        </w:rPr>
        <w:t>是一份分紅保單計劃，讓您</w:t>
      </w:r>
    </w:p>
    <w:p>
      <w:pPr>
        <w:pStyle w:val="Normal"/>
        <w:framePr w:w="4847" w:x="1498" w:y="5363"/>
        <w:widowControl w:val="off"/>
        <w:autoSpaceDE w:val="off"/>
        <w:autoSpaceDN w:val="off"/>
        <w:spacing w:before="0" w:after="0" w:line="320" w:lineRule="exact"/>
        <w:ind w:left="117" w:right="0" w:first-line="0"/>
        <w:jc w:val="left"/>
        <w:rPr>
          <w:rFonts w:ascii="CVQEED+MHeiHKS-Light" w:hAnsi="CVQEED+MHeiHKS-Light" w:cs="CVQEED+MHeiHKS-Light"/>
          <w:color w:val="4d4d4f"/>
          <w:sz w:val="20"/>
        </w:rPr>
      </w:pPr>
      <w:r>
        <w:rPr>
          <w:rFonts w:ascii="CVQEED+MHeiHKS-Light" w:hAnsi="CVQEED+MHeiHKS-Light" w:cs="CVQEED+MHeiHKS-Light"/>
          <w:color w:val="4d4d4f"/>
          <w:sz w:val="20"/>
        </w:rPr>
        <w:t>有機會透過兩種非保證紅利：歸原（復歸）紅利和</w:t>
      </w:r>
    </w:p>
    <w:p>
      <w:pPr>
        <w:pStyle w:val="Normal"/>
        <w:framePr w:w="4847" w:x="1498" w:y="5363"/>
        <w:widowControl w:val="off"/>
        <w:autoSpaceDE w:val="off"/>
        <w:autoSpaceDN w:val="off"/>
        <w:spacing w:before="0" w:after="0" w:line="320" w:lineRule="exact"/>
        <w:ind w:left="117" w:right="0" w:first-line="0"/>
        <w:jc w:val="left"/>
        <w:rPr>
          <w:rFonts w:ascii="QOEWHW+MHeiHKS-Bold" w:hAnsi="QOEWHW+MHeiHKS-Bold" w:cs="QOEWHW+MHeiHKS-Bold"/>
          <w:color w:val="4d4d4f"/>
          <w:sz w:val="20"/>
        </w:rPr>
      </w:pPr>
      <w:r>
        <w:rPr>
          <w:rFonts w:ascii="CVQEED+MHeiHKS-Light" w:hAnsi="CVQEED+MHeiHKS-Light" w:cs="CVQEED+MHeiHKS-Light"/>
          <w:color w:val="4d4d4f"/>
          <w:sz w:val="20"/>
        </w:rPr>
        <w:t>特別紅利獲取潛在回報。通過</w:t>
      </w:r>
      <w:r>
        <w:rPr>
          <w:rFonts w:ascii="QOEWHW+MHeiHKS-Bold" w:hAnsi="QOEWHW+MHeiHKS-Bold" w:cs="QOEWHW+MHeiHKS-Bold"/>
          <w:color w:val="4d4d4f"/>
          <w:sz w:val="20"/>
        </w:rPr>
        <w:t>「雋陞」儲蓄保障</w:t>
      </w:r>
    </w:p>
    <w:p>
      <w:pPr>
        <w:pStyle w:val="Normal"/>
        <w:framePr w:w="4847" w:x="1498" w:y="5363"/>
        <w:widowControl w:val="off"/>
        <w:autoSpaceDE w:val="off"/>
        <w:autoSpaceDN w:val="off"/>
        <w:spacing w:before="0" w:after="0" w:line="320" w:lineRule="exact"/>
        <w:ind w:left="118" w:right="0" w:first-line="0"/>
        <w:jc w:val="left"/>
        <w:rPr>
          <w:rFonts w:ascii="CVQEED+MHeiHKS-Light" w:hAnsi="CVQEED+MHeiHKS-Light" w:cs="CVQEED+MHeiHKS-Light"/>
          <w:color w:val="4d4d4f"/>
          <w:sz w:val="20"/>
        </w:rPr>
      </w:pPr>
      <w:r>
        <w:rPr>
          <w:rFonts w:ascii="QOEWHW+MHeiHKS-Bold" w:hAnsi="QOEWHW+MHeiHKS-Bold" w:cs="QOEWHW+MHeiHKS-Bold"/>
          <w:color w:val="4d4d4f"/>
          <w:sz w:val="20"/>
        </w:rPr>
        <w:t>計劃</w:t>
      </w:r>
      <w:r>
        <w:rPr>
          <w:rFonts w:ascii="CVQEED+MHeiHKS-Light" w:hAnsi="CVQEED+MHeiHKS-Light" w:cs="CVQEED+MHeiHKS-Light"/>
          <w:color w:val="4d4d4f"/>
          <w:sz w:val="20"/>
        </w:rPr>
        <w:t>參與我們的分紅保單業務基金，您會以</w:t>
      </w:r>
    </w:p>
    <w:p>
      <w:pPr>
        <w:pStyle w:val="Normal"/>
        <w:framePr w:w="4847" w:x="1498" w:y="5363"/>
        <w:widowControl w:val="off"/>
        <w:autoSpaceDE w:val="off"/>
        <w:autoSpaceDN w:val="off"/>
        <w:spacing w:before="0" w:after="0" w:line="320" w:lineRule="exact"/>
        <w:ind w:left="118" w:right="0" w:first-line="0"/>
        <w:jc w:val="left"/>
        <w:rPr>
          <w:rFonts w:ascii="CVQEED+MHeiHKS-Light" w:hAnsi="CVQEED+MHeiHKS-Light" w:cs="CVQEED+MHeiHKS-Light"/>
          <w:color w:val="4d4d4f"/>
          <w:sz w:val="20"/>
        </w:rPr>
      </w:pPr>
      <w:r>
        <w:rPr>
          <w:rFonts w:ascii="CVQEED+MHeiHKS-Light" w:hAnsi="CVQEED+MHeiHKS-Light" w:cs="CVQEED+MHeiHKS-Light"/>
          <w:color w:val="4d4d4f"/>
          <w:sz w:val="20"/>
        </w:rPr>
        <w:t>非保證紅利形式，收到您應佔的可分配利潤</w:t>
      </w:r>
    </w:p>
    <w:p>
      <w:pPr>
        <w:pStyle w:val="Normal"/>
        <w:framePr w:w="4847" w:x="1498" w:y="5363"/>
        <w:widowControl w:val="off"/>
        <w:autoSpaceDE w:val="off"/>
        <w:autoSpaceDN w:val="off"/>
        <w:spacing w:before="0" w:after="0" w:line="320" w:lineRule="exact"/>
        <w:ind w:left="0" w:right="0" w:first-line="0"/>
        <w:jc w:val="left"/>
        <w:rPr>
          <w:rFonts w:ascii="CVQEED+MHeiHKS-Light" w:hAnsi="CVQEED+MHeiHKS-Light" w:cs="CVQEED+MHeiHKS-Light"/>
          <w:color w:val="4d4d4f"/>
          <w:sz w:val="20"/>
        </w:rPr>
      </w:pPr>
      <w:r>
        <w:rPr>
          <w:rFonts w:ascii="CVQEED+MHeiHKS-Light" w:hAnsi="CVQEED+MHeiHKS-Light" w:cs="CVQEED+MHeiHKS-Light"/>
          <w:color w:val="4d4d4f"/>
          <w:sz w:val="20"/>
        </w:rPr>
        <w:t>（如有）。現時，最少</w:t>
      </w:r>
      <w:r>
        <w:rPr>
          <w:rFonts w:ascii="OTRNNW+PruSans-Book"/>
          <w:color w:val="4d4d4f"/>
          <w:sz w:val="20"/>
        </w:rPr>
        <w:t>90%</w:t>
      </w:r>
      <w:r>
        <w:rPr>
          <w:rFonts w:ascii="CVQEED+MHeiHKS-Light" w:hAnsi="CVQEED+MHeiHKS-Light" w:cs="CVQEED+MHeiHKS-Light"/>
          <w:color w:val="4d4d4f"/>
          <w:sz w:val="20"/>
        </w:rPr>
        <w:t>的可分配利潤會從分紅</w:t>
      </w:r>
    </w:p>
    <w:p>
      <w:pPr>
        <w:pStyle w:val="Normal"/>
        <w:framePr w:w="4847" w:x="1498" w:y="5363"/>
        <w:widowControl w:val="off"/>
        <w:autoSpaceDE w:val="off"/>
        <w:autoSpaceDN w:val="off"/>
        <w:spacing w:before="0" w:after="0" w:line="320" w:lineRule="exact"/>
        <w:ind w:left="118" w:right="0" w:first-line="0"/>
        <w:jc w:val="left"/>
        <w:rPr>
          <w:rFonts w:ascii="CVQEED+MHeiHKS-Light" w:hAnsi="CVQEED+MHeiHKS-Light" w:cs="CVQEED+MHeiHKS-Light"/>
          <w:color w:val="4d4d4f"/>
          <w:sz w:val="20"/>
        </w:rPr>
      </w:pPr>
      <w:r>
        <w:rPr>
          <w:rFonts w:ascii="CVQEED+MHeiHKS-Light" w:hAnsi="CVQEED+MHeiHKS-Light" w:cs="CVQEED+MHeiHKS-Light"/>
          <w:color w:val="4d4d4f"/>
          <w:sz w:val="20"/>
        </w:rPr>
        <w:t>保單業務基金中，派發給所有分紅保單計劃的</w:t>
      </w:r>
    </w:p>
    <w:p>
      <w:pPr>
        <w:pStyle w:val="Normal"/>
        <w:framePr w:w="4847" w:x="1498" w:y="5363"/>
        <w:widowControl w:val="off"/>
        <w:autoSpaceDE w:val="off"/>
        <w:autoSpaceDN w:val="off"/>
        <w:spacing w:before="0" w:after="0" w:line="320" w:lineRule="exact"/>
        <w:ind w:left="118" w:right="0" w:first-line="0"/>
        <w:jc w:val="left"/>
        <w:rPr>
          <w:rFonts w:ascii="CVQEED+MHeiHKS-Light" w:hAnsi="CVQEED+MHeiHKS-Light" w:cs="CVQEED+MHeiHKS-Light"/>
          <w:color w:val="4d4d4f"/>
          <w:sz w:val="20"/>
        </w:rPr>
      </w:pPr>
      <w:r>
        <w:rPr>
          <w:rFonts w:ascii="CVQEED+MHeiHKS-Light" w:hAnsi="CVQEED+MHeiHKS-Light" w:cs="CVQEED+MHeiHKS-Light"/>
          <w:color w:val="4d4d4f"/>
          <w:sz w:val="20"/>
        </w:rPr>
        <w:t>持有人。</w:t>
      </w:r>
    </w:p>
    <w:p>
      <w:pPr>
        <w:pStyle w:val="Normal"/>
        <w:framePr w:w="4387" w:x="7047" w:y="6008"/>
        <w:widowControl w:val="off"/>
        <w:autoSpaceDE w:val="off"/>
        <w:autoSpaceDN w:val="off"/>
        <w:spacing w:before="0" w:after="0" w:line="266"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倘若您在保單仍然生效時不幸身故，我們將會</w:t>
      </w:r>
    </w:p>
    <w:p>
      <w:pPr>
        <w:pStyle w:val="Normal"/>
        <w:framePr w:w="4387" w:x="7047" w:y="6008"/>
        <w:widowControl w:val="off"/>
        <w:autoSpaceDE w:val="off"/>
        <w:autoSpaceDN w:val="off"/>
        <w:spacing w:before="0" w:after="0" w:line="32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提供一筆身故賠償。我們保證此身故賠償</w:t>
      </w:r>
    </w:p>
    <w:p>
      <w:pPr>
        <w:pStyle w:val="Normal"/>
        <w:framePr w:w="4387" w:x="7047" w:y="6008"/>
        <w:widowControl w:val="off"/>
        <w:autoSpaceDE w:val="off"/>
        <w:autoSpaceDN w:val="off"/>
        <w:spacing w:before="0" w:after="0" w:line="32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金額將會不少於已繳交基本總保費，另加</w:t>
      </w:r>
    </w:p>
    <w:p>
      <w:pPr>
        <w:pStyle w:val="Normal"/>
        <w:framePr w:w="4710" w:x="7046" w:y="6968"/>
        <w:widowControl w:val="off"/>
        <w:autoSpaceDE w:val="off"/>
        <w:autoSpaceDN w:val="off"/>
        <w:spacing w:before="0" w:after="0" w:line="266" w:lineRule="exact"/>
        <w:ind w:left="0" w:right="0" w:first-line="0"/>
        <w:jc w:val="left"/>
        <w:rPr>
          <w:rFonts w:ascii="CVQEED+MHeiHKS-Light" w:hAnsi="CVQEED+MHeiHKS-Light" w:cs="CVQEED+MHeiHKS-Light"/>
          <w:color w:val="4c4d4f"/>
          <w:sz w:val="20"/>
        </w:rPr>
      </w:pPr>
      <w:r>
        <w:rPr>
          <w:rFonts w:ascii="OTRNNW+PruSans-Book"/>
          <w:color w:val="4c4d4f"/>
          <w:sz w:val="20"/>
        </w:rPr>
        <w:t>20,000</w:t>
      </w:r>
      <w:r>
        <w:rPr>
          <w:rFonts w:ascii="CVQEED+MHeiHKS-Light" w:hAnsi="CVQEED+MHeiHKS-Light" w:cs="CVQEED+MHeiHKS-Light"/>
          <w:color w:val="4c4d4f"/>
          <w:sz w:val="20"/>
        </w:rPr>
        <w:t>港元 ／</w:t>
      </w:r>
      <w:r>
        <w:rPr>
          <w:rFonts w:ascii="OTRNNW+PruSans-Book"/>
          <w:color w:val="4c4d4f"/>
          <w:sz w:val="20"/>
        </w:rPr>
        <w:t>15,000</w:t>
      </w:r>
      <w:r>
        <w:rPr>
          <w:rFonts w:ascii="CVQEED+MHeiHKS-Light" w:hAnsi="CVQEED+MHeiHKS-Light" w:cs="CVQEED+MHeiHKS-Light"/>
          <w:color w:val="4c4d4f"/>
          <w:sz w:val="20"/>
        </w:rPr>
        <w:t>人民幣 ／</w:t>
      </w:r>
      <w:r>
        <w:rPr>
          <w:rFonts w:ascii="OTRNNW+PruSans-Book"/>
          <w:color w:val="4c4d4f"/>
          <w:sz w:val="20"/>
        </w:rPr>
        <w:t>2,500</w:t>
      </w:r>
      <w:r>
        <w:rPr>
          <w:rFonts w:ascii="CVQEED+MHeiHKS-Light" w:hAnsi="CVQEED+MHeiHKS-Light" w:cs="CVQEED+MHeiHKS-Light"/>
          <w:color w:val="4c4d4f"/>
          <w:sz w:val="20"/>
        </w:rPr>
        <w:t>美元（以保單</w:t>
      </w:r>
    </w:p>
    <w:p>
      <w:pPr>
        <w:pStyle w:val="Normal"/>
        <w:framePr w:w="4710" w:x="7046" w:y="6968"/>
        <w:widowControl w:val="off"/>
        <w:autoSpaceDE w:val="off"/>
        <w:autoSpaceDN w:val="off"/>
        <w:spacing w:before="0" w:after="0" w:line="32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貨幣釐定）的總額，並扣除在保單生效期間任何</w:t>
      </w:r>
    </w:p>
    <w:p>
      <w:pPr>
        <w:pStyle w:val="Normal"/>
        <w:framePr w:w="4710" w:x="7046" w:y="6968"/>
        <w:widowControl w:val="off"/>
        <w:autoSpaceDE w:val="off"/>
        <w:autoSpaceDN w:val="off"/>
        <w:spacing w:before="0" w:after="0" w:line="32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未償還的貸款、利息和所套現的紅利現金價值。</w:t>
      </w:r>
    </w:p>
    <w:p>
      <w:pPr>
        <w:pStyle w:val="Normal"/>
        <w:framePr w:w="4703" w:x="1616" w:y="8243"/>
        <w:widowControl w:val="off"/>
        <w:autoSpaceDE w:val="off"/>
        <w:autoSpaceDN w:val="off"/>
        <w:spacing w:before="0" w:after="0" w:line="266" w:lineRule="exact"/>
        <w:ind w:left="0" w:right="0" w:first-line="0"/>
        <w:jc w:val="left"/>
        <w:rPr>
          <w:rFonts w:ascii="QOEWHW+MHeiHKS-Bold" w:hAnsi="QOEWHW+MHeiHKS-Bold" w:cs="QOEWHW+MHeiHKS-Bold"/>
          <w:color w:val="4d4d4f"/>
          <w:sz w:val="20"/>
        </w:rPr>
      </w:pPr>
      <w:r>
        <w:rPr>
          <w:rFonts w:ascii="CVQEED+MHeiHKS-Light" w:hAnsi="CVQEED+MHeiHKS-Light" w:cs="CVQEED+MHeiHKS-Light"/>
          <w:color w:val="4d4d4f"/>
          <w:sz w:val="20"/>
        </w:rPr>
        <w:t>有關紅利的詳情，請參閱以下『</w:t>
      </w:r>
      <w:r>
        <w:rPr>
          <w:rFonts w:ascii="QOEWHW+MHeiHKS-Bold" w:hAnsi="QOEWHW+MHeiHKS-Bold" w:cs="QOEWHW+MHeiHKS-Bold"/>
          <w:color w:val="4d4d4f"/>
          <w:sz w:val="20"/>
        </w:rPr>
        <w:t>「雋陞」儲蓄保障</w:t>
      </w:r>
    </w:p>
    <w:p>
      <w:pPr>
        <w:pStyle w:val="Normal"/>
        <w:framePr w:w="4703" w:x="1616" w:y="8243"/>
        <w:widowControl w:val="off"/>
        <w:autoSpaceDE w:val="off"/>
        <w:autoSpaceDN w:val="off"/>
        <w:spacing w:before="0" w:after="0" w:line="320" w:lineRule="exact"/>
        <w:ind w:left="0" w:right="0" w:first-line="0"/>
        <w:jc w:val="left"/>
        <w:rPr>
          <w:rFonts w:ascii="CVQEED+MHeiHKS-Light" w:hAnsi="CVQEED+MHeiHKS-Light" w:cs="CVQEED+MHeiHKS-Light"/>
          <w:color w:val="4d4d4f"/>
          <w:sz w:val="20"/>
        </w:rPr>
      </w:pPr>
      <w:r>
        <w:rPr>
          <w:rFonts w:ascii="QOEWHW+MHeiHKS-Bold" w:hAnsi="QOEWHW+MHeiHKS-Bold" w:cs="QOEWHW+MHeiHKS-Bold"/>
          <w:color w:val="4d4d4f"/>
          <w:sz w:val="20"/>
        </w:rPr>
        <w:t>計劃</w:t>
      </w:r>
      <w:r>
        <w:rPr>
          <w:rFonts w:ascii="CVQEED+MHeiHKS-Light" w:hAnsi="CVQEED+MHeiHKS-Light" w:cs="CVQEED+MHeiHKS-Light"/>
          <w:color w:val="4d4d4f"/>
          <w:sz w:val="20"/>
        </w:rPr>
        <w:t>的詳細資料』一節。</w:t>
      </w:r>
    </w:p>
    <w:p>
      <w:pPr>
        <w:pStyle w:val="Normal"/>
        <w:framePr w:w="4720" w:x="7046" w:y="8248"/>
        <w:widowControl w:val="off"/>
        <w:autoSpaceDE w:val="off"/>
        <w:autoSpaceDN w:val="off"/>
        <w:spacing w:before="0" w:after="0" w:line="266"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有關提取現金價值、保單貸款和身故賠償的</w:t>
      </w:r>
    </w:p>
    <w:p>
      <w:pPr>
        <w:pStyle w:val="Normal"/>
        <w:framePr w:w="4720" w:x="7046" w:y="8248"/>
        <w:widowControl w:val="off"/>
        <w:autoSpaceDE w:val="off"/>
        <w:autoSpaceDN w:val="off"/>
        <w:spacing w:before="0" w:after="0" w:line="32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詳情，請參閱以下『</w:t>
      </w:r>
      <w:r>
        <w:rPr>
          <w:rFonts w:ascii="QOEWHW+MHeiHKS-Bold" w:hAnsi="QOEWHW+MHeiHKS-Bold" w:cs="QOEWHW+MHeiHKS-Bold"/>
          <w:color w:val="4c4d4f"/>
          <w:sz w:val="20"/>
        </w:rPr>
        <w:t>「雋陞」儲蓄保障計劃</w:t>
      </w:r>
      <w:r>
        <w:rPr>
          <w:rFonts w:ascii="CVQEED+MHeiHKS-Light" w:hAnsi="CVQEED+MHeiHKS-Light" w:cs="CVQEED+MHeiHKS-Light"/>
          <w:color w:val="4c4d4f"/>
          <w:sz w:val="20"/>
        </w:rPr>
        <w:t>的詳細</w:t>
      </w:r>
    </w:p>
    <w:p>
      <w:pPr>
        <w:pStyle w:val="Normal"/>
        <w:framePr w:w="4720" w:x="7046" w:y="8248"/>
        <w:widowControl w:val="off"/>
        <w:autoSpaceDE w:val="off"/>
        <w:autoSpaceDN w:val="off"/>
        <w:spacing w:before="0" w:after="0" w:line="32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資料』一節。</w:t>
      </w:r>
    </w:p>
    <w:p>
      <w:pPr>
        <w:pStyle w:val="Normal"/>
        <w:framePr w:w="4523" w:x="1616" w:y="9208"/>
        <w:widowControl w:val="off"/>
        <w:autoSpaceDE w:val="off"/>
        <w:autoSpaceDN w:val="off"/>
        <w:spacing w:before="0" w:after="0" w:line="266" w:lineRule="exact"/>
        <w:ind w:left="0" w:right="0" w:first-line="0"/>
        <w:jc w:val="left"/>
        <w:rPr>
          <w:rFonts w:ascii="CVQEED+MHeiHKS-Light" w:hAnsi="CVQEED+MHeiHKS-Light" w:cs="CVQEED+MHeiHKS-Light"/>
          <w:color w:val="4d4d4f"/>
          <w:sz w:val="20"/>
        </w:rPr>
      </w:pPr>
      <w:r>
        <w:rPr>
          <w:rFonts w:ascii="CVQEED+MHeiHKS-Light" w:hAnsi="CVQEED+MHeiHKS-Light" w:cs="CVQEED+MHeiHKS-Light"/>
          <w:color w:val="4d4d4f"/>
          <w:sz w:val="20"/>
        </w:rPr>
        <w:t>有關分紅計劃和分紅保單業務基金運作的</w:t>
      </w:r>
    </w:p>
    <w:p>
      <w:pPr>
        <w:pStyle w:val="Normal"/>
        <w:framePr w:w="4523" w:x="1616" w:y="9208"/>
        <w:widowControl w:val="off"/>
        <w:autoSpaceDE w:val="off"/>
        <w:autoSpaceDN w:val="off"/>
        <w:spacing w:before="0" w:after="0" w:line="320" w:lineRule="exact"/>
        <w:ind w:left="0" w:right="0" w:first-line="0"/>
        <w:jc w:val="left"/>
        <w:rPr>
          <w:rFonts w:ascii="OTRNNW+PruSans-Book"/>
          <w:color w:val="4d4d4f"/>
          <w:sz w:val="20"/>
        </w:rPr>
      </w:pPr>
      <w:r>
        <w:rPr>
          <w:rFonts w:ascii="CVQEED+MHeiHKS-Light" w:hAnsi="CVQEED+MHeiHKS-Light" w:cs="CVQEED+MHeiHKS-Light"/>
          <w:color w:val="4d4d4f"/>
          <w:sz w:val="20"/>
        </w:rPr>
        <w:t>更多信息，請參閱可在</w:t>
      </w:r>
      <w:r>
        <w:rPr>
          <w:rFonts w:ascii="OTRNNW+PruSans-Book"/>
          <w:color w:val="4d4d4f"/>
          <w:sz w:val="20"/>
        </w:rPr>
        <w:t>www.prudential.com.hk/</w:t>
      </w:r>
    </w:p>
    <w:p>
      <w:pPr>
        <w:pStyle w:val="Normal"/>
        <w:framePr w:w="4523" w:x="1616" w:y="9208"/>
        <w:widowControl w:val="off"/>
        <w:autoSpaceDE w:val="off"/>
        <w:autoSpaceDN w:val="off"/>
        <w:spacing w:before="0" w:after="0" w:line="320" w:lineRule="exact"/>
        <w:ind w:left="0" w:right="0" w:first-line="0"/>
        <w:jc w:val="left"/>
        <w:rPr>
          <w:rFonts w:ascii="CVQEED+MHeiHKS-Light" w:hAnsi="CVQEED+MHeiHKS-Light" w:cs="CVQEED+MHeiHKS-Light"/>
          <w:color w:val="4d4d4f"/>
          <w:sz w:val="20"/>
        </w:rPr>
      </w:pPr>
      <w:r>
        <w:rPr>
          <w:rFonts w:ascii="OTRNNW+PruSans-Book" w:hAnsi="OTRNNW+PruSans-Book" w:cs="OTRNNW+PruSans-Book"/>
          <w:color w:val="4d4d4f"/>
          <w:sz w:val="20"/>
        </w:rPr>
        <w:t>withproﬁts</w:t>
      </w:r>
      <w:r>
        <w:rPr>
          <w:rFonts w:ascii="CVQEED+MHeiHKS-Light" w:hAnsi="CVQEED+MHeiHKS-Light" w:cs="CVQEED+MHeiHKS-Light"/>
          <w:color w:val="4d4d4f"/>
          <w:sz w:val="20"/>
        </w:rPr>
        <w:t>下載的分紅計劃小冊子。</w:t>
      </w:r>
    </w:p>
    <w:p>
      <w:pPr>
        <w:pStyle w:val="Normal"/>
        <w:spacing w:before="0" w:after="0" w:line="0"/>
        <w:ind w:left="0" w:right="0" w:first-line="0"/>
        <w:jc w:val="left"/>
        <w:rPr>
          <w:rFonts w:ascii="Arial"/>
          <w:color w:val="ff0000"/>
          <w:sz w:val="2"/>
        </w:rPr>
      </w:pPr>
      <w:r>
        <w:rPr>
          <w:noProof w:val="on"/>
        </w:rPr>
        <w:pict>
          <v:shape xmlns:v="urn:schemas-microsoft-com:vml" id="_x00003" style="position:absolute;margin-left:35.45pt;margin-top:98.3pt;z-index:-15;width:568.35pt;height:4.25pt;" type="#_x0000_t75">
            <v:imageData xmlns:r="http://schemas.openxmlformats.org/officeDocument/2006/relationships" r:id="rId4"/>
          </v:shape>
        </w:pict>
      </w:r>
      <w:r>
        <w:rPr>
          <w:noProof w:val="on"/>
        </w:rPr>
        <w:pict>
          <v:shape xmlns:v="urn:schemas-microsoft-com:vml" id="_x00004" style="position:absolute;margin-left:307.55pt;margin-top:142.5pt;z-index:-19;width:34pt;height:32.1pt;" type="#_x0000_t75">
            <v:imageData xmlns:r="http://schemas.openxmlformats.org/officeDocument/2006/relationships" r:id="rId5"/>
          </v:shape>
        </w:pict>
      </w:r>
      <w:r>
        <w:rPr>
          <w:noProof w:val="on"/>
        </w:rPr>
        <w:pict>
          <v:shape xmlns:v="urn:schemas-microsoft-com:vml" id="_x00005" style="position:absolute;margin-left:35.45pt;margin-top:142.5pt;z-index:-23;width:31.2pt;height:63.75pt;" type="#_x0000_t75">
            <v:imageData xmlns:r="http://schemas.openxmlformats.org/officeDocument/2006/relationships" r:id="rId6"/>
          </v:shape>
        </w:pict>
      </w:r>
      <w:r>
        <w:rPr>
          <w:rFonts w:ascii="Arial"/>
          <w:color w:val="ff0000"/>
          <w:sz w:val="14"/>
        </w:rPr>
      </w:r>
      <w:r>
        <w:rPr>
          <w:rFonts w:ascii="Arial"/>
          <w:color w:val="ff0000"/>
          <w:sz w:val="2"/>
        </w:rPr>
        <w:br w:type="page"/>
      </w:r>
    </w:p>
    <w:p>
      <w:pPr>
        <w:pStyle w:val="Normal"/>
        <w:framePr w:w="3868" w:x="1616" w:y="2759"/>
        <w:widowControl w:val="off"/>
        <w:autoSpaceDE w:val="off"/>
        <w:autoSpaceDN w:val="off"/>
        <w:spacing w:before="0" w:after="0" w:line="313" w:lineRule="exact"/>
        <w:ind w:left="0" w:right="0" w:first-line="0"/>
        <w:jc w:val="left"/>
        <w:rPr>
          <w:rFonts w:ascii="QOEWHW+MHeiHKS-Bold" w:hAnsi="QOEWHW+MHeiHKS-Bold" w:cs="QOEWHW+MHeiHKS-Bold"/>
          <w:color w:val="ed1c2e"/>
          <w:sz w:val="24"/>
        </w:rPr>
      </w:pPr>
      <w:r>
        <w:rPr>
          <w:rFonts w:ascii="QOEWHW+MHeiHKS-Bold" w:hAnsi="QOEWHW+MHeiHKS-Bold" w:cs="QOEWHW+MHeiHKS-Bold"/>
          <w:color w:val="ed1c2e"/>
          <w:sz w:val="24"/>
        </w:rPr>
        <w:t>投保簡易 ─ 豁免健康審查和證明</w:t>
      </w:r>
    </w:p>
    <w:p>
      <w:pPr>
        <w:pStyle w:val="Normal"/>
        <w:framePr w:w="2648" w:x="7047" w:y="2759"/>
        <w:widowControl w:val="off"/>
        <w:autoSpaceDE w:val="off"/>
        <w:autoSpaceDN w:val="off"/>
        <w:spacing w:before="0" w:after="0" w:line="313" w:lineRule="exact"/>
        <w:ind w:left="0" w:right="0" w:first-line="0"/>
        <w:jc w:val="left"/>
        <w:rPr>
          <w:rFonts w:ascii="QOEWHW+MHeiHKS-Bold" w:hAnsi="QOEWHW+MHeiHKS-Bold" w:cs="QOEWHW+MHeiHKS-Bold"/>
          <w:color w:val="ed1b2d"/>
          <w:sz w:val="24"/>
        </w:rPr>
      </w:pPr>
      <w:r>
        <w:rPr>
          <w:rFonts w:ascii="QOEWHW+MHeiHKS-Bold" w:hAnsi="QOEWHW+MHeiHKS-Bold" w:cs="QOEWHW+MHeiHKS-Bold"/>
          <w:color w:val="ed1b2d"/>
          <w:sz w:val="24"/>
        </w:rPr>
        <w:t>可自選一系列附加保障</w:t>
      </w:r>
    </w:p>
    <w:p>
      <w:pPr>
        <w:pStyle w:val="Normal"/>
        <w:framePr w:w="4792" w:x="1616" w:y="3123"/>
        <w:widowControl w:val="off"/>
        <w:autoSpaceDE w:val="off"/>
        <w:autoSpaceDN w:val="off"/>
        <w:spacing w:before="0" w:after="0" w:line="266" w:lineRule="exact"/>
        <w:ind w:left="0" w:right="0" w:first-line="0"/>
        <w:jc w:val="left"/>
        <w:rPr>
          <w:rFonts w:ascii="CVQEED+MHeiHKS-Light" w:hAnsi="CVQEED+MHeiHKS-Light" w:cs="CVQEED+MHeiHKS-Light"/>
          <w:color w:val="4d4d4f"/>
          <w:sz w:val="20"/>
        </w:rPr>
      </w:pPr>
      <w:r>
        <w:rPr>
          <w:rFonts w:ascii="CVQEED+MHeiHKS-Light" w:hAnsi="CVQEED+MHeiHKS-Light" w:cs="CVQEED+MHeiHKS-Light"/>
          <w:color w:val="4d4d4f"/>
          <w:sz w:val="20"/>
        </w:rPr>
        <w:t>當投保</w:t>
      </w:r>
      <w:r>
        <w:rPr>
          <w:rFonts w:ascii="QOEWHW+MHeiHKS-Bold" w:hAnsi="QOEWHW+MHeiHKS-Bold" w:cs="QOEWHW+MHeiHKS-Bold"/>
          <w:color w:val="4d4d4f"/>
          <w:sz w:val="20"/>
        </w:rPr>
        <w:t>「雋陞」儲蓄保障計劃</w:t>
      </w:r>
      <w:r>
        <w:rPr>
          <w:rFonts w:ascii="CVQEED+MHeiHKS-Light" w:hAnsi="CVQEED+MHeiHKS-Light" w:cs="CVQEED+MHeiHKS-Light"/>
          <w:color w:val="4d4d4f"/>
          <w:sz w:val="20"/>
        </w:rPr>
        <w:t>時，您無須提供任何</w:t>
      </w:r>
    </w:p>
    <w:p>
      <w:pPr>
        <w:pStyle w:val="Normal"/>
        <w:framePr w:w="4792" w:x="1616" w:y="3123"/>
        <w:widowControl w:val="off"/>
        <w:autoSpaceDE w:val="off"/>
        <w:autoSpaceDN w:val="off"/>
        <w:spacing w:before="0" w:after="0" w:line="320" w:lineRule="exact"/>
        <w:ind w:left="0" w:right="0" w:first-line="0"/>
        <w:jc w:val="left"/>
        <w:rPr>
          <w:rFonts w:ascii="CVQEED+MHeiHKS-Light" w:hAnsi="CVQEED+MHeiHKS-Light" w:cs="CVQEED+MHeiHKS-Light"/>
          <w:color w:val="4d4d4f"/>
          <w:sz w:val="20"/>
        </w:rPr>
      </w:pPr>
      <w:r>
        <w:rPr>
          <w:rFonts w:ascii="CVQEED+MHeiHKS-Light" w:hAnsi="CVQEED+MHeiHKS-Light" w:cs="CVQEED+MHeiHKS-Light"/>
          <w:color w:val="4d4d4f"/>
          <w:sz w:val="20"/>
        </w:rPr>
        <w:t>健康證明文件，唯一條件是您不可以在</w:t>
      </w:r>
    </w:p>
    <w:p>
      <w:pPr>
        <w:pStyle w:val="Normal"/>
        <w:framePr w:w="4792" w:x="1616" w:y="3123"/>
        <w:widowControl w:val="off"/>
        <w:autoSpaceDE w:val="off"/>
        <w:autoSpaceDN w:val="off"/>
        <w:spacing w:before="0" w:after="0" w:line="320" w:lineRule="exact"/>
        <w:ind w:left="0" w:right="0" w:first-line="0"/>
        <w:jc w:val="left"/>
        <w:rPr>
          <w:rFonts w:ascii="CVQEED+MHeiHKS-Light" w:hAnsi="CVQEED+MHeiHKS-Light" w:cs="CVQEED+MHeiHKS-Light"/>
          <w:color w:val="4d4d4f"/>
          <w:sz w:val="20"/>
        </w:rPr>
      </w:pPr>
      <w:r>
        <w:rPr>
          <w:rFonts w:ascii="OTRNNW+PruSans-Book"/>
          <w:color w:val="4d4d4f"/>
          <w:sz w:val="20"/>
        </w:rPr>
        <w:t>24</w:t>
      </w:r>
      <w:r>
        <w:rPr>
          <w:rFonts w:ascii="CVQEED+MHeiHKS-Light" w:hAnsi="CVQEED+MHeiHKS-Light" w:cs="CVQEED+MHeiHKS-Light"/>
          <w:color w:val="4d4d4f"/>
          <w:sz w:val="20"/>
        </w:rPr>
        <w:t>個月內投保超過</w:t>
      </w:r>
      <w:r>
        <w:rPr>
          <w:rFonts w:ascii="BHWOIK+PruSans-Demi"/>
          <w:color w:val="4d4d4f"/>
          <w:sz w:val="20"/>
        </w:rPr>
        <w:t>5</w:t>
      </w:r>
      <w:r>
        <w:rPr>
          <w:rFonts w:ascii="QOEWHW+MHeiHKS-Bold" w:hAnsi="QOEWHW+MHeiHKS-Bold" w:cs="QOEWHW+MHeiHKS-Bold"/>
          <w:color w:val="4d4d4f"/>
          <w:sz w:val="20"/>
        </w:rPr>
        <w:t>份「雋陞」儲蓄保障計劃</w:t>
      </w:r>
      <w:r>
        <w:rPr>
          <w:rFonts w:ascii="CVQEED+MHeiHKS-Light" w:hAnsi="CVQEED+MHeiHKS-Light" w:cs="CVQEED+MHeiHKS-Light"/>
          <w:color w:val="4d4d4f"/>
          <w:sz w:val="20"/>
        </w:rPr>
        <w:t>的</w:t>
      </w:r>
    </w:p>
    <w:p>
      <w:pPr>
        <w:pStyle w:val="Normal"/>
        <w:framePr w:w="4792" w:x="1616" w:y="3123"/>
        <w:widowControl w:val="off"/>
        <w:autoSpaceDE w:val="off"/>
        <w:autoSpaceDN w:val="off"/>
        <w:spacing w:before="0" w:after="0" w:line="320" w:lineRule="exact"/>
        <w:ind w:left="0" w:right="0" w:first-line="0"/>
        <w:jc w:val="left"/>
        <w:rPr>
          <w:rFonts w:ascii="CVQEED+MHeiHKS-Light" w:hAnsi="CVQEED+MHeiHKS-Light" w:cs="CVQEED+MHeiHKS-Light"/>
          <w:color w:val="4d4d4f"/>
          <w:sz w:val="20"/>
        </w:rPr>
      </w:pPr>
      <w:r>
        <w:rPr>
          <w:rFonts w:ascii="CVQEED+MHeiHKS-Light" w:hAnsi="CVQEED+MHeiHKS-Light" w:cs="CVQEED+MHeiHKS-Light"/>
          <w:color w:val="4d4d4f"/>
          <w:sz w:val="20"/>
        </w:rPr>
        <w:t>保單，而每名受保人的總年度化保費也不可以</w:t>
      </w:r>
    </w:p>
    <w:p>
      <w:pPr>
        <w:pStyle w:val="Normal"/>
        <w:framePr w:w="4792" w:x="1616" w:y="3123"/>
        <w:widowControl w:val="off"/>
        <w:autoSpaceDE w:val="off"/>
        <w:autoSpaceDN w:val="off"/>
        <w:spacing w:before="0" w:after="0" w:line="320" w:lineRule="exact"/>
        <w:ind w:left="0" w:right="0" w:first-line="0"/>
        <w:jc w:val="left"/>
        <w:rPr>
          <w:rFonts w:ascii="CVQEED+MHeiHKS-Light" w:hAnsi="CVQEED+MHeiHKS-Light" w:cs="CVQEED+MHeiHKS-Light"/>
          <w:color w:val="4d4d4f"/>
          <w:sz w:val="20"/>
        </w:rPr>
      </w:pPr>
      <w:r>
        <w:rPr>
          <w:rFonts w:ascii="QOEWHW+MHeiHKS-Bold" w:hAnsi="QOEWHW+MHeiHKS-Bold" w:cs="QOEWHW+MHeiHKS-Bold"/>
          <w:color w:val="4d4d4f"/>
          <w:sz w:val="20"/>
        </w:rPr>
        <w:t>超過</w:t>
      </w:r>
      <w:r>
        <w:rPr>
          <w:rFonts w:ascii="BHWOIK+PruSans-Demi"/>
          <w:color w:val="4d4d4f"/>
          <w:sz w:val="20"/>
        </w:rPr>
        <w:t>10,000,000</w:t>
      </w:r>
      <w:r>
        <w:rPr>
          <w:rFonts w:ascii="QOEWHW+MHeiHKS-Bold" w:hAnsi="QOEWHW+MHeiHKS-Bold" w:cs="QOEWHW+MHeiHKS-Bold"/>
          <w:color w:val="4d4d4f"/>
          <w:sz w:val="20"/>
        </w:rPr>
        <w:t>港元</w:t>
      </w:r>
      <w:r>
        <w:rPr>
          <w:rFonts w:ascii="CVQEED+MHeiHKS-Light" w:hAnsi="CVQEED+MHeiHKS-Light" w:cs="CVQEED+MHeiHKS-Light"/>
          <w:color w:val="4d4d4f"/>
          <w:sz w:val="20"/>
        </w:rPr>
        <w:t>，否則需要出示醫療證明。</w:t>
      </w:r>
    </w:p>
    <w:p>
      <w:pPr>
        <w:pStyle w:val="Normal"/>
        <w:framePr w:w="4677" w:x="6929" w:y="3128"/>
        <w:widowControl w:val="off"/>
        <w:autoSpaceDE w:val="off"/>
        <w:autoSpaceDN w:val="off"/>
        <w:spacing w:before="0" w:after="0" w:line="266" w:lineRule="exact"/>
        <w:ind w:left="118"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我們更提供一系列附加保障，包括意外、傷殘、</w:t>
      </w:r>
    </w:p>
    <w:p>
      <w:pPr>
        <w:pStyle w:val="Normal"/>
        <w:framePr w:w="4677" w:x="6929" w:y="3128"/>
        <w:widowControl w:val="off"/>
        <w:autoSpaceDE w:val="off"/>
        <w:autoSpaceDN w:val="off"/>
        <w:spacing w:before="0" w:after="0" w:line="320" w:lineRule="exact"/>
        <w:ind w:left="118"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危疾（重大疾病）和醫療保障。部分附加保障在</w:t>
      </w:r>
    </w:p>
    <w:p>
      <w:pPr>
        <w:pStyle w:val="Normal"/>
        <w:framePr w:w="4677" w:x="6929" w:y="3128"/>
        <w:widowControl w:val="off"/>
        <w:autoSpaceDE w:val="off"/>
        <w:autoSpaceDN w:val="off"/>
        <w:spacing w:before="0" w:after="0" w:line="320" w:lineRule="exact"/>
        <w:ind w:left="118"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保單發出前須進行健康審查，同時也設有年齡</w:t>
      </w:r>
    </w:p>
    <w:p>
      <w:pPr>
        <w:pStyle w:val="Normal"/>
        <w:framePr w:w="4677" w:x="6929" w:y="3128"/>
        <w:widowControl w:val="off"/>
        <w:autoSpaceDE w:val="off"/>
        <w:autoSpaceDN w:val="off"/>
        <w:spacing w:before="0" w:after="0" w:line="320" w:lineRule="exact"/>
        <w:ind w:left="118"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限制。此等自選附加保障只適用於定期供款</w:t>
      </w:r>
    </w:p>
    <w:p>
      <w:pPr>
        <w:pStyle w:val="Normal"/>
        <w:framePr w:w="4677" w:x="6929" w:y="3128"/>
        <w:widowControl w:val="off"/>
        <w:autoSpaceDE w:val="off"/>
        <w:autoSpaceDN w:val="off"/>
        <w:spacing w:before="0" w:after="0" w:line="32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（繳費）計劃的港元或美元保單。</w:t>
      </w:r>
    </w:p>
    <w:p>
      <w:pPr>
        <w:pStyle w:val="Normal"/>
        <w:framePr w:w="4669" w:x="1538" w:y="5048"/>
        <w:widowControl w:val="off"/>
        <w:autoSpaceDE w:val="off"/>
        <w:autoSpaceDN w:val="off"/>
        <w:spacing w:before="0" w:after="0" w:line="266" w:lineRule="exact"/>
        <w:ind w:left="78" w:right="0" w:first-line="0"/>
        <w:jc w:val="left"/>
        <w:rPr>
          <w:rFonts w:ascii="CVQEED+MHeiHKS-Light" w:hAnsi="CVQEED+MHeiHKS-Light" w:cs="CVQEED+MHeiHKS-Light"/>
          <w:color w:val="4d4d4f"/>
          <w:sz w:val="20"/>
        </w:rPr>
      </w:pPr>
      <w:r>
        <w:rPr>
          <w:rFonts w:ascii="CVQEED+MHeiHKS-Light" w:hAnsi="CVQEED+MHeiHKS-Light" w:cs="CVQEED+MHeiHKS-Light"/>
          <w:color w:val="4d4d4f"/>
          <w:sz w:val="20"/>
        </w:rPr>
        <w:t>有關總年度化保費計算方法的詳情，請參閱以下</w:t>
      </w:r>
    </w:p>
    <w:p>
      <w:pPr>
        <w:pStyle w:val="Normal"/>
        <w:framePr w:w="4669" w:x="1538" w:y="5048"/>
        <w:widowControl w:val="off"/>
        <w:autoSpaceDE w:val="off"/>
        <w:autoSpaceDN w:val="off"/>
        <w:spacing w:before="0" w:after="0" w:line="320" w:lineRule="exact"/>
        <w:ind w:left="0" w:right="0" w:first-line="0"/>
        <w:jc w:val="left"/>
        <w:rPr>
          <w:rFonts w:ascii="CVQEED+MHeiHKS-Light" w:hAnsi="CVQEED+MHeiHKS-Light" w:cs="CVQEED+MHeiHKS-Light"/>
          <w:color w:val="4d4d4f"/>
          <w:sz w:val="20"/>
        </w:rPr>
      </w:pPr>
      <w:r>
        <w:rPr>
          <w:rFonts w:ascii="CVQEED+MHeiHKS-Light" w:hAnsi="CVQEED+MHeiHKS-Light" w:cs="CVQEED+MHeiHKS-Light"/>
          <w:color w:val="4d4d4f"/>
          <w:sz w:val="20"/>
        </w:rPr>
        <w:t>『</w:t>
      </w:r>
      <w:r>
        <w:rPr>
          <w:rFonts w:ascii="QOEWHW+MHeiHKS-Bold" w:hAnsi="QOEWHW+MHeiHKS-Bold" w:cs="QOEWHW+MHeiHKS-Bold"/>
          <w:color w:val="4d4d4f"/>
          <w:sz w:val="20"/>
        </w:rPr>
        <w:t>「雋陞」儲蓄保障計劃</w:t>
      </w:r>
      <w:r>
        <w:rPr>
          <w:rFonts w:ascii="CVQEED+MHeiHKS-Light" w:hAnsi="CVQEED+MHeiHKS-Light" w:cs="CVQEED+MHeiHKS-Light"/>
          <w:color w:val="4d4d4f"/>
          <w:sz w:val="20"/>
        </w:rPr>
        <w:t>的詳細資料』一節。</w:t>
      </w:r>
    </w:p>
    <w:p>
      <w:pPr>
        <w:pStyle w:val="Normal"/>
        <w:framePr w:w="4321" w:x="1616" w:y="5959"/>
        <w:widowControl w:val="off"/>
        <w:autoSpaceDE w:val="off"/>
        <w:autoSpaceDN w:val="off"/>
        <w:spacing w:before="0" w:after="0" w:line="313" w:lineRule="exact"/>
        <w:ind w:left="0" w:right="0" w:first-line="0"/>
        <w:jc w:val="left"/>
        <w:rPr>
          <w:rFonts w:ascii="QOEWHW+MHeiHKS-Bold" w:hAnsi="QOEWHW+MHeiHKS-Bold" w:cs="QOEWHW+MHeiHKS-Bold"/>
          <w:color w:val="ed1b2d"/>
          <w:sz w:val="24"/>
        </w:rPr>
      </w:pPr>
      <w:r>
        <w:rPr>
          <w:rFonts w:ascii="QOEWHW+MHeiHKS-Bold" w:hAnsi="QOEWHW+MHeiHKS-Bold" w:cs="QOEWHW+MHeiHKS-Bold"/>
          <w:color w:val="ed1b2d"/>
          <w:sz w:val="24"/>
        </w:rPr>
        <w:t>設有不同供款（繳費）年期和保單貨幣</w:t>
      </w:r>
    </w:p>
    <w:p>
      <w:pPr>
        <w:pStyle w:val="Normal"/>
        <w:framePr w:w="4321" w:x="1616" w:y="5959"/>
        <w:widowControl w:val="off"/>
        <w:autoSpaceDE w:val="off"/>
        <w:autoSpaceDN w:val="off"/>
        <w:spacing w:before="0" w:after="0" w:line="313" w:lineRule="exact"/>
        <w:ind w:left="0" w:right="0" w:first-line="0"/>
        <w:jc w:val="left"/>
        <w:rPr>
          <w:rFonts w:ascii="QOEWHW+MHeiHKS-Bold" w:hAnsi="QOEWHW+MHeiHKS-Bold" w:cs="QOEWHW+MHeiHKS-Bold"/>
          <w:color w:val="ed1b2d"/>
          <w:sz w:val="24"/>
        </w:rPr>
      </w:pPr>
      <w:r>
        <w:rPr>
          <w:rFonts w:ascii="QOEWHW+MHeiHKS-Bold" w:hAnsi="QOEWHW+MHeiHKS-Bold" w:cs="QOEWHW+MHeiHKS-Bold"/>
          <w:color w:val="ed1b2d"/>
          <w:sz w:val="24"/>
        </w:rPr>
        <w:t>選擇</w:t>
      </w:r>
    </w:p>
    <w:p>
      <w:pPr>
        <w:pStyle w:val="Normal"/>
        <w:framePr w:w="429" w:x="1223" w:y="6471"/>
        <w:widowControl w:val="off"/>
        <w:autoSpaceDE w:val="off"/>
        <w:autoSpaceDN w:val="off"/>
        <w:spacing w:before="0" w:after="0" w:line="144" w:lineRule="exact"/>
        <w:ind w:left="0" w:right="0" w:first-line="0"/>
        <w:jc w:val="left"/>
        <w:rPr>
          <w:rFonts w:ascii="BHWOIK+PruSans-Demi"/>
          <w:color w:val="ed1b2d"/>
          <w:sz w:val="12"/>
        </w:rPr>
      </w:pPr>
      <w:r>
        <w:rPr>
          <w:rFonts w:ascii="BHWOIK+PruSans-Demi"/>
          <w:color w:val="ed1b2d"/>
          <w:sz w:val="12"/>
        </w:rPr>
        <w:t>USD</w:t>
      </w:r>
    </w:p>
    <w:p>
      <w:pPr>
        <w:pStyle w:val="Normal"/>
        <w:framePr w:w="444" w:x="806" w:y="6576"/>
        <w:widowControl w:val="off"/>
        <w:autoSpaceDE w:val="off"/>
        <w:autoSpaceDN w:val="off"/>
        <w:spacing w:before="0" w:after="0" w:line="144" w:lineRule="exact"/>
        <w:ind w:left="0" w:right="0" w:first-line="0"/>
        <w:jc w:val="left"/>
        <w:rPr>
          <w:rFonts w:ascii="BHWOIK+PruSans-Demi"/>
          <w:color w:val="ed1b2d"/>
          <w:sz w:val="12"/>
        </w:rPr>
      </w:pPr>
      <w:r>
        <w:rPr>
          <w:rFonts w:ascii="BHWOIK+PruSans-Demi"/>
          <w:color w:val="ed1b2d"/>
          <w:sz w:val="12"/>
        </w:rPr>
        <w:t>HKD</w:t>
      </w:r>
    </w:p>
    <w:p>
      <w:pPr>
        <w:pStyle w:val="Normal"/>
        <w:framePr w:w="4716" w:x="1616" w:y="6648"/>
        <w:widowControl w:val="off"/>
        <w:autoSpaceDE w:val="off"/>
        <w:autoSpaceDN w:val="off"/>
        <w:spacing w:before="0" w:after="0" w:line="266"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您可以選擇</w:t>
      </w:r>
      <w:r>
        <w:rPr>
          <w:rFonts w:ascii="OTRNNW+PruSans-Book"/>
          <w:color w:val="4c4d4f"/>
          <w:sz w:val="20"/>
        </w:rPr>
        <w:t>5</w:t>
      </w:r>
      <w:r>
        <w:rPr>
          <w:rFonts w:ascii="CVQEED+MHeiHKS-Light" w:hAnsi="CVQEED+MHeiHKS-Light" w:cs="CVQEED+MHeiHKS-Light"/>
          <w:color w:val="4c4d4f"/>
          <w:sz w:val="20"/>
        </w:rPr>
        <w:t>年或</w:t>
      </w:r>
      <w:r>
        <w:rPr>
          <w:rFonts w:ascii="OTRNNW+PruSans-Book"/>
          <w:color w:val="4c4d4f"/>
          <w:sz w:val="20"/>
        </w:rPr>
        <w:t>10</w:t>
      </w:r>
      <w:r>
        <w:rPr>
          <w:rFonts w:ascii="CVQEED+MHeiHKS-Light" w:hAnsi="CVQEED+MHeiHKS-Light" w:cs="CVQEED+MHeiHKS-Light"/>
          <w:color w:val="4c4d4f"/>
          <w:sz w:val="20"/>
        </w:rPr>
        <w:t>年供款（繳費）年期的定期</w:t>
      </w:r>
    </w:p>
    <w:p>
      <w:pPr>
        <w:pStyle w:val="Normal"/>
        <w:framePr w:w="4716" w:x="1616" w:y="6648"/>
        <w:widowControl w:val="off"/>
        <w:autoSpaceDE w:val="off"/>
        <w:autoSpaceDN w:val="off"/>
        <w:spacing w:before="0" w:after="0" w:line="32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供款（繳費）計劃以配合不同人生階段的需要，</w:t>
      </w:r>
    </w:p>
    <w:p>
      <w:pPr>
        <w:pStyle w:val="Normal"/>
        <w:framePr w:w="4716" w:x="1616" w:y="6648"/>
        <w:widowControl w:val="off"/>
        <w:autoSpaceDE w:val="off"/>
        <w:autoSpaceDN w:val="off"/>
        <w:spacing w:before="0" w:after="0" w:line="32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而保費在供款（繳費）期內將維持不變。您也可以</w:t>
      </w:r>
    </w:p>
    <w:p>
      <w:pPr>
        <w:pStyle w:val="Normal"/>
        <w:framePr w:w="4716" w:x="1616" w:y="6648"/>
        <w:widowControl w:val="off"/>
        <w:autoSpaceDE w:val="off"/>
        <w:autoSpaceDN w:val="off"/>
        <w:spacing w:before="0" w:after="0" w:line="32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考慮採用整付（躉交）保費方式供款（繳費），</w:t>
      </w:r>
    </w:p>
    <w:p>
      <w:pPr>
        <w:pStyle w:val="Normal"/>
        <w:framePr w:w="4716" w:x="1616" w:y="6648"/>
        <w:widowControl w:val="off"/>
        <w:autoSpaceDE w:val="off"/>
        <w:autoSpaceDN w:val="off"/>
        <w:spacing w:before="0" w:after="0" w:line="32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一次性支付所有保費，無須再為支付未來的保費</w:t>
      </w:r>
    </w:p>
    <w:p>
      <w:pPr>
        <w:pStyle w:val="Normal"/>
        <w:framePr w:w="4716" w:x="1616" w:y="6648"/>
        <w:widowControl w:val="off"/>
        <w:autoSpaceDE w:val="off"/>
        <w:autoSpaceDN w:val="off"/>
        <w:spacing w:before="0" w:after="0" w:line="32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而煩惱。計劃也提供多種保單貨幣選擇，包括</w:t>
      </w:r>
    </w:p>
    <w:p>
      <w:pPr>
        <w:pStyle w:val="Normal"/>
        <w:framePr w:w="4716" w:x="1616" w:y="6648"/>
        <w:widowControl w:val="off"/>
        <w:autoSpaceDE w:val="off"/>
        <w:autoSpaceDN w:val="off"/>
        <w:spacing w:before="0" w:after="0" w:line="32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港元、人民幣和美元。</w:t>
      </w:r>
    </w:p>
    <w:p>
      <w:pPr>
        <w:pStyle w:val="Normal"/>
        <w:framePr w:w="440" w:x="1077" w:y="6821"/>
        <w:widowControl w:val="off"/>
        <w:autoSpaceDE w:val="off"/>
        <w:autoSpaceDN w:val="off"/>
        <w:spacing w:before="0" w:after="0" w:line="144" w:lineRule="exact"/>
        <w:ind w:left="0" w:right="0" w:first-line="0"/>
        <w:jc w:val="left"/>
        <w:rPr>
          <w:rFonts w:ascii="BHWOIK+PruSans-Demi"/>
          <w:color w:val="ed1b2d"/>
          <w:sz w:val="12"/>
        </w:rPr>
      </w:pPr>
      <w:r>
        <w:rPr>
          <w:rFonts w:ascii="BHWOIK+PruSans-Demi"/>
          <w:color w:val="ed1b2d"/>
          <w:sz w:val="12"/>
        </w:rPr>
        <w:t>RMB</w:t>
      </w:r>
    </w:p>
    <w:p>
      <w:pPr>
        <w:pStyle w:val="Normal"/>
        <w:framePr w:w="4694" w:x="1616" w:y="9208"/>
        <w:widowControl w:val="off"/>
        <w:autoSpaceDE w:val="off"/>
        <w:autoSpaceDN w:val="off"/>
        <w:spacing w:before="0" w:after="0" w:line="266"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此外，您的保單設有「名義金額」用作計算計劃的</w:t>
      </w:r>
    </w:p>
    <w:p>
      <w:pPr>
        <w:pStyle w:val="Normal"/>
        <w:framePr w:w="4694" w:x="1616" w:y="9208"/>
        <w:widowControl w:val="off"/>
        <w:autoSpaceDE w:val="off"/>
        <w:autoSpaceDN w:val="off"/>
        <w:spacing w:before="0" w:after="0" w:line="32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保費、紅利和其他保單價值金額。假如保單的</w:t>
      </w:r>
    </w:p>
    <w:p>
      <w:pPr>
        <w:pStyle w:val="Normal"/>
        <w:framePr w:w="4694" w:x="1616" w:y="9208"/>
        <w:widowControl w:val="off"/>
        <w:autoSpaceDE w:val="off"/>
        <w:autoSpaceDN w:val="off"/>
        <w:spacing w:before="0" w:after="0" w:line="32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名義金額達</w:t>
      </w:r>
      <w:r>
        <w:rPr>
          <w:rFonts w:ascii="OTRNNW+PruSans-Book"/>
          <w:color w:val="4c4d4f"/>
          <w:sz w:val="20"/>
        </w:rPr>
        <w:t>320,000</w:t>
      </w:r>
      <w:r>
        <w:rPr>
          <w:rFonts w:ascii="CVQEED+MHeiHKS-Light" w:hAnsi="CVQEED+MHeiHKS-Light" w:cs="CVQEED+MHeiHKS-Light"/>
          <w:color w:val="4c4d4f"/>
          <w:sz w:val="20"/>
        </w:rPr>
        <w:t>港元 ／</w:t>
      </w:r>
      <w:r>
        <w:rPr>
          <w:rFonts w:ascii="OTRNNW+PruSans-Book"/>
          <w:color w:val="4c4d4f"/>
          <w:sz w:val="20"/>
        </w:rPr>
        <w:t>240,000</w:t>
      </w:r>
      <w:r>
        <w:rPr>
          <w:rFonts w:ascii="CVQEED+MHeiHKS-Light" w:hAnsi="CVQEED+MHeiHKS-Light" w:cs="CVQEED+MHeiHKS-Light"/>
          <w:color w:val="4c4d4f"/>
          <w:sz w:val="20"/>
        </w:rPr>
        <w:t>人民幣 ／</w:t>
      </w:r>
    </w:p>
    <w:p>
      <w:pPr>
        <w:pStyle w:val="Normal"/>
        <w:framePr w:w="4694" w:x="1616" w:y="9208"/>
        <w:widowControl w:val="off"/>
        <w:autoSpaceDE w:val="off"/>
        <w:autoSpaceDN w:val="off"/>
        <w:spacing w:before="0" w:after="0" w:line="320" w:lineRule="exact"/>
        <w:ind w:left="0" w:right="0" w:first-line="0"/>
        <w:jc w:val="left"/>
        <w:rPr>
          <w:rFonts w:ascii="CVQEED+MHeiHKS-Light" w:hAnsi="CVQEED+MHeiHKS-Light" w:cs="CVQEED+MHeiHKS-Light"/>
          <w:color w:val="4c4d4f"/>
          <w:sz w:val="20"/>
        </w:rPr>
      </w:pPr>
      <w:r>
        <w:rPr>
          <w:rFonts w:ascii="OTRNNW+PruSans-Book"/>
          <w:color w:val="4c4d4f"/>
          <w:sz w:val="20"/>
        </w:rPr>
        <w:t>40,000</w:t>
      </w:r>
      <w:r>
        <w:rPr>
          <w:rFonts w:ascii="CVQEED+MHeiHKS-Light" w:hAnsi="CVQEED+MHeiHKS-Light" w:cs="CVQEED+MHeiHKS-Light"/>
          <w:color w:val="4c4d4f"/>
          <w:sz w:val="20"/>
        </w:rPr>
        <w:t>美元或以上，我們更提供保費折扣優惠。</w:t>
      </w:r>
    </w:p>
    <w:p>
      <w:pPr>
        <w:pStyle w:val="Normal"/>
        <w:framePr w:w="4694" w:x="1616" w:y="9208"/>
        <w:widowControl w:val="off"/>
        <w:autoSpaceDE w:val="off"/>
        <w:autoSpaceDN w:val="off"/>
        <w:spacing w:before="0" w:after="0" w:line="32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此名義金額並非等同可支付的身故賠償金額。</w:t>
      </w:r>
    </w:p>
    <w:p>
      <w:pPr>
        <w:pStyle w:val="Normal"/>
        <w:framePr w:w="4694" w:x="1616" w:y="9208"/>
        <w:widowControl w:val="off"/>
        <w:autoSpaceDE w:val="off"/>
        <w:autoSpaceDN w:val="off"/>
        <w:spacing w:before="0" w:after="0" w:line="32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倘若此名義金額有任何更改，將相應改變計劃的</w:t>
      </w:r>
    </w:p>
    <w:p>
      <w:pPr>
        <w:pStyle w:val="Normal"/>
        <w:framePr w:w="4694" w:x="1616" w:y="9208"/>
        <w:widowControl w:val="off"/>
        <w:autoSpaceDE w:val="off"/>
        <w:autoSpaceDN w:val="off"/>
        <w:spacing w:before="0" w:after="0" w:line="32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保費、紅利和其他保單價值金額。詳情請參閱</w:t>
      </w:r>
    </w:p>
    <w:p>
      <w:pPr>
        <w:pStyle w:val="Normal"/>
        <w:framePr w:w="4694" w:x="1616" w:y="9208"/>
        <w:widowControl w:val="off"/>
        <w:autoSpaceDE w:val="off"/>
        <w:autoSpaceDN w:val="off"/>
        <w:spacing w:before="0" w:after="0" w:line="32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以下『</w:t>
      </w:r>
      <w:r>
        <w:rPr>
          <w:rFonts w:ascii="QOEWHW+MHeiHKS-Bold" w:hAnsi="QOEWHW+MHeiHKS-Bold" w:cs="QOEWHW+MHeiHKS-Bold"/>
          <w:color w:val="4c4d4f"/>
          <w:sz w:val="20"/>
        </w:rPr>
        <w:t>「雋陞」儲蓄保障計劃</w:t>
      </w:r>
      <w:r>
        <w:rPr>
          <w:rFonts w:ascii="CVQEED+MHeiHKS-Light" w:hAnsi="CVQEED+MHeiHKS-Light" w:cs="CVQEED+MHeiHKS-Light"/>
          <w:color w:val="4c4d4f"/>
          <w:sz w:val="20"/>
        </w:rPr>
        <w:t>的詳細資料』一節。</w:t>
      </w:r>
    </w:p>
    <w:p>
      <w:pPr>
        <w:pStyle w:val="Normal"/>
        <w:spacing w:before="0" w:after="0" w:line="0"/>
        <w:ind w:left="0" w:right="0" w:first-line="0"/>
        <w:jc w:val="left"/>
        <w:rPr>
          <w:rFonts w:ascii="Arial"/>
          <w:color w:val="ff0000"/>
          <w:sz w:val="2"/>
        </w:rPr>
      </w:pPr>
      <w:r>
        <w:rPr>
          <w:noProof w:val="on"/>
        </w:rPr>
        <w:pict>
          <v:shape xmlns:v="urn:schemas-microsoft-com:vml" id="_x00006" style="position:absolute;margin-left:0pt;margin-top:98.3pt;z-index:-27;width:595pt;height:4.25pt;" type="#_x0000_t75">
            <v:imageData xmlns:r="http://schemas.openxmlformats.org/officeDocument/2006/relationships" r:id="rId7"/>
          </v:shape>
        </w:pict>
      </w:r>
      <w:r>
        <w:rPr>
          <w:noProof w:val="on"/>
        </w:rPr>
        <w:pict>
          <v:shape xmlns:v="urn:schemas-microsoft-com:vml" id="_x00007" style="position:absolute;margin-left:36.45pt;margin-top:142.5pt;z-index:-31;width:33pt;height:41.35pt;" type="#_x0000_t75">
            <v:imageData xmlns:r="http://schemas.openxmlformats.org/officeDocument/2006/relationships" r:id="rId8"/>
          </v:shape>
        </w:pict>
      </w:r>
      <w:r>
        <w:rPr>
          <w:noProof w:val="on"/>
        </w:rPr>
        <w:pict>
          <v:shape xmlns:v="urn:schemas-microsoft-com:vml" id="_x00008" style="position:absolute;margin-left:307.55pt;margin-top:142.5pt;z-index:-35;width:34pt;height:32.2pt;" type="#_x0000_t75">
            <v:imageData xmlns:r="http://schemas.openxmlformats.org/officeDocument/2006/relationships" r:id="rId9"/>
          </v:shape>
        </w:pict>
      </w:r>
      <w:r>
        <w:rPr>
          <w:noProof w:val="on"/>
        </w:rPr>
        <w:pict>
          <v:shape xmlns:v="urn:schemas-microsoft-com:vml" id="_x00009" style="position:absolute;margin-left:35.45pt;margin-top:300.3pt;z-index:-39;width:39.7pt;height:52.05pt;" type="#_x0000_t75">
            <v:imageData xmlns:r="http://schemas.openxmlformats.org/officeDocument/2006/relationships" r:id="rId10"/>
          </v:shape>
        </w:pict>
      </w:r>
      <w:r>
        <w:rPr>
          <w:rFonts w:ascii="Arial"/>
          <w:color w:val="ff0000"/>
          <w:sz w:val="14"/>
        </w:rPr>
      </w:r>
      <w:r>
        <w:rPr>
          <w:rFonts w:ascii="Arial"/>
          <w:color w:val="ff0000"/>
          <w:sz w:val="2"/>
        </w:rPr>
        <w:br w:type="page"/>
      </w:r>
    </w:p>
    <w:p>
      <w:pPr>
        <w:pStyle w:val="Normal"/>
        <w:framePr w:w="4009" w:x="709" w:y="1167"/>
        <w:widowControl w:val="off"/>
        <w:autoSpaceDE w:val="off"/>
        <w:autoSpaceDN w:val="off"/>
        <w:spacing w:before="0" w:after="0" w:line="469" w:lineRule="exact"/>
        <w:ind w:left="0" w:right="0" w:first-line="0"/>
        <w:jc w:val="left"/>
        <w:rPr>
          <w:rFonts w:ascii="QOEWHW+MHeiHKS-Bold" w:hAnsi="QOEWHW+MHeiHKS-Bold" w:cs="QOEWHW+MHeiHKS-Bold"/>
          <w:color w:val="ed1c2e"/>
          <w:sz w:val="36"/>
        </w:rPr>
      </w:pPr>
      <w:r>
        <w:rPr>
          <w:rFonts w:ascii="QOEWHW+MHeiHKS-Bold" w:hAnsi="QOEWHW+MHeiHKS-Bold" w:cs="QOEWHW+MHeiHKS-Bold"/>
          <w:color w:val="ed1c2e"/>
          <w:sz w:val="36"/>
        </w:rPr>
        <w:t>計劃如何為您提供回報</w:t>
      </w:r>
    </w:p>
    <w:p>
      <w:pPr>
        <w:pStyle w:val="Normal"/>
        <w:framePr w:w="8337" w:x="709" w:y="2745"/>
        <w:widowControl w:val="off"/>
        <w:autoSpaceDE w:val="off"/>
        <w:autoSpaceDN w:val="off"/>
        <w:spacing w:before="0" w:after="0" w:line="313" w:lineRule="exact"/>
        <w:ind w:left="0" w:right="0" w:first-line="0"/>
        <w:jc w:val="left"/>
        <w:rPr>
          <w:rFonts w:ascii="QOEWHW+MHeiHKS-Bold" w:hAnsi="QOEWHW+MHeiHKS-Bold" w:cs="QOEWHW+MHeiHKS-Bold"/>
          <w:color w:val="ed1c2e"/>
          <w:sz w:val="24"/>
        </w:rPr>
      </w:pPr>
      <w:r>
        <w:rPr>
          <w:rFonts w:ascii="QOEWHW+MHeiHKS-Bold" w:hAnsi="QOEWHW+MHeiHKS-Bold" w:cs="QOEWHW+MHeiHKS-Bold"/>
          <w:color w:val="ed1c2e"/>
          <w:sz w:val="24"/>
        </w:rPr>
        <w:t>長線儲蓄結合財富增長潛力（適用於任何可投保年齡、性別和吸煙習慣）</w:t>
      </w:r>
    </w:p>
    <w:p>
      <w:pPr>
        <w:pStyle w:val="Normal"/>
        <w:framePr w:w="1071" w:x="822" w:y="3429"/>
        <w:widowControl w:val="off"/>
        <w:autoSpaceDE w:val="off"/>
        <w:autoSpaceDN w:val="off"/>
        <w:spacing w:before="0" w:after="0" w:line="261" w:lineRule="exact"/>
        <w:ind w:left="0" w:right="0" w:first-line="0"/>
        <w:jc w:val="left"/>
        <w:rPr>
          <w:rFonts w:ascii="QOEWHW+MHeiHKS-Bold" w:hAnsi="QOEWHW+MHeiHKS-Bold" w:cs="QOEWHW+MHeiHKS-Bold"/>
          <w:color w:val="ffffff"/>
          <w:sz w:val="20"/>
        </w:rPr>
      </w:pPr>
      <w:r>
        <w:rPr>
          <w:rFonts w:ascii="QOEWHW+MHeiHKS-Bold" w:hAnsi="QOEWHW+MHeiHKS-Bold" w:cs="QOEWHW+MHeiHKS-Bold"/>
          <w:color w:val="ffffff"/>
          <w:sz w:val="20"/>
        </w:rPr>
        <w:t>保單貨幣</w:t>
      </w:r>
    </w:p>
    <w:p>
      <w:pPr>
        <w:pStyle w:val="Normal"/>
        <w:framePr w:w="697" w:x="6415" w:y="3429"/>
        <w:widowControl w:val="off"/>
        <w:autoSpaceDE w:val="off"/>
        <w:autoSpaceDN w:val="off"/>
        <w:spacing w:before="0" w:after="0" w:line="261" w:lineRule="exact"/>
        <w:ind w:left="0" w:right="0" w:first-line="0"/>
        <w:jc w:val="left"/>
        <w:rPr>
          <w:rFonts w:ascii="QOEWHW+MHeiHKS-Bold" w:hAnsi="QOEWHW+MHeiHKS-Bold" w:cs="QOEWHW+MHeiHKS-Bold"/>
          <w:color w:val="ffffff"/>
          <w:sz w:val="20"/>
        </w:rPr>
      </w:pPr>
      <w:r>
        <w:rPr>
          <w:rFonts w:ascii="QOEWHW+MHeiHKS-Bold" w:hAnsi="QOEWHW+MHeiHKS-Bold" w:cs="QOEWHW+MHeiHKS-Bold"/>
          <w:color w:val="ffffff"/>
          <w:sz w:val="20"/>
        </w:rPr>
        <w:t>美元</w:t>
      </w:r>
    </w:p>
    <w:p>
      <w:pPr>
        <w:pStyle w:val="Normal"/>
        <w:framePr w:w="697" w:x="6415" w:y="3429"/>
        <w:widowControl w:val="off"/>
        <w:autoSpaceDE w:val="off"/>
        <w:autoSpaceDN w:val="off"/>
        <w:spacing w:before="0" w:after="0" w:line="380" w:lineRule="exact"/>
        <w:ind w:left="50" w:right="0" w:first-line="0"/>
        <w:jc w:val="left"/>
        <w:rPr>
          <w:rFonts w:ascii="CVQEED+MHeiHKS-Light" w:hAnsi="CVQEED+MHeiHKS-Light" w:cs="CVQEED+MHeiHKS-Light"/>
          <w:color w:val="4d4d4f"/>
          <w:sz w:val="20"/>
        </w:rPr>
      </w:pPr>
      <w:r>
        <w:rPr>
          <w:rFonts w:ascii="OTRNNW+PruSans-Book"/>
          <w:color w:val="4d4d4f"/>
          <w:sz w:val="20"/>
        </w:rPr>
        <w:t>5</w:t>
      </w:r>
      <w:r>
        <w:rPr>
          <w:rFonts w:ascii="CVQEED+MHeiHKS-Light" w:hAnsi="CVQEED+MHeiHKS-Light" w:cs="CVQEED+MHeiHKS-Light"/>
          <w:color w:val="4d4d4f"/>
          <w:sz w:val="20"/>
        </w:rPr>
        <w:t>年</w:t>
      </w:r>
    </w:p>
    <w:p>
      <w:pPr>
        <w:pStyle w:val="Normal"/>
        <w:framePr w:w="691" w:x="8252" w:y="3429"/>
        <w:widowControl w:val="off"/>
        <w:autoSpaceDE w:val="off"/>
        <w:autoSpaceDN w:val="off"/>
        <w:spacing w:before="0" w:after="0" w:line="261" w:lineRule="exact"/>
        <w:ind w:left="0" w:right="0" w:first-line="0"/>
        <w:jc w:val="left"/>
        <w:rPr>
          <w:rFonts w:ascii="QOEWHW+MHeiHKS-Bold" w:hAnsi="QOEWHW+MHeiHKS-Bold" w:cs="QOEWHW+MHeiHKS-Bold"/>
          <w:color w:val="ffffff"/>
          <w:sz w:val="20"/>
        </w:rPr>
      </w:pPr>
      <w:r>
        <w:rPr>
          <w:rFonts w:ascii="QOEWHW+MHeiHKS-Bold" w:hAnsi="QOEWHW+MHeiHKS-Bold" w:cs="QOEWHW+MHeiHKS-Bold"/>
          <w:color w:val="ffffff"/>
          <w:sz w:val="20"/>
        </w:rPr>
        <w:t>港元</w:t>
      </w:r>
    </w:p>
    <w:p>
      <w:pPr>
        <w:pStyle w:val="Normal"/>
        <w:framePr w:w="691" w:x="8252" w:y="3429"/>
        <w:widowControl w:val="off"/>
        <w:autoSpaceDE w:val="off"/>
        <w:autoSpaceDN w:val="off"/>
        <w:spacing w:before="0" w:after="0" w:line="380" w:lineRule="exact"/>
        <w:ind w:left="47" w:right="0" w:first-line="0"/>
        <w:jc w:val="left"/>
        <w:rPr>
          <w:rFonts w:ascii="CVQEED+MHeiHKS-Light" w:hAnsi="CVQEED+MHeiHKS-Light" w:cs="CVQEED+MHeiHKS-Light"/>
          <w:color w:val="4d4d4f"/>
          <w:sz w:val="20"/>
        </w:rPr>
      </w:pPr>
      <w:r>
        <w:rPr>
          <w:rFonts w:ascii="OTRNNW+PruSans-Book"/>
          <w:color w:val="4d4d4f"/>
          <w:sz w:val="20"/>
        </w:rPr>
        <w:t>5</w:t>
      </w:r>
      <w:r>
        <w:rPr>
          <w:rFonts w:ascii="CVQEED+MHeiHKS-Light" w:hAnsi="CVQEED+MHeiHKS-Light" w:cs="CVQEED+MHeiHKS-Light"/>
          <w:color w:val="4d4d4f"/>
          <w:sz w:val="20"/>
        </w:rPr>
        <w:t>年</w:t>
      </w:r>
    </w:p>
    <w:p>
      <w:pPr>
        <w:pStyle w:val="Normal"/>
        <w:framePr w:w="886" w:x="9987" w:y="3429"/>
        <w:widowControl w:val="off"/>
        <w:autoSpaceDE w:val="off"/>
        <w:autoSpaceDN w:val="off"/>
        <w:spacing w:before="0" w:after="0" w:line="261" w:lineRule="exact"/>
        <w:ind w:left="0" w:right="0" w:first-line="0"/>
        <w:jc w:val="left"/>
        <w:rPr>
          <w:rFonts w:ascii="QOEWHW+MHeiHKS-Bold" w:hAnsi="QOEWHW+MHeiHKS-Bold" w:cs="QOEWHW+MHeiHKS-Bold"/>
          <w:color w:val="ffffff"/>
          <w:sz w:val="20"/>
        </w:rPr>
      </w:pPr>
      <w:r>
        <w:rPr>
          <w:rFonts w:ascii="QOEWHW+MHeiHKS-Bold" w:hAnsi="QOEWHW+MHeiHKS-Bold" w:cs="QOEWHW+MHeiHKS-Bold"/>
          <w:color w:val="ffffff"/>
          <w:sz w:val="20"/>
        </w:rPr>
        <w:t>人民幣</w:t>
      </w:r>
    </w:p>
    <w:p>
      <w:pPr>
        <w:pStyle w:val="Normal"/>
        <w:framePr w:w="886" w:x="9987" w:y="3429"/>
        <w:widowControl w:val="off"/>
        <w:autoSpaceDE w:val="off"/>
        <w:autoSpaceDN w:val="off"/>
        <w:spacing w:before="0" w:after="0" w:line="380" w:lineRule="exact"/>
        <w:ind w:left="145" w:right="0" w:first-line="0"/>
        <w:jc w:val="left"/>
        <w:rPr>
          <w:rFonts w:ascii="CVQEED+MHeiHKS-Light" w:hAnsi="CVQEED+MHeiHKS-Light" w:cs="CVQEED+MHeiHKS-Light"/>
          <w:color w:val="4d4d4f"/>
          <w:sz w:val="20"/>
        </w:rPr>
      </w:pPr>
      <w:r>
        <w:rPr>
          <w:rFonts w:ascii="OTRNNW+PruSans-Book"/>
          <w:color w:val="4d4d4f"/>
          <w:sz w:val="20"/>
        </w:rPr>
        <w:t>5</w:t>
      </w:r>
      <w:r>
        <w:rPr>
          <w:rFonts w:ascii="CVQEED+MHeiHKS-Light" w:hAnsi="CVQEED+MHeiHKS-Light" w:cs="CVQEED+MHeiHKS-Light"/>
          <w:color w:val="4d4d4f"/>
          <w:sz w:val="20"/>
        </w:rPr>
        <w:t>年</w:t>
      </w:r>
    </w:p>
    <w:p>
      <w:pPr>
        <w:pStyle w:val="Normal"/>
        <w:framePr w:w="1740" w:x="822" w:y="3831"/>
        <w:widowControl w:val="off"/>
        <w:autoSpaceDE w:val="off"/>
        <w:autoSpaceDN w:val="off"/>
        <w:spacing w:before="0" w:after="0" w:line="266" w:lineRule="exact"/>
        <w:ind w:left="0" w:right="0" w:first-line="0"/>
        <w:jc w:val="left"/>
        <w:rPr>
          <w:rFonts w:ascii="CVQEED+MHeiHKS-Light" w:hAnsi="CVQEED+MHeiHKS-Light" w:cs="CVQEED+MHeiHKS-Light"/>
          <w:color w:val="4d4d4f"/>
          <w:sz w:val="20"/>
        </w:rPr>
      </w:pPr>
      <w:r>
        <w:rPr>
          <w:rFonts w:ascii="CVQEED+MHeiHKS-Light" w:hAnsi="CVQEED+MHeiHKS-Light" w:cs="CVQEED+MHeiHKS-Light"/>
          <w:color w:val="4d4d4f"/>
          <w:sz w:val="20"/>
        </w:rPr>
        <w:t>供款（繳費）年期</w:t>
      </w:r>
    </w:p>
    <w:p>
      <w:pPr>
        <w:pStyle w:val="Normal"/>
        <w:framePr w:w="1870" w:x="822" w:y="4227"/>
        <w:widowControl w:val="off"/>
        <w:autoSpaceDE w:val="off"/>
        <w:autoSpaceDN w:val="off"/>
        <w:spacing w:before="0" w:after="0" w:line="266" w:lineRule="exact"/>
        <w:ind w:left="0" w:right="0" w:first-line="0"/>
        <w:jc w:val="left"/>
        <w:rPr>
          <w:rFonts w:ascii="CVQEED+MHeiHKS-Light" w:hAnsi="CVQEED+MHeiHKS-Light" w:cs="CVQEED+MHeiHKS-Light"/>
          <w:color w:val="4d4d4f"/>
          <w:sz w:val="20"/>
        </w:rPr>
      </w:pPr>
      <w:r>
        <w:rPr>
          <w:rFonts w:ascii="CVQEED+MHeiHKS-Light" w:hAnsi="CVQEED+MHeiHKS-Light" w:cs="CVQEED+MHeiHKS-Light"/>
          <w:color w:val="4d4d4f"/>
          <w:sz w:val="20"/>
        </w:rPr>
        <w:t>已繳交基本總保費</w:t>
      </w:r>
    </w:p>
    <w:p>
      <w:pPr>
        <w:pStyle w:val="Normal"/>
        <w:framePr w:w="855" w:x="6337" w:y="4258"/>
        <w:widowControl w:val="off"/>
        <w:autoSpaceDE w:val="off"/>
        <w:autoSpaceDN w:val="off"/>
        <w:spacing w:before="0" w:after="0" w:line="231" w:lineRule="exact"/>
        <w:ind w:left="0" w:right="0" w:first-line="0"/>
        <w:jc w:val="left"/>
        <w:rPr>
          <w:rFonts w:ascii="OTRNNW+PruSans-Book"/>
          <w:color w:val="4d4d4f"/>
          <w:sz w:val="20"/>
        </w:rPr>
      </w:pPr>
      <w:r>
        <w:rPr>
          <w:rFonts w:ascii="OTRNNW+PruSans-Book"/>
          <w:color w:val="4d4d4f"/>
          <w:sz w:val="20"/>
        </w:rPr>
        <w:t>30,010</w:t>
      </w:r>
    </w:p>
    <w:p>
      <w:pPr>
        <w:pStyle w:val="Normal"/>
        <w:framePr w:w="855" w:x="6337" w:y="4258"/>
        <w:widowControl w:val="off"/>
        <w:autoSpaceDE w:val="off"/>
        <w:autoSpaceDN w:val="off"/>
        <w:spacing w:before="0" w:after="0" w:line="380" w:lineRule="exact"/>
        <w:ind w:left="127" w:right="0" w:first-line="0"/>
        <w:jc w:val="left"/>
        <w:rPr>
          <w:rFonts w:ascii="CVQEED+MHeiHKS-Light" w:hAnsi="CVQEED+MHeiHKS-Light" w:cs="CVQEED+MHeiHKS-Light"/>
          <w:color w:val="4d4d4f"/>
          <w:sz w:val="20"/>
        </w:rPr>
      </w:pPr>
      <w:r>
        <w:rPr>
          <w:rFonts w:ascii="OTRNNW+PruSans-Book"/>
          <w:color w:val="4d4d4f"/>
          <w:sz w:val="20"/>
        </w:rPr>
        <w:t>8</w:t>
      </w:r>
      <w:r>
        <w:rPr>
          <w:rFonts w:ascii="CVQEED+MHeiHKS-Light" w:hAnsi="CVQEED+MHeiHKS-Light" w:cs="CVQEED+MHeiHKS-Light"/>
          <w:color w:val="4d4d4f"/>
          <w:sz w:val="20"/>
        </w:rPr>
        <w:t>年</w:t>
      </w:r>
    </w:p>
    <w:p>
      <w:pPr>
        <w:pStyle w:val="Normal"/>
        <w:framePr w:w="1008" w:x="8115" w:y="4258"/>
        <w:widowControl w:val="off"/>
        <w:autoSpaceDE w:val="off"/>
        <w:autoSpaceDN w:val="off"/>
        <w:spacing w:before="0" w:after="0" w:line="231" w:lineRule="exact"/>
        <w:ind w:left="0" w:right="0" w:first-line="0"/>
        <w:jc w:val="left"/>
        <w:rPr>
          <w:rFonts w:ascii="OTRNNW+PruSans-Book"/>
          <w:color w:val="4d4d4f"/>
          <w:sz w:val="20"/>
        </w:rPr>
      </w:pPr>
      <w:r>
        <w:rPr>
          <w:rFonts w:ascii="OTRNNW+PruSans-Book"/>
          <w:color w:val="4d4d4f"/>
          <w:sz w:val="20"/>
        </w:rPr>
        <w:t xml:space="preserve">240,083 </w:t>
      </w:r>
    </w:p>
    <w:p>
      <w:pPr>
        <w:pStyle w:val="Normal"/>
        <w:framePr w:w="1008" w:x="8115" w:y="4258"/>
        <w:widowControl w:val="off"/>
        <w:autoSpaceDE w:val="off"/>
        <w:autoSpaceDN w:val="off"/>
        <w:spacing w:before="0" w:after="0" w:line="380" w:lineRule="exact"/>
        <w:ind w:left="182" w:right="0" w:first-line="0"/>
        <w:jc w:val="left"/>
        <w:rPr>
          <w:rFonts w:ascii="CVQEED+MHeiHKS-Light" w:hAnsi="CVQEED+MHeiHKS-Light" w:cs="CVQEED+MHeiHKS-Light"/>
          <w:color w:val="4d4d4f"/>
          <w:sz w:val="20"/>
        </w:rPr>
      </w:pPr>
      <w:r>
        <w:rPr>
          <w:rFonts w:ascii="OTRNNW+PruSans-Book"/>
          <w:color w:val="4d4d4f"/>
          <w:sz w:val="20"/>
        </w:rPr>
        <w:t>8</w:t>
      </w:r>
      <w:r>
        <w:rPr>
          <w:rFonts w:ascii="CVQEED+MHeiHKS-Light" w:hAnsi="CVQEED+MHeiHKS-Light" w:cs="CVQEED+MHeiHKS-Light"/>
          <w:color w:val="4d4d4f"/>
          <w:sz w:val="20"/>
        </w:rPr>
        <w:t>年</w:t>
      </w:r>
    </w:p>
    <w:p>
      <w:pPr>
        <w:pStyle w:val="Normal"/>
        <w:framePr w:w="964" w:x="9948" w:y="4258"/>
        <w:widowControl w:val="off"/>
        <w:autoSpaceDE w:val="off"/>
        <w:autoSpaceDN w:val="off"/>
        <w:spacing w:before="0" w:after="0" w:line="231" w:lineRule="exact"/>
        <w:ind w:left="0" w:right="0" w:first-line="0"/>
        <w:jc w:val="left"/>
        <w:rPr>
          <w:rFonts w:ascii="OTRNNW+PruSans-Book"/>
          <w:color w:val="4d4d4f"/>
          <w:sz w:val="20"/>
        </w:rPr>
      </w:pPr>
      <w:r>
        <w:rPr>
          <w:rFonts w:ascii="OTRNNW+PruSans-Book"/>
          <w:color w:val="4d4d4f"/>
          <w:sz w:val="20"/>
        </w:rPr>
        <w:t>180,062</w:t>
      </w:r>
    </w:p>
    <w:p>
      <w:pPr>
        <w:pStyle w:val="Normal"/>
        <w:framePr w:w="964" w:x="9948" w:y="4258"/>
        <w:widowControl w:val="off"/>
        <w:autoSpaceDE w:val="off"/>
        <w:autoSpaceDN w:val="off"/>
        <w:spacing w:before="0" w:after="0" w:line="380" w:lineRule="exact"/>
        <w:ind w:left="182" w:right="0" w:first-line="0"/>
        <w:jc w:val="left"/>
        <w:rPr>
          <w:rFonts w:ascii="CVQEED+MHeiHKS-Light" w:hAnsi="CVQEED+MHeiHKS-Light" w:cs="CVQEED+MHeiHKS-Light"/>
          <w:color w:val="4d4d4f"/>
          <w:sz w:val="20"/>
        </w:rPr>
      </w:pPr>
      <w:r>
        <w:rPr>
          <w:rFonts w:ascii="OTRNNW+PruSans-Book"/>
          <w:color w:val="4d4d4f"/>
          <w:sz w:val="20"/>
        </w:rPr>
        <w:t>8</w:t>
      </w:r>
      <w:r>
        <w:rPr>
          <w:rFonts w:ascii="CVQEED+MHeiHKS-Light" w:hAnsi="CVQEED+MHeiHKS-Light" w:cs="CVQEED+MHeiHKS-Light"/>
          <w:color w:val="4d4d4f"/>
          <w:sz w:val="20"/>
        </w:rPr>
        <w:t>年</w:t>
      </w:r>
    </w:p>
    <w:p>
      <w:pPr>
        <w:pStyle w:val="Normal"/>
        <w:framePr w:w="2553" w:x="822" w:y="4624"/>
        <w:widowControl w:val="off"/>
        <w:autoSpaceDE w:val="off"/>
        <w:autoSpaceDN w:val="off"/>
        <w:spacing w:before="0" w:after="0" w:line="266" w:lineRule="exact"/>
        <w:ind w:left="0" w:right="0" w:first-line="0"/>
        <w:jc w:val="left"/>
        <w:rPr>
          <w:rFonts w:ascii="OTRNNW+PruSans-Book"/>
          <w:color w:val="4d4d4f"/>
          <w:sz w:val="12"/>
        </w:rPr>
      </w:pPr>
      <w:r>
        <w:rPr>
          <w:rFonts w:ascii="CVQEED+MHeiHKS-Light" w:hAnsi="CVQEED+MHeiHKS-Light" w:cs="CVQEED+MHeiHKS-Light"/>
          <w:color w:val="4d4d4f"/>
          <w:sz w:val="20"/>
        </w:rPr>
        <w:t>預期（非保證）回本期</w:t>
      </w:r>
      <w:r>
        <w:rPr>
          <w:rFonts w:ascii="OTRNNW+PruSans-Book"/>
          <w:color w:val="4d4d4f"/>
          <w:sz w:val="20"/>
        </w:rPr>
        <w:t xml:space="preserve">  </w:t>
      </w:r>
      <w:r>
        <w:rPr>
          <w:rFonts w:ascii="OTRNNW+PruSans-Book"/>
          <w:color w:val="4d4d4f"/>
          <w:sz w:val="12"/>
        </w:rPr>
        <w:t>(a), (b)</w:t>
      </w:r>
    </w:p>
    <w:p>
      <w:pPr>
        <w:pStyle w:val="Normal"/>
        <w:framePr w:w="2553" w:x="822" w:y="4624"/>
        <w:widowControl w:val="off"/>
        <w:autoSpaceDE w:val="off"/>
        <w:autoSpaceDN w:val="off"/>
        <w:spacing w:before="0" w:after="0" w:line="380" w:lineRule="exact"/>
        <w:ind w:left="0" w:right="0" w:first-line="0"/>
        <w:jc w:val="left"/>
        <w:rPr>
          <w:rFonts w:ascii="QOEWHW+MHeiHKS-Bold" w:hAnsi="QOEWHW+MHeiHKS-Bold" w:cs="QOEWHW+MHeiHKS-Bold"/>
          <w:color w:val="4d4d4f"/>
          <w:sz w:val="20"/>
        </w:rPr>
      </w:pPr>
      <w:r>
        <w:rPr>
          <w:rFonts w:ascii="QOEWHW+MHeiHKS-Bold" w:hAnsi="QOEWHW+MHeiHKS-Bold" w:cs="QOEWHW+MHeiHKS-Bold"/>
          <w:color w:val="4d4d4f"/>
          <w:sz w:val="20"/>
        </w:rPr>
        <w:t>回報</w:t>
      </w:r>
    </w:p>
    <w:p>
      <w:pPr>
        <w:pStyle w:val="Normal"/>
        <w:framePr w:w="1126" w:x="6207" w:y="5016"/>
        <w:widowControl w:val="off"/>
        <w:autoSpaceDE w:val="off"/>
        <w:autoSpaceDN w:val="off"/>
        <w:spacing w:before="0" w:after="0" w:line="261" w:lineRule="exact"/>
        <w:ind w:left="0" w:right="0" w:first-line="0"/>
        <w:jc w:val="left"/>
        <w:rPr>
          <w:rFonts w:ascii="QOEWHW+MHeiHKS-Bold" w:hAnsi="QOEWHW+MHeiHKS-Bold" w:cs="QOEWHW+MHeiHKS-Bold"/>
          <w:color w:val="4d4d4f"/>
          <w:sz w:val="20"/>
        </w:rPr>
      </w:pPr>
      <w:r>
        <w:rPr>
          <w:rFonts w:ascii="QOEWHW+MHeiHKS-Bold" w:hAnsi="QOEWHW+MHeiHKS-Bold" w:cs="QOEWHW+MHeiHKS-Bold"/>
          <w:color w:val="4d4d4f"/>
          <w:sz w:val="20"/>
        </w:rPr>
        <w:t>在第</w:t>
      </w:r>
      <w:r>
        <w:rPr>
          <w:rFonts w:ascii="BHWOIK+PruSans-Demi"/>
          <w:color w:val="4d4d4f"/>
          <w:sz w:val="20"/>
        </w:rPr>
        <w:t>25</w:t>
      </w:r>
      <w:r>
        <w:rPr>
          <w:rFonts w:ascii="QOEWHW+MHeiHKS-Bold" w:hAnsi="QOEWHW+MHeiHKS-Bold" w:cs="QOEWHW+MHeiHKS-Bold"/>
          <w:color w:val="4d4d4f"/>
          <w:sz w:val="20"/>
        </w:rPr>
        <w:t>年</w:t>
      </w:r>
    </w:p>
    <w:p>
      <w:pPr>
        <w:pStyle w:val="Normal"/>
        <w:framePr w:w="1126" w:x="6207" w:y="5016"/>
        <w:widowControl w:val="off"/>
        <w:autoSpaceDE w:val="off"/>
        <w:autoSpaceDN w:val="off"/>
        <w:spacing w:before="0" w:after="0" w:line="380" w:lineRule="exact"/>
        <w:ind w:left="126" w:right="0" w:first-line="0"/>
        <w:jc w:val="left"/>
        <w:rPr>
          <w:rFonts w:ascii="OTRNNW+PruSans-Book"/>
          <w:color w:val="4d4d4f"/>
          <w:sz w:val="20"/>
        </w:rPr>
      </w:pPr>
      <w:r>
        <w:rPr>
          <w:rFonts w:ascii="OTRNNW+PruSans-Book"/>
          <w:color w:val="4d4d4f"/>
          <w:sz w:val="20"/>
        </w:rPr>
        <w:t>32,780</w:t>
      </w:r>
    </w:p>
    <w:p>
      <w:pPr>
        <w:pStyle w:val="Normal"/>
        <w:framePr w:w="1126" w:x="6207" w:y="5016"/>
        <w:widowControl w:val="off"/>
        <w:autoSpaceDE w:val="off"/>
        <w:autoSpaceDN w:val="off"/>
        <w:spacing w:before="0" w:after="0" w:line="380" w:lineRule="exact"/>
        <w:ind w:left="160" w:right="0" w:first-line="0"/>
        <w:jc w:val="left"/>
        <w:rPr>
          <w:rFonts w:ascii="OTRNNW+PruSans-Book"/>
          <w:color w:val="4d4d4f"/>
          <w:sz w:val="20"/>
        </w:rPr>
      </w:pPr>
      <w:r>
        <w:rPr>
          <w:rFonts w:ascii="OTRNNW+PruSans-Book"/>
          <w:color w:val="4d4d4f"/>
          <w:sz w:val="20"/>
        </w:rPr>
        <w:t>0.38%</w:t>
      </w:r>
    </w:p>
    <w:p>
      <w:pPr>
        <w:pStyle w:val="Normal"/>
        <w:framePr w:w="1126" w:x="6207" w:y="5016"/>
        <w:widowControl w:val="off"/>
        <w:autoSpaceDE w:val="off"/>
        <w:autoSpaceDN w:val="off"/>
        <w:spacing w:before="0" w:after="0" w:line="380" w:lineRule="exact"/>
        <w:ind w:left="187" w:right="0" w:first-line="0"/>
        <w:jc w:val="left"/>
        <w:rPr>
          <w:rFonts w:ascii="OTRNNW+PruSans-Book"/>
          <w:color w:val="4d4d4f"/>
          <w:sz w:val="20"/>
        </w:rPr>
      </w:pPr>
      <w:r>
        <w:rPr>
          <w:rFonts w:ascii="OTRNNW+PruSans-Book"/>
          <w:color w:val="4d4d4f"/>
          <w:sz w:val="20"/>
        </w:rPr>
        <w:t>109%</w:t>
      </w:r>
    </w:p>
    <w:p>
      <w:pPr>
        <w:pStyle w:val="Normal"/>
        <w:framePr w:w="1126" w:x="8040" w:y="5016"/>
        <w:widowControl w:val="off"/>
        <w:autoSpaceDE w:val="off"/>
        <w:autoSpaceDN w:val="off"/>
        <w:spacing w:before="0" w:after="0" w:line="261" w:lineRule="exact"/>
        <w:ind w:left="0" w:right="0" w:first-line="0"/>
        <w:jc w:val="left"/>
        <w:rPr>
          <w:rFonts w:ascii="QOEWHW+MHeiHKS-Bold" w:hAnsi="QOEWHW+MHeiHKS-Bold" w:cs="QOEWHW+MHeiHKS-Bold"/>
          <w:color w:val="4d4d4f"/>
          <w:sz w:val="20"/>
        </w:rPr>
      </w:pPr>
      <w:r>
        <w:rPr>
          <w:rFonts w:ascii="QOEWHW+MHeiHKS-Bold" w:hAnsi="QOEWHW+MHeiHKS-Bold" w:cs="QOEWHW+MHeiHKS-Bold"/>
          <w:color w:val="4d4d4f"/>
          <w:sz w:val="20"/>
        </w:rPr>
        <w:t>在第</w:t>
      </w:r>
      <w:r>
        <w:rPr>
          <w:rFonts w:ascii="BHWOIK+PruSans-Demi"/>
          <w:color w:val="4d4d4f"/>
          <w:sz w:val="20"/>
        </w:rPr>
        <w:t>25</w:t>
      </w:r>
      <w:r>
        <w:rPr>
          <w:rFonts w:ascii="QOEWHW+MHeiHKS-Bold" w:hAnsi="QOEWHW+MHeiHKS-Bold" w:cs="QOEWHW+MHeiHKS-Bold"/>
          <w:color w:val="4d4d4f"/>
          <w:sz w:val="20"/>
        </w:rPr>
        <w:t>年</w:t>
      </w:r>
    </w:p>
    <w:p>
      <w:pPr>
        <w:pStyle w:val="Normal"/>
        <w:framePr w:w="1126" w:x="8040" w:y="5016"/>
        <w:widowControl w:val="off"/>
        <w:autoSpaceDE w:val="off"/>
        <w:autoSpaceDN w:val="off"/>
        <w:spacing w:before="0" w:after="0" w:line="380" w:lineRule="exact"/>
        <w:ind w:left="78" w:right="0" w:first-line="0"/>
        <w:jc w:val="left"/>
        <w:rPr>
          <w:rFonts w:ascii="OTRNNW+PruSans-Book"/>
          <w:color w:val="4d4d4f"/>
          <w:sz w:val="20"/>
        </w:rPr>
      </w:pPr>
      <w:r>
        <w:rPr>
          <w:rFonts w:ascii="OTRNNW+PruSans-Book"/>
          <w:color w:val="4d4d4f"/>
          <w:sz w:val="20"/>
        </w:rPr>
        <w:t>233,901</w:t>
      </w:r>
    </w:p>
    <w:p>
      <w:pPr>
        <w:pStyle w:val="Normal"/>
        <w:framePr w:w="1126" w:x="8040" w:y="5016"/>
        <w:widowControl w:val="off"/>
        <w:autoSpaceDE w:val="off"/>
        <w:autoSpaceDN w:val="off"/>
        <w:spacing w:before="0" w:after="0" w:line="380" w:lineRule="exact"/>
        <w:ind w:left="144" w:right="0" w:first-line="0"/>
        <w:jc w:val="left"/>
        <w:rPr>
          <w:rFonts w:ascii="OTRNNW+PruSans-Book"/>
          <w:color w:val="4d4d4f"/>
          <w:sz w:val="20"/>
        </w:rPr>
      </w:pPr>
      <w:r>
        <w:rPr>
          <w:rFonts w:ascii="OTRNNW+PruSans-Book"/>
          <w:color w:val="4d4d4f"/>
          <w:sz w:val="20"/>
        </w:rPr>
        <w:t>-0.11%</w:t>
      </w:r>
    </w:p>
    <w:p>
      <w:pPr>
        <w:pStyle w:val="Normal"/>
        <w:framePr w:w="1126" w:x="8040" w:y="5016"/>
        <w:widowControl w:val="off"/>
        <w:autoSpaceDE w:val="off"/>
        <w:autoSpaceDN w:val="off"/>
        <w:spacing w:before="0" w:after="0" w:line="380" w:lineRule="exact"/>
        <w:ind w:left="239" w:right="0" w:first-line="0"/>
        <w:jc w:val="left"/>
        <w:rPr>
          <w:rFonts w:ascii="OTRNNW+PruSans-Book"/>
          <w:color w:val="4d4d4f"/>
          <w:sz w:val="20"/>
        </w:rPr>
      </w:pPr>
      <w:r>
        <w:rPr>
          <w:rFonts w:ascii="OTRNNW+PruSans-Book"/>
          <w:color w:val="4d4d4f"/>
          <w:sz w:val="20"/>
        </w:rPr>
        <w:t>97%</w:t>
      </w:r>
    </w:p>
    <w:p>
      <w:pPr>
        <w:pStyle w:val="Normal"/>
        <w:framePr w:w="1126" w:x="9873" w:y="5016"/>
        <w:widowControl w:val="off"/>
        <w:autoSpaceDE w:val="off"/>
        <w:autoSpaceDN w:val="off"/>
        <w:spacing w:before="0" w:after="0" w:line="261" w:lineRule="exact"/>
        <w:ind w:left="0" w:right="0" w:first-line="0"/>
        <w:jc w:val="left"/>
        <w:rPr>
          <w:rFonts w:ascii="QOEWHW+MHeiHKS-Bold" w:hAnsi="QOEWHW+MHeiHKS-Bold" w:cs="QOEWHW+MHeiHKS-Bold"/>
          <w:color w:val="4d4d4f"/>
          <w:sz w:val="20"/>
        </w:rPr>
      </w:pPr>
      <w:r>
        <w:rPr>
          <w:rFonts w:ascii="QOEWHW+MHeiHKS-Bold" w:hAnsi="QOEWHW+MHeiHKS-Bold" w:cs="QOEWHW+MHeiHKS-Bold"/>
          <w:color w:val="4d4d4f"/>
          <w:sz w:val="20"/>
        </w:rPr>
        <w:t>在第</w:t>
      </w:r>
      <w:r>
        <w:rPr>
          <w:rFonts w:ascii="BHWOIK+PruSans-Demi"/>
          <w:color w:val="4d4d4f"/>
          <w:sz w:val="20"/>
        </w:rPr>
        <w:t>25</w:t>
      </w:r>
      <w:r>
        <w:rPr>
          <w:rFonts w:ascii="QOEWHW+MHeiHKS-Bold" w:hAnsi="QOEWHW+MHeiHKS-Bold" w:cs="QOEWHW+MHeiHKS-Bold"/>
          <w:color w:val="4d4d4f"/>
          <w:sz w:val="20"/>
        </w:rPr>
        <w:t>年</w:t>
      </w:r>
    </w:p>
    <w:p>
      <w:pPr>
        <w:pStyle w:val="Normal"/>
        <w:framePr w:w="1126" w:x="9873" w:y="5016"/>
        <w:widowControl w:val="off"/>
        <w:autoSpaceDE w:val="off"/>
        <w:autoSpaceDN w:val="off"/>
        <w:spacing w:before="0" w:after="0" w:line="380" w:lineRule="exact"/>
        <w:ind w:left="90" w:right="0" w:first-line="0"/>
        <w:jc w:val="left"/>
        <w:rPr>
          <w:rFonts w:ascii="OTRNNW+PruSans-Book"/>
          <w:color w:val="4d4d4f"/>
          <w:sz w:val="20"/>
        </w:rPr>
      </w:pPr>
      <w:r>
        <w:rPr>
          <w:rFonts w:ascii="OTRNNW+PruSans-Book"/>
          <w:color w:val="4d4d4f"/>
          <w:sz w:val="20"/>
        </w:rPr>
        <w:t>175,426</w:t>
      </w:r>
    </w:p>
    <w:p>
      <w:pPr>
        <w:pStyle w:val="Normal"/>
        <w:framePr w:w="1126" w:x="9873" w:y="5016"/>
        <w:widowControl w:val="off"/>
        <w:autoSpaceDE w:val="off"/>
        <w:autoSpaceDN w:val="off"/>
        <w:spacing w:before="0" w:after="0" w:line="380" w:lineRule="exact"/>
        <w:ind w:left="144" w:right="0" w:first-line="0"/>
        <w:jc w:val="left"/>
        <w:rPr>
          <w:rFonts w:ascii="OTRNNW+PruSans-Book"/>
          <w:color w:val="4d4d4f"/>
          <w:sz w:val="20"/>
        </w:rPr>
      </w:pPr>
      <w:r>
        <w:rPr>
          <w:rFonts w:ascii="OTRNNW+PruSans-Book"/>
          <w:color w:val="4d4d4f"/>
          <w:sz w:val="20"/>
        </w:rPr>
        <w:t>-0.11%</w:t>
      </w:r>
    </w:p>
    <w:p>
      <w:pPr>
        <w:pStyle w:val="Normal"/>
        <w:framePr w:w="1126" w:x="9873" w:y="5016"/>
        <w:widowControl w:val="off"/>
        <w:autoSpaceDE w:val="off"/>
        <w:autoSpaceDN w:val="off"/>
        <w:spacing w:before="0" w:after="0" w:line="380" w:lineRule="exact"/>
        <w:ind w:left="239" w:right="0" w:first-line="0"/>
        <w:jc w:val="left"/>
        <w:rPr>
          <w:rFonts w:ascii="OTRNNW+PruSans-Book"/>
          <w:color w:val="4d4d4f"/>
          <w:sz w:val="20"/>
        </w:rPr>
      </w:pPr>
      <w:r>
        <w:rPr>
          <w:rFonts w:ascii="OTRNNW+PruSans-Book"/>
          <w:color w:val="4d4d4f"/>
          <w:sz w:val="20"/>
        </w:rPr>
        <w:t>97%</w:t>
      </w:r>
    </w:p>
    <w:p>
      <w:pPr>
        <w:pStyle w:val="Normal"/>
        <w:framePr w:w="1628" w:x="822" w:y="5418"/>
        <w:widowControl w:val="off"/>
        <w:autoSpaceDE w:val="off"/>
        <w:autoSpaceDN w:val="off"/>
        <w:spacing w:before="0" w:after="0" w:line="266" w:lineRule="exact"/>
        <w:ind w:left="0" w:right="0" w:first-line="0"/>
        <w:jc w:val="left"/>
        <w:rPr>
          <w:rFonts w:ascii="OTRNNW+PruSans-Book"/>
          <w:color w:val="4d4d4f"/>
          <w:sz w:val="12"/>
        </w:rPr>
      </w:pPr>
      <w:r>
        <w:rPr>
          <w:rFonts w:ascii="CVQEED+MHeiHKS-Light" w:hAnsi="CVQEED+MHeiHKS-Light" w:cs="CVQEED+MHeiHKS-Light"/>
          <w:color w:val="4d4d4f"/>
          <w:sz w:val="20"/>
        </w:rPr>
        <w:t>保證現金價值</w:t>
      </w:r>
      <w:r>
        <w:rPr>
          <w:rFonts w:ascii="OTRNNW+PruSans-Book"/>
          <w:color w:val="4d4d4f"/>
          <w:sz w:val="12"/>
        </w:rPr>
        <w:t xml:space="preserve"> (c)</w:t>
      </w:r>
    </w:p>
    <w:p>
      <w:pPr>
        <w:pStyle w:val="Normal"/>
        <w:framePr w:w="1798" w:x="822" w:y="5815"/>
        <w:widowControl w:val="off"/>
        <w:autoSpaceDE w:val="off"/>
        <w:autoSpaceDN w:val="off"/>
        <w:spacing w:before="0" w:after="0" w:line="266" w:lineRule="exact"/>
        <w:ind w:left="0" w:right="0" w:first-line="0"/>
        <w:jc w:val="left"/>
        <w:rPr>
          <w:rFonts w:ascii="OTRNNW+PruSans-Book"/>
          <w:color w:val="4d4d4f"/>
          <w:sz w:val="12"/>
        </w:rPr>
      </w:pPr>
      <w:r>
        <w:rPr>
          <w:rFonts w:ascii="CVQEED+MHeiHKS-Light" w:hAnsi="CVQEED+MHeiHKS-Light" w:cs="CVQEED+MHeiHKS-Light"/>
          <w:color w:val="4d4d4f"/>
          <w:sz w:val="20"/>
        </w:rPr>
        <w:t>保證每年回報率</w:t>
      </w:r>
      <w:r>
        <w:rPr>
          <w:rFonts w:ascii="OTRNNW+PruSans-Book"/>
          <w:color w:val="4d4d4f"/>
          <w:sz w:val="12"/>
        </w:rPr>
        <w:t xml:space="preserve"> (c)</w:t>
      </w:r>
    </w:p>
    <w:p>
      <w:pPr>
        <w:pStyle w:val="Normal"/>
        <w:framePr w:w="5212" w:x="822" w:y="6212"/>
        <w:widowControl w:val="off"/>
        <w:autoSpaceDE w:val="off"/>
        <w:autoSpaceDN w:val="off"/>
        <w:spacing w:before="0" w:after="0" w:line="266" w:lineRule="exact"/>
        <w:ind w:left="0" w:right="0" w:first-line="0"/>
        <w:jc w:val="left"/>
        <w:rPr>
          <w:rFonts w:ascii="OTRNNW+PruSans-Book"/>
          <w:color w:val="4d4d4f"/>
          <w:sz w:val="12"/>
        </w:rPr>
      </w:pPr>
      <w:r>
        <w:rPr>
          <w:rFonts w:ascii="CVQEED+MHeiHKS-Light" w:hAnsi="CVQEED+MHeiHKS-Light" w:cs="CVQEED+MHeiHKS-Light"/>
          <w:color w:val="4d4d4f"/>
          <w:sz w:val="20"/>
        </w:rPr>
        <w:t>保證現金總值（已繳交基本總保費百分比）</w:t>
      </w:r>
      <w:r>
        <w:rPr>
          <w:rFonts w:ascii="OTRNNW+PruSans-Book"/>
          <w:color w:val="4d4d4f"/>
          <w:sz w:val="12"/>
        </w:rPr>
        <w:t>(c)</w:t>
      </w:r>
    </w:p>
    <w:p>
      <w:pPr>
        <w:pStyle w:val="Normal"/>
        <w:framePr w:w="5212" w:x="822" w:y="6212"/>
        <w:widowControl w:val="off"/>
        <w:autoSpaceDE w:val="off"/>
        <w:autoSpaceDN w:val="off"/>
        <w:spacing w:before="0" w:after="0" w:line="380" w:lineRule="exact"/>
        <w:ind w:left="0" w:right="0" w:first-line="0"/>
        <w:jc w:val="left"/>
        <w:rPr>
          <w:rFonts w:ascii="OTRNNW+PruSans-Book"/>
          <w:color w:val="4d4d4f"/>
          <w:sz w:val="12"/>
        </w:rPr>
      </w:pPr>
      <w:r>
        <w:rPr>
          <w:rFonts w:ascii="CVQEED+MHeiHKS-Light" w:hAnsi="CVQEED+MHeiHKS-Light" w:cs="CVQEED+MHeiHKS-Light"/>
          <w:color w:val="4d4d4f"/>
          <w:sz w:val="20"/>
        </w:rPr>
        <w:t>預期（非保證）現金總值</w:t>
      </w:r>
      <w:r>
        <w:rPr>
          <w:rFonts w:ascii="OTRNNW+PruSans-Book"/>
          <w:color w:val="4d4d4f"/>
          <w:sz w:val="12"/>
        </w:rPr>
        <w:t xml:space="preserve"> (b)</w:t>
      </w:r>
    </w:p>
    <w:p>
      <w:pPr>
        <w:pStyle w:val="Normal"/>
        <w:framePr w:w="5212" w:x="822" w:y="6212"/>
        <w:widowControl w:val="off"/>
        <w:autoSpaceDE w:val="off"/>
        <w:autoSpaceDN w:val="off"/>
        <w:spacing w:before="0" w:after="0" w:line="380" w:lineRule="exact"/>
        <w:ind w:left="0" w:right="0" w:first-line="0"/>
        <w:jc w:val="left"/>
        <w:rPr>
          <w:rFonts w:ascii="OTRNNW+PruSans-Book"/>
          <w:color w:val="4d4d4f"/>
          <w:sz w:val="12"/>
        </w:rPr>
      </w:pPr>
      <w:r>
        <w:rPr>
          <w:rFonts w:ascii="CVQEED+MHeiHKS-Light" w:hAnsi="CVQEED+MHeiHKS-Light" w:cs="CVQEED+MHeiHKS-Light"/>
          <w:color w:val="4d4d4f"/>
          <w:sz w:val="20"/>
        </w:rPr>
        <w:t>預期（非保證）每年回報率</w:t>
      </w:r>
      <w:r>
        <w:rPr>
          <w:rFonts w:ascii="OTRNNW+PruSans-Book"/>
          <w:color w:val="4d4d4f"/>
          <w:sz w:val="12"/>
        </w:rPr>
        <w:t xml:space="preserve"> (b)</w:t>
      </w:r>
    </w:p>
    <w:p>
      <w:pPr>
        <w:pStyle w:val="Normal"/>
        <w:framePr w:w="5212" w:x="822" w:y="6212"/>
        <w:widowControl w:val="off"/>
        <w:autoSpaceDE w:val="off"/>
        <w:autoSpaceDN w:val="off"/>
        <w:spacing w:before="0" w:after="0" w:line="380" w:lineRule="exact"/>
        <w:ind w:left="0" w:right="0" w:first-line="0"/>
        <w:jc w:val="left"/>
        <w:rPr>
          <w:rFonts w:ascii="OTRNNW+PruSans-Book"/>
          <w:color w:val="4d4d4f"/>
          <w:sz w:val="12"/>
        </w:rPr>
      </w:pPr>
      <w:r>
        <w:rPr>
          <w:rFonts w:ascii="CVQEED+MHeiHKS-Light" w:hAnsi="CVQEED+MHeiHKS-Light" w:cs="CVQEED+MHeiHKS-Light"/>
          <w:color w:val="4d4d4f"/>
          <w:sz w:val="20"/>
        </w:rPr>
        <w:t>預期（非保證）現金總值（已繳交基本總保費百分比）</w:t>
      </w:r>
      <w:r>
        <w:rPr>
          <w:rFonts w:ascii="OTRNNW+PruSans-Book"/>
          <w:color w:val="4d4d4f"/>
          <w:sz w:val="12"/>
        </w:rPr>
        <w:t>(b)</w:t>
      </w:r>
    </w:p>
    <w:p>
      <w:pPr>
        <w:pStyle w:val="Normal"/>
        <w:framePr w:w="918" w:x="6305" w:y="6639"/>
        <w:widowControl w:val="off"/>
        <w:autoSpaceDE w:val="off"/>
        <w:autoSpaceDN w:val="off"/>
        <w:spacing w:before="0" w:after="0" w:line="231" w:lineRule="exact"/>
        <w:ind w:left="0" w:right="0" w:first-line="0"/>
        <w:jc w:val="left"/>
        <w:rPr>
          <w:rFonts w:ascii="OTRNNW+PruSans-Book"/>
          <w:color w:val="4d4d4f"/>
          <w:sz w:val="20"/>
        </w:rPr>
      </w:pPr>
      <w:r>
        <w:rPr>
          <w:rFonts w:ascii="OTRNNW+PruSans-Book"/>
          <w:color w:val="4d4d4f"/>
          <w:sz w:val="20"/>
        </w:rPr>
        <w:t>114,172</w:t>
      </w:r>
    </w:p>
    <w:p>
      <w:pPr>
        <w:pStyle w:val="Normal"/>
        <w:framePr w:w="918" w:x="6305" w:y="6639"/>
        <w:widowControl w:val="off"/>
        <w:autoSpaceDE w:val="off"/>
        <w:autoSpaceDN w:val="off"/>
        <w:spacing w:before="0" w:after="0" w:line="380" w:lineRule="exact"/>
        <w:ind w:left="67" w:right="0" w:first-line="0"/>
        <w:jc w:val="left"/>
        <w:rPr>
          <w:rFonts w:ascii="OTRNNW+PruSans-Book"/>
          <w:color w:val="4d4d4f"/>
          <w:sz w:val="20"/>
        </w:rPr>
      </w:pPr>
      <w:r>
        <w:rPr>
          <w:rFonts w:ascii="OTRNNW+PruSans-Book"/>
          <w:color w:val="4d4d4f"/>
          <w:sz w:val="20"/>
        </w:rPr>
        <w:t>5.97%</w:t>
      </w:r>
    </w:p>
    <w:p>
      <w:pPr>
        <w:pStyle w:val="Normal"/>
        <w:framePr w:w="918" w:x="6305" w:y="6639"/>
        <w:widowControl w:val="off"/>
        <w:autoSpaceDE w:val="off"/>
        <w:autoSpaceDN w:val="off"/>
        <w:spacing w:before="0" w:after="0" w:line="380" w:lineRule="exact"/>
        <w:ind w:left="61" w:right="0" w:first-line="0"/>
        <w:jc w:val="left"/>
        <w:rPr>
          <w:rFonts w:ascii="BHWOIK+PruSans-Demi"/>
          <w:color w:val="4d4d4f"/>
          <w:sz w:val="20"/>
        </w:rPr>
      </w:pPr>
      <w:r>
        <w:rPr>
          <w:rFonts w:ascii="BHWOIK+PruSans-Demi"/>
          <w:color w:val="4d4d4f"/>
          <w:sz w:val="20"/>
        </w:rPr>
        <w:t>380%</w:t>
      </w:r>
    </w:p>
    <w:p>
      <w:pPr>
        <w:pStyle w:val="Normal"/>
        <w:framePr w:w="967" w:x="8113" w:y="6639"/>
        <w:widowControl w:val="off"/>
        <w:autoSpaceDE w:val="off"/>
        <w:autoSpaceDN w:val="off"/>
        <w:spacing w:before="0" w:after="0" w:line="231" w:lineRule="exact"/>
        <w:ind w:left="0" w:right="0" w:first-line="0"/>
        <w:jc w:val="left"/>
        <w:rPr>
          <w:rFonts w:ascii="OTRNNW+PruSans-Book"/>
          <w:color w:val="4d4d4f"/>
          <w:sz w:val="20"/>
        </w:rPr>
      </w:pPr>
      <w:r>
        <w:rPr>
          <w:rFonts w:ascii="OTRNNW+PruSans-Book"/>
          <w:color w:val="4d4d4f"/>
          <w:sz w:val="20"/>
        </w:rPr>
        <w:t>882,989</w:t>
      </w:r>
    </w:p>
    <w:p>
      <w:pPr>
        <w:pStyle w:val="Normal"/>
        <w:framePr w:w="967" w:x="8113" w:y="6639"/>
        <w:widowControl w:val="off"/>
        <w:autoSpaceDE w:val="off"/>
        <w:autoSpaceDN w:val="off"/>
        <w:spacing w:before="0" w:after="0" w:line="380" w:lineRule="exact"/>
        <w:ind w:left="94" w:right="0" w:first-line="0"/>
        <w:jc w:val="left"/>
        <w:rPr>
          <w:rFonts w:ascii="OTRNNW+PruSans-Book"/>
          <w:color w:val="4d4d4f"/>
          <w:sz w:val="20"/>
        </w:rPr>
      </w:pPr>
      <w:r>
        <w:rPr>
          <w:rFonts w:ascii="OTRNNW+PruSans-Book"/>
          <w:color w:val="4d4d4f"/>
          <w:sz w:val="20"/>
        </w:rPr>
        <w:t>5.81%</w:t>
      </w:r>
    </w:p>
    <w:p>
      <w:pPr>
        <w:pStyle w:val="Normal"/>
        <w:framePr w:w="958" w:x="9951" w:y="6639"/>
        <w:widowControl w:val="off"/>
        <w:autoSpaceDE w:val="off"/>
        <w:autoSpaceDN w:val="off"/>
        <w:spacing w:before="0" w:after="0" w:line="231" w:lineRule="exact"/>
        <w:ind w:left="0" w:right="0" w:first-line="0"/>
        <w:jc w:val="left"/>
        <w:rPr>
          <w:rFonts w:ascii="OTRNNW+PruSans-Book"/>
          <w:color w:val="4d4d4f"/>
          <w:sz w:val="20"/>
        </w:rPr>
      </w:pPr>
      <w:r>
        <w:rPr>
          <w:rFonts w:ascii="OTRNNW+PruSans-Book"/>
          <w:color w:val="4d4d4f"/>
          <w:sz w:val="20"/>
        </w:rPr>
        <w:t>585,643</w:t>
      </w:r>
    </w:p>
    <w:p>
      <w:pPr>
        <w:pStyle w:val="Normal"/>
        <w:framePr w:w="958" w:x="9951" w:y="6639"/>
        <w:widowControl w:val="off"/>
        <w:autoSpaceDE w:val="off"/>
        <w:autoSpaceDN w:val="off"/>
        <w:spacing w:before="0" w:after="0" w:line="380" w:lineRule="exact"/>
        <w:ind w:left="84" w:right="0" w:first-line="0"/>
        <w:jc w:val="left"/>
        <w:rPr>
          <w:rFonts w:ascii="OTRNNW+PruSans-Book"/>
          <w:color w:val="4d4d4f"/>
          <w:sz w:val="20"/>
        </w:rPr>
      </w:pPr>
      <w:r>
        <w:rPr>
          <w:rFonts w:ascii="OTRNNW+PruSans-Book"/>
          <w:color w:val="4d4d4f"/>
          <w:sz w:val="20"/>
        </w:rPr>
        <w:t>5.25%</w:t>
      </w:r>
    </w:p>
    <w:p>
      <w:pPr>
        <w:pStyle w:val="Normal"/>
        <w:framePr w:w="958" w:x="9951" w:y="6639"/>
        <w:widowControl w:val="off"/>
        <w:autoSpaceDE w:val="off"/>
        <w:autoSpaceDN w:val="off"/>
        <w:spacing w:before="0" w:after="0" w:line="380" w:lineRule="exact"/>
        <w:ind w:left="88" w:right="0" w:first-line="0"/>
        <w:jc w:val="left"/>
        <w:rPr>
          <w:rFonts w:ascii="BHWOIK+PruSans-Demi"/>
          <w:color w:val="4d4d4f"/>
          <w:sz w:val="20"/>
        </w:rPr>
      </w:pPr>
      <w:r>
        <w:rPr>
          <w:rFonts w:ascii="BHWOIK+PruSans-Demi"/>
          <w:color w:val="4d4d4f"/>
          <w:sz w:val="20"/>
        </w:rPr>
        <w:t>325%</w:t>
      </w:r>
    </w:p>
    <w:p>
      <w:pPr>
        <w:pStyle w:val="Normal"/>
        <w:framePr w:w="791" w:x="8202" w:y="7433"/>
        <w:widowControl w:val="off"/>
        <w:autoSpaceDE w:val="off"/>
        <w:autoSpaceDN w:val="off"/>
        <w:spacing w:before="0" w:after="0" w:line="232" w:lineRule="exact"/>
        <w:ind w:left="0" w:right="0" w:first-line="0"/>
        <w:jc w:val="left"/>
        <w:rPr>
          <w:rFonts w:ascii="BHWOIK+PruSans-Demi"/>
          <w:color w:val="4d4d4f"/>
          <w:sz w:val="20"/>
        </w:rPr>
      </w:pPr>
      <w:r>
        <w:rPr>
          <w:rFonts w:ascii="BHWOIK+PruSans-Demi"/>
          <w:color w:val="4d4d4f"/>
          <w:sz w:val="20"/>
        </w:rPr>
        <w:t>368%</w:t>
      </w:r>
    </w:p>
    <w:p>
      <w:pPr>
        <w:pStyle w:val="Normal"/>
        <w:framePr w:w="11962" w:x="709" w:y="8242"/>
        <w:widowControl w:val="off"/>
        <w:autoSpaceDE w:val="off"/>
        <w:autoSpaceDN w:val="off"/>
        <w:spacing w:before="0" w:after="0" w:line="266" w:lineRule="exact"/>
        <w:ind w:left="0" w:right="0" w:first-line="0"/>
        <w:jc w:val="left"/>
        <w:rPr>
          <w:rFonts w:ascii="CVQEED+MHeiHKS-Light" w:hAnsi="CVQEED+MHeiHKS-Light" w:cs="CVQEED+MHeiHKS-Light"/>
          <w:color w:val="4d4d4f"/>
          <w:sz w:val="20"/>
        </w:rPr>
      </w:pPr>
      <w:r>
        <w:rPr>
          <w:rFonts w:ascii="CVQEED+MHeiHKS-Light" w:hAnsi="CVQEED+MHeiHKS-Light" w:cs="CVQEED+MHeiHKS-Light"/>
          <w:color w:val="4d4d4f"/>
          <w:sz w:val="20"/>
        </w:rPr>
        <w:t>上述數值只用作參考之用並以四捨五入方式調整到整數和整數百分比。此等數值根據名義金額來計算。</w:t>
      </w:r>
      <w:r>
        <w:rPr>
          <w:rFonts w:ascii="OTRNNW+PruSans-Book"/>
          <w:color w:val="4d4d4f"/>
          <w:sz w:val="20"/>
        </w:rPr>
        <w:t>5</w:t>
      </w:r>
      <w:r>
        <w:rPr>
          <w:rFonts w:ascii="CVQEED+MHeiHKS-Light" w:hAnsi="CVQEED+MHeiHKS-Light" w:cs="CVQEED+MHeiHKS-Light"/>
          <w:color w:val="4d4d4f"/>
          <w:sz w:val="20"/>
        </w:rPr>
        <w:t>年供款（繳費）期的</w:t>
      </w:r>
    </w:p>
    <w:p>
      <w:pPr>
        <w:pStyle w:val="Normal"/>
        <w:framePr w:w="11962" w:x="709" w:y="8242"/>
        <w:widowControl w:val="off"/>
        <w:autoSpaceDE w:val="off"/>
        <w:autoSpaceDN w:val="off"/>
        <w:spacing w:before="0" w:after="0" w:line="320" w:lineRule="exact"/>
        <w:ind w:left="0" w:right="0" w:first-line="0"/>
        <w:jc w:val="left"/>
        <w:rPr>
          <w:rFonts w:ascii="CVQEED+MHeiHKS-Light" w:hAnsi="CVQEED+MHeiHKS-Light" w:cs="CVQEED+MHeiHKS-Light"/>
          <w:color w:val="4d4d4f"/>
          <w:sz w:val="20"/>
        </w:rPr>
      </w:pPr>
      <w:r>
        <w:rPr>
          <w:rFonts w:ascii="CVQEED+MHeiHKS-Light" w:hAnsi="CVQEED+MHeiHKS-Light" w:cs="CVQEED+MHeiHKS-Light"/>
          <w:color w:val="4d4d4f"/>
          <w:sz w:val="20"/>
        </w:rPr>
        <w:t>名義金額為</w:t>
      </w:r>
      <w:r>
        <w:rPr>
          <w:rFonts w:ascii="OTRNNW+PruSans-Book"/>
          <w:color w:val="4d4d4f"/>
          <w:sz w:val="20"/>
        </w:rPr>
        <w:t>64,400</w:t>
      </w:r>
      <w:r>
        <w:rPr>
          <w:rFonts w:ascii="CVQEED+MHeiHKS-Light" w:hAnsi="CVQEED+MHeiHKS-Light" w:cs="CVQEED+MHeiHKS-Light"/>
          <w:color w:val="4d4d4f"/>
          <w:sz w:val="20"/>
        </w:rPr>
        <w:t>美元 ／</w:t>
      </w:r>
      <w:r>
        <w:rPr>
          <w:rFonts w:ascii="OTRNNW+PruSans-Book"/>
          <w:color w:val="4d4d4f"/>
          <w:sz w:val="20"/>
        </w:rPr>
        <w:t>515,200</w:t>
      </w:r>
      <w:r>
        <w:rPr>
          <w:rFonts w:ascii="CVQEED+MHeiHKS-Light" w:hAnsi="CVQEED+MHeiHKS-Light" w:cs="CVQEED+MHeiHKS-Light"/>
          <w:color w:val="4d4d4f"/>
          <w:sz w:val="20"/>
        </w:rPr>
        <w:t>港元 ／</w:t>
      </w:r>
      <w:r>
        <w:rPr>
          <w:rFonts w:ascii="OTRNNW+PruSans-Book"/>
          <w:color w:val="4d4d4f"/>
          <w:sz w:val="20"/>
        </w:rPr>
        <w:t>386,400</w:t>
      </w:r>
      <w:r>
        <w:rPr>
          <w:rFonts w:ascii="CVQEED+MHeiHKS-Light" w:hAnsi="CVQEED+MHeiHKS-Light" w:cs="CVQEED+MHeiHKS-Light"/>
          <w:color w:val="4d4d4f"/>
          <w:sz w:val="20"/>
        </w:rPr>
        <w:t>人民幣。</w:t>
      </w:r>
    </w:p>
    <w:p>
      <w:pPr>
        <w:pStyle w:val="Normal"/>
        <w:framePr w:w="11648" w:x="709" w:y="9202"/>
        <w:widowControl w:val="off"/>
        <w:autoSpaceDE w:val="off"/>
        <w:autoSpaceDN w:val="off"/>
        <w:spacing w:before="0" w:after="0" w:line="266" w:lineRule="exact"/>
        <w:ind w:left="0" w:right="0" w:first-line="0"/>
        <w:jc w:val="left"/>
        <w:rPr>
          <w:rFonts w:ascii="CVQEED+MHeiHKS-Light" w:hAnsi="CVQEED+MHeiHKS-Light" w:cs="CVQEED+MHeiHKS-Light"/>
          <w:color w:val="4d4d4f"/>
          <w:sz w:val="20"/>
        </w:rPr>
      </w:pPr>
      <w:r>
        <w:rPr>
          <w:rFonts w:ascii="OTRNNW+PruSans-Book"/>
          <w:color w:val="4d4d4f"/>
          <w:sz w:val="20"/>
        </w:rPr>
        <w:t xml:space="preserve">(a)    </w:t>
      </w:r>
      <w:r>
        <w:rPr>
          <w:rFonts w:ascii="CVQEED+MHeiHKS-Light" w:hAnsi="CVQEED+MHeiHKS-Light" w:cs="CVQEED+MHeiHKS-Light"/>
          <w:color w:val="4d4d4f"/>
          <w:sz w:val="20"/>
        </w:rPr>
        <w:t>預期（非保證）回本期指預期（非保證）現金總值高於已繳交基本總保費的預計年期。</w:t>
      </w:r>
    </w:p>
    <w:p>
      <w:pPr>
        <w:pStyle w:val="Normal"/>
        <w:framePr w:w="11648" w:x="709" w:y="9202"/>
        <w:widowControl w:val="off"/>
        <w:autoSpaceDE w:val="off"/>
        <w:autoSpaceDN w:val="off"/>
        <w:spacing w:before="0" w:after="0" w:line="320" w:lineRule="exact"/>
        <w:ind w:left="0" w:right="0" w:first-line="0"/>
        <w:jc w:val="left"/>
        <w:rPr>
          <w:rFonts w:ascii="CVQEED+MHeiHKS-Light" w:hAnsi="CVQEED+MHeiHKS-Light" w:cs="CVQEED+MHeiHKS-Light"/>
          <w:color w:val="4d4d4f"/>
          <w:sz w:val="20"/>
        </w:rPr>
      </w:pPr>
      <w:r>
        <w:rPr>
          <w:rFonts w:ascii="OTRNNW+PruSans-Book"/>
          <w:color w:val="4d4d4f"/>
          <w:sz w:val="20"/>
        </w:rPr>
        <w:t xml:space="preserve">(b)   </w:t>
      </w:r>
      <w:r>
        <w:rPr>
          <w:rFonts w:ascii="CVQEED+MHeiHKS-Light" w:hAnsi="CVQEED+MHeiHKS-Light" w:cs="CVQEED+MHeiHKS-Light"/>
          <w:color w:val="4d4d4f"/>
          <w:sz w:val="20"/>
        </w:rPr>
        <w:t>假設在保單生效期間並沒有任何保單貸款、更改名義金額或套現任何紅利的現金價值。預期回本期、預期現金總值和</w:t>
      </w:r>
    </w:p>
    <w:p>
      <w:pPr>
        <w:pStyle w:val="Normal"/>
        <w:framePr w:w="11648" w:x="709" w:y="9202"/>
        <w:widowControl w:val="off"/>
        <w:autoSpaceDE w:val="off"/>
        <w:autoSpaceDN w:val="off"/>
        <w:spacing w:before="0" w:after="0" w:line="320" w:lineRule="exact"/>
        <w:ind w:left="397" w:right="0" w:first-line="0"/>
        <w:jc w:val="left"/>
        <w:rPr>
          <w:rFonts w:ascii="CVQEED+MHeiHKS-Light" w:hAnsi="CVQEED+MHeiHKS-Light" w:cs="CVQEED+MHeiHKS-Light"/>
          <w:color w:val="4d4d4f"/>
          <w:sz w:val="20"/>
        </w:rPr>
      </w:pPr>
      <w:r>
        <w:rPr>
          <w:rFonts w:ascii="CVQEED+MHeiHKS-Light" w:hAnsi="CVQEED+MHeiHKS-Light" w:cs="CVQEED+MHeiHKS-Light"/>
          <w:color w:val="4d4d4f"/>
          <w:sz w:val="20"/>
        </w:rPr>
        <w:t>預期每年回報率並非保證。</w:t>
      </w:r>
    </w:p>
    <w:p>
      <w:pPr>
        <w:pStyle w:val="Normal"/>
        <w:framePr w:w="6231" w:x="709" w:y="10162"/>
        <w:widowControl w:val="off"/>
        <w:autoSpaceDE w:val="off"/>
        <w:autoSpaceDN w:val="off"/>
        <w:spacing w:before="0" w:after="0" w:line="266" w:lineRule="exact"/>
        <w:ind w:left="0" w:right="0" w:first-line="0"/>
        <w:jc w:val="left"/>
        <w:rPr>
          <w:rFonts w:ascii="CVQEED+MHeiHKS-Light" w:hAnsi="CVQEED+MHeiHKS-Light" w:cs="CVQEED+MHeiHKS-Light"/>
          <w:color w:val="4d4d4f"/>
          <w:sz w:val="20"/>
        </w:rPr>
      </w:pPr>
      <w:r>
        <w:rPr>
          <w:rFonts w:ascii="OTRNNW+PruSans-Book"/>
          <w:color w:val="4d4d4f"/>
          <w:sz w:val="20"/>
        </w:rPr>
        <w:t xml:space="preserve">(c)    </w:t>
      </w:r>
      <w:r>
        <w:rPr>
          <w:rFonts w:ascii="CVQEED+MHeiHKS-Light" w:hAnsi="CVQEED+MHeiHKS-Light" w:cs="CVQEED+MHeiHKS-Light"/>
          <w:color w:val="4d4d4f"/>
          <w:sz w:val="20"/>
        </w:rPr>
        <w:t>假設在保單生效期間並沒有任何保單貸款或更改名義金額。</w:t>
      </w:r>
    </w:p>
    <w:p>
      <w:pPr>
        <w:pStyle w:val="Normal"/>
        <w:spacing w:before="0" w:after="0" w:line="0"/>
        <w:ind w:left="0" w:right="0" w:first-line="0"/>
        <w:jc w:val="left"/>
        <w:rPr>
          <w:rFonts w:ascii="Arial"/>
          <w:color w:val="ff0000"/>
          <w:sz w:val="2"/>
        </w:rPr>
      </w:pPr>
      <w:r>
        <w:rPr>
          <w:noProof w:val="on"/>
        </w:rPr>
        <w:pict>
          <v:shape xmlns:v="urn:schemas-microsoft-com:vml" id="_x000010" style="position:absolute;margin-left:0pt;margin-top:98.3pt;z-index:-43;width:595pt;height:4.25pt;" type="#_x0000_t75">
            <v:imageData xmlns:r="http://schemas.openxmlformats.org/officeDocument/2006/relationships" r:id="rId11"/>
          </v:shape>
        </w:pict>
      </w:r>
      <w:r>
        <w:rPr>
          <w:noProof w:val="on"/>
        </w:rPr>
        <w:pict>
          <v:shape xmlns:v="urn:schemas-microsoft-com:vml" id="_x000011" style="position:absolute;margin-left:35.45pt;margin-top:169.2pt;z-index:-47;width:524.4pt;height:219.25pt;" type="#_x0000_t75">
            <v:imageData xmlns:r="http://schemas.openxmlformats.org/officeDocument/2006/relationships" r:id="rId12"/>
          </v:shape>
        </w:pict>
      </w:r>
      <w:r>
        <w:rPr>
          <w:rFonts w:ascii="Arial"/>
          <w:color w:val="ff0000"/>
          <w:sz w:val="14"/>
        </w:rPr>
      </w:r>
      <w:r>
        <w:rPr>
          <w:rFonts w:ascii="Arial"/>
          <w:color w:val="ff0000"/>
          <w:sz w:val="2"/>
        </w:rPr>
        <w:br w:type="page"/>
      </w:r>
    </w:p>
    <w:p>
      <w:pPr>
        <w:pStyle w:val="Normal"/>
        <w:framePr w:w="5856" w:x="513" w:y="1167"/>
        <w:widowControl w:val="off"/>
        <w:autoSpaceDE w:val="off"/>
        <w:autoSpaceDN w:val="off"/>
        <w:spacing w:before="0" w:after="0" w:line="469" w:lineRule="exact"/>
        <w:ind w:left="0" w:right="0" w:first-line="0"/>
        <w:jc w:val="left"/>
        <w:rPr>
          <w:rFonts w:ascii="QOEWHW+MHeiHKS-Bold" w:hAnsi="QOEWHW+MHeiHKS-Bold" w:cs="QOEWHW+MHeiHKS-Bold"/>
          <w:color w:val="ed1c2e"/>
          <w:sz w:val="36"/>
        </w:rPr>
      </w:pPr>
      <w:r>
        <w:rPr>
          <w:rFonts w:ascii="QOEWHW+MHeiHKS-Bold" w:hAnsi="QOEWHW+MHeiHKS-Bold" w:cs="QOEWHW+MHeiHKS-Bold"/>
          <w:color w:val="ed1c2e"/>
          <w:sz w:val="36"/>
        </w:rPr>
        <w:t>「雋陞」儲蓄保障計劃的詳細資料</w:t>
      </w:r>
    </w:p>
    <w:p>
      <w:pPr>
        <w:pStyle w:val="Normal"/>
        <w:framePr w:w="1305" w:x="709" w:y="2745"/>
        <w:widowControl w:val="off"/>
        <w:autoSpaceDE w:val="off"/>
        <w:autoSpaceDN w:val="off"/>
        <w:spacing w:before="0" w:after="0" w:line="313" w:lineRule="exact"/>
        <w:ind w:left="0" w:right="0" w:first-line="0"/>
        <w:jc w:val="left"/>
        <w:rPr>
          <w:rFonts w:ascii="QOEWHW+MHeiHKS-Bold" w:hAnsi="QOEWHW+MHeiHKS-Bold" w:cs="QOEWHW+MHeiHKS-Bold"/>
          <w:color w:val="ed1c2e"/>
          <w:sz w:val="24"/>
        </w:rPr>
      </w:pPr>
      <w:r>
        <w:rPr>
          <w:rFonts w:ascii="QOEWHW+MHeiHKS-Bold" w:hAnsi="QOEWHW+MHeiHKS-Bold" w:cs="QOEWHW+MHeiHKS-Bold"/>
          <w:color w:val="ed1c2e"/>
          <w:sz w:val="24"/>
        </w:rPr>
        <w:t>計劃類型</w:t>
      </w:r>
    </w:p>
    <w:p>
      <w:pPr>
        <w:pStyle w:val="Normal"/>
        <w:framePr w:w="5603" w:x="6151" w:y="2765"/>
        <w:widowControl w:val="off"/>
        <w:autoSpaceDE w:val="off"/>
        <w:autoSpaceDN w:val="off"/>
        <w:spacing w:before="0" w:after="0" w:line="266"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紅利也擁有非保證的現金價值。該現金價值由可能更改的</w:t>
      </w:r>
    </w:p>
    <w:p>
      <w:pPr>
        <w:pStyle w:val="Normal"/>
        <w:framePr w:w="5603" w:x="6151" w:y="2765"/>
        <w:widowControl w:val="off"/>
        <w:autoSpaceDE w:val="off"/>
        <w:autoSpaceDN w:val="off"/>
        <w:spacing w:before="0" w:after="0" w:line="32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現金價值折扣率所決定，因此紅利的現金價值並非保證。</w:t>
      </w:r>
    </w:p>
    <w:p>
      <w:pPr>
        <w:pStyle w:val="Normal"/>
        <w:framePr w:w="5603" w:x="6151" w:y="2765"/>
        <w:widowControl w:val="off"/>
        <w:autoSpaceDE w:val="off"/>
        <w:autoSpaceDN w:val="off"/>
        <w:spacing w:before="0" w:after="0" w:line="32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當保單退保或終止時（因受保人身故除外），紅利的非保證</w:t>
      </w:r>
    </w:p>
    <w:p>
      <w:pPr>
        <w:pStyle w:val="Normal"/>
        <w:framePr w:w="5603" w:x="6151" w:y="2765"/>
        <w:widowControl w:val="off"/>
        <w:autoSpaceDE w:val="off"/>
        <w:autoSpaceDN w:val="off"/>
        <w:spacing w:before="0" w:after="0" w:line="32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現金價值（並非面值）將被發放。</w:t>
      </w:r>
    </w:p>
    <w:p>
      <w:pPr>
        <w:pStyle w:val="Normal"/>
        <w:framePr w:w="1087" w:x="709" w:y="3114"/>
        <w:widowControl w:val="off"/>
        <w:autoSpaceDE w:val="off"/>
        <w:autoSpaceDN w:val="off"/>
        <w:spacing w:before="0" w:after="0" w:line="266" w:lineRule="exact"/>
        <w:ind w:left="0" w:right="0" w:first-line="0"/>
        <w:jc w:val="left"/>
        <w:rPr>
          <w:rFonts w:ascii="CVQEED+MHeiHKS-Light" w:hAnsi="CVQEED+MHeiHKS-Light" w:cs="CVQEED+MHeiHKS-Light"/>
          <w:color w:val="4d4d4f"/>
          <w:sz w:val="20"/>
        </w:rPr>
      </w:pPr>
      <w:r>
        <w:rPr>
          <w:rFonts w:ascii="CVQEED+MHeiHKS-Light" w:hAnsi="CVQEED+MHeiHKS-Light" w:cs="CVQEED+MHeiHKS-Light"/>
          <w:color w:val="4d4d4f"/>
          <w:sz w:val="20"/>
        </w:rPr>
        <w:t>基本計劃</w:t>
      </w:r>
    </w:p>
    <w:p>
      <w:pPr>
        <w:pStyle w:val="Normal"/>
        <w:framePr w:w="1296" w:x="709" w:y="3705"/>
        <w:widowControl w:val="off"/>
        <w:autoSpaceDE w:val="off"/>
        <w:autoSpaceDN w:val="off"/>
        <w:spacing w:before="0" w:after="0" w:line="313" w:lineRule="exact"/>
        <w:ind w:left="0" w:right="0" w:first-line="0"/>
        <w:jc w:val="left"/>
        <w:rPr>
          <w:rFonts w:ascii="QOEWHW+MHeiHKS-Bold" w:hAnsi="QOEWHW+MHeiHKS-Bold" w:cs="QOEWHW+MHeiHKS-Bold"/>
          <w:color w:val="ed1b2d"/>
          <w:sz w:val="24"/>
        </w:rPr>
      </w:pPr>
      <w:r>
        <w:rPr>
          <w:rFonts w:ascii="QOEWHW+MHeiHKS-Bold" w:hAnsi="QOEWHW+MHeiHKS-Bold" w:cs="QOEWHW+MHeiHKS-Bold"/>
          <w:color w:val="ed1b2d"/>
          <w:sz w:val="24"/>
        </w:rPr>
        <w:t>保障年期</w:t>
      </w:r>
    </w:p>
    <w:p>
      <w:pPr>
        <w:pStyle w:val="Normal"/>
        <w:framePr w:w="695" w:x="709" w:y="4074"/>
        <w:widowControl w:val="off"/>
        <w:autoSpaceDE w:val="off"/>
        <w:autoSpaceDN w:val="off"/>
        <w:spacing w:before="0" w:after="0" w:line="266"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終身</w:t>
      </w:r>
    </w:p>
    <w:p>
      <w:pPr>
        <w:pStyle w:val="Normal"/>
        <w:framePr w:w="5457" w:x="6151" w:y="4365"/>
        <w:widowControl w:val="off"/>
        <w:autoSpaceDE w:val="off"/>
        <w:autoSpaceDN w:val="off"/>
        <w:spacing w:before="0" w:after="0" w:line="266"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您可以要求從保單套現積累歸原（復歸）紅利和其相關的</w:t>
      </w:r>
    </w:p>
    <w:p>
      <w:pPr>
        <w:pStyle w:val="Normal"/>
        <w:framePr w:w="5457" w:x="6151" w:y="4365"/>
        <w:widowControl w:val="off"/>
        <w:autoSpaceDE w:val="off"/>
        <w:autoSpaceDN w:val="off"/>
        <w:spacing w:before="0" w:after="0" w:line="32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特別紅利之現金價值，但此舉會減少保單的長遠價值。</w:t>
      </w:r>
    </w:p>
    <w:p>
      <w:pPr>
        <w:pStyle w:val="Normal"/>
        <w:framePr w:w="4506" w:x="709" w:y="4665"/>
        <w:widowControl w:val="off"/>
        <w:autoSpaceDE w:val="off"/>
        <w:autoSpaceDN w:val="off"/>
        <w:spacing w:before="0" w:after="0" w:line="313" w:lineRule="exact"/>
        <w:ind w:left="0" w:right="0" w:first-line="0"/>
        <w:jc w:val="left"/>
        <w:rPr>
          <w:rFonts w:ascii="QOEWHW+MHeiHKS-Bold" w:hAnsi="QOEWHW+MHeiHKS-Bold" w:cs="QOEWHW+MHeiHKS-Bold"/>
          <w:color w:val="ed1b2d"/>
          <w:sz w:val="24"/>
        </w:rPr>
      </w:pPr>
      <w:r>
        <w:rPr>
          <w:rFonts w:ascii="QOEWHW+MHeiHKS-Bold" w:hAnsi="QOEWHW+MHeiHKS-Bold" w:cs="QOEWHW+MHeiHKS-Bold"/>
          <w:color w:val="ed1b2d"/>
          <w:sz w:val="24"/>
        </w:rPr>
        <w:t>供款（繳費）年期／投保年齡</w:t>
      </w:r>
      <w:r>
        <w:rPr>
          <w:rFonts w:ascii="BHWOIK+PruSans-Demi"/>
          <w:color w:val="ed1b2d"/>
          <w:sz w:val="24"/>
        </w:rPr>
        <w:t>*</w:t>
      </w:r>
      <w:r>
        <w:rPr>
          <w:rFonts w:ascii="QOEWHW+MHeiHKS-Bold" w:hAnsi="QOEWHW+MHeiHKS-Bold" w:cs="QOEWHW+MHeiHKS-Bold"/>
          <w:color w:val="ed1b2d"/>
          <w:sz w:val="24"/>
        </w:rPr>
        <w:t>／貨幣選擇</w:t>
      </w:r>
    </w:p>
    <w:p>
      <w:pPr>
        <w:pStyle w:val="Normal"/>
        <w:framePr w:w="1733" w:x="822" w:y="5142"/>
        <w:widowControl w:val="off"/>
        <w:autoSpaceDE w:val="off"/>
        <w:autoSpaceDN w:val="off"/>
        <w:spacing w:before="0" w:after="0" w:line="261" w:lineRule="exact"/>
        <w:ind w:left="0" w:right="0" w:first-line="0"/>
        <w:jc w:val="left"/>
        <w:rPr>
          <w:rFonts w:ascii="QOEWHW+MHeiHKS-Bold" w:hAnsi="QOEWHW+MHeiHKS-Bold" w:cs="QOEWHW+MHeiHKS-Bold"/>
          <w:color w:val="ffffff"/>
          <w:sz w:val="20"/>
        </w:rPr>
      </w:pPr>
      <w:r>
        <w:rPr>
          <w:rFonts w:ascii="QOEWHW+MHeiHKS-Bold" w:hAnsi="QOEWHW+MHeiHKS-Bold" w:cs="QOEWHW+MHeiHKS-Bold"/>
          <w:color w:val="ffffff"/>
          <w:sz w:val="20"/>
        </w:rPr>
        <w:t>供款（繳費）年期</w:t>
      </w:r>
    </w:p>
    <w:p>
      <w:pPr>
        <w:pStyle w:val="Normal"/>
        <w:framePr w:w="1733" w:x="822" w:y="5142"/>
        <w:widowControl w:val="off"/>
        <w:autoSpaceDE w:val="off"/>
        <w:autoSpaceDN w:val="off"/>
        <w:spacing w:before="0" w:after="0" w:line="34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整付（躉交）</w:t>
      </w:r>
    </w:p>
    <w:p>
      <w:pPr>
        <w:pStyle w:val="Normal"/>
        <w:framePr w:w="1733" w:x="822" w:y="5142"/>
        <w:widowControl w:val="off"/>
        <w:autoSpaceDE w:val="off"/>
        <w:autoSpaceDN w:val="off"/>
        <w:spacing w:before="0" w:after="0" w:line="340" w:lineRule="exact"/>
        <w:ind w:left="0" w:right="0" w:first-line="0"/>
        <w:jc w:val="left"/>
        <w:rPr>
          <w:rFonts w:ascii="CVQEED+MHeiHKS-Light" w:hAnsi="CVQEED+MHeiHKS-Light" w:cs="CVQEED+MHeiHKS-Light"/>
          <w:color w:val="4c4d4f"/>
          <w:sz w:val="20"/>
        </w:rPr>
      </w:pPr>
      <w:r>
        <w:rPr>
          <w:rFonts w:ascii="OTRNNW+PruSans-Book"/>
          <w:color w:val="4c4d4f"/>
          <w:sz w:val="20"/>
        </w:rPr>
        <w:t>5</w:t>
      </w:r>
      <w:r>
        <w:rPr>
          <w:rFonts w:ascii="CVQEED+MHeiHKS-Light" w:hAnsi="CVQEED+MHeiHKS-Light" w:cs="CVQEED+MHeiHKS-Light"/>
          <w:color w:val="4c4d4f"/>
          <w:sz w:val="20"/>
        </w:rPr>
        <w:t>年</w:t>
      </w:r>
    </w:p>
    <w:p>
      <w:pPr>
        <w:pStyle w:val="Normal"/>
        <w:framePr w:w="1192" w:x="2504" w:y="5142"/>
        <w:widowControl w:val="off"/>
        <w:autoSpaceDE w:val="off"/>
        <w:autoSpaceDN w:val="off"/>
        <w:spacing w:before="0" w:after="0" w:line="261" w:lineRule="exact"/>
        <w:ind w:left="0" w:right="0" w:first-line="0"/>
        <w:jc w:val="left"/>
        <w:rPr>
          <w:rFonts w:ascii="BHWOIK+PruSans-Demi"/>
          <w:color w:val="ffffff"/>
          <w:sz w:val="20"/>
        </w:rPr>
      </w:pPr>
      <w:r>
        <w:rPr>
          <w:rFonts w:ascii="QOEWHW+MHeiHKS-Bold" w:hAnsi="QOEWHW+MHeiHKS-Bold" w:cs="QOEWHW+MHeiHKS-Bold"/>
          <w:color w:val="ffffff"/>
          <w:sz w:val="20"/>
        </w:rPr>
        <w:t>投保年齡</w:t>
      </w:r>
      <w:r>
        <w:rPr>
          <w:rFonts w:ascii="BHWOIK+PruSans-Demi"/>
          <w:color w:val="ffffff"/>
          <w:sz w:val="20"/>
        </w:rPr>
        <w:t>*</w:t>
      </w:r>
    </w:p>
    <w:p>
      <w:pPr>
        <w:pStyle w:val="Normal"/>
        <w:framePr w:w="1192" w:x="2504" w:y="5142"/>
        <w:widowControl w:val="off"/>
        <w:autoSpaceDE w:val="off"/>
        <w:autoSpaceDN w:val="off"/>
        <w:spacing w:before="0" w:after="0" w:line="340" w:lineRule="exact"/>
        <w:ind w:left="0" w:right="0" w:first-line="0"/>
        <w:jc w:val="left"/>
        <w:rPr>
          <w:rFonts w:ascii="CVQEED+MHeiHKS-Light" w:hAnsi="CVQEED+MHeiHKS-Light" w:cs="CVQEED+MHeiHKS-Light"/>
          <w:color w:val="4c4d4f"/>
          <w:sz w:val="20"/>
        </w:rPr>
      </w:pPr>
      <w:r>
        <w:rPr>
          <w:rFonts w:ascii="OTRNNW+PruSans-Book" w:hAnsi="OTRNNW+PruSans-Book" w:cs="OTRNNW+PruSans-Book"/>
          <w:color w:val="4c4d4f"/>
          <w:sz w:val="20"/>
        </w:rPr>
        <w:t>1–75</w:t>
      </w:r>
      <w:r>
        <w:rPr>
          <w:rFonts w:ascii="CVQEED+MHeiHKS-Light" w:hAnsi="CVQEED+MHeiHKS-Light" w:cs="CVQEED+MHeiHKS-Light"/>
          <w:color w:val="4c4d4f"/>
          <w:sz w:val="20"/>
        </w:rPr>
        <w:t>歲</w:t>
      </w:r>
    </w:p>
    <w:p>
      <w:pPr>
        <w:pStyle w:val="Normal"/>
        <w:framePr w:w="1074" w:x="3855" w:y="5142"/>
        <w:widowControl w:val="off"/>
        <w:autoSpaceDE w:val="off"/>
        <w:autoSpaceDN w:val="off"/>
        <w:spacing w:before="0" w:after="0" w:line="261" w:lineRule="exact"/>
        <w:ind w:left="0" w:right="0" w:first-line="0"/>
        <w:jc w:val="left"/>
        <w:rPr>
          <w:rFonts w:ascii="QOEWHW+MHeiHKS-Bold" w:hAnsi="QOEWHW+MHeiHKS-Bold" w:cs="QOEWHW+MHeiHKS-Bold"/>
          <w:color w:val="ffffff"/>
          <w:sz w:val="20"/>
        </w:rPr>
      </w:pPr>
      <w:r>
        <w:rPr>
          <w:rFonts w:ascii="QOEWHW+MHeiHKS-Bold" w:hAnsi="QOEWHW+MHeiHKS-Bold" w:cs="QOEWHW+MHeiHKS-Bold"/>
          <w:color w:val="ffffff"/>
          <w:sz w:val="20"/>
        </w:rPr>
        <w:t>貨幣選擇</w:t>
      </w:r>
    </w:p>
    <w:p>
      <w:pPr>
        <w:pStyle w:val="Normal"/>
        <w:framePr w:w="5069" w:x="6151" w:y="5325"/>
        <w:widowControl w:val="off"/>
        <w:autoSpaceDE w:val="off"/>
        <w:autoSpaceDN w:val="off"/>
        <w:spacing w:before="0" w:after="0" w:line="266"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我們保留對紅利率、現金價值和公佈紅利次數的最終</w:t>
      </w:r>
    </w:p>
    <w:p>
      <w:pPr>
        <w:pStyle w:val="Normal"/>
        <w:framePr w:w="5069" w:x="6151" w:y="5325"/>
        <w:widowControl w:val="off"/>
        <w:autoSpaceDE w:val="off"/>
        <w:autoSpaceDN w:val="off"/>
        <w:spacing w:before="0" w:after="0" w:line="32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決定權。</w:t>
      </w:r>
    </w:p>
    <w:p>
      <w:pPr>
        <w:pStyle w:val="Normal"/>
        <w:framePr w:w="2039" w:x="3855" w:y="5496"/>
        <w:widowControl w:val="off"/>
        <w:autoSpaceDE w:val="off"/>
        <w:autoSpaceDN w:val="off"/>
        <w:spacing w:before="0" w:after="0" w:line="266"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港元 ／人民幣 ／美元</w:t>
      </w:r>
    </w:p>
    <w:p>
      <w:pPr>
        <w:pStyle w:val="Normal"/>
        <w:framePr w:w="2039" w:x="3855" w:y="5496"/>
        <w:widowControl w:val="off"/>
        <w:autoSpaceDE w:val="off"/>
        <w:autoSpaceDN w:val="off"/>
        <w:spacing w:before="0" w:after="0" w:line="34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港元 ／人民幣 ／美元</w:t>
      </w:r>
    </w:p>
    <w:p>
      <w:pPr>
        <w:pStyle w:val="Normal"/>
        <w:framePr w:w="2039" w:x="3855" w:y="5496"/>
        <w:widowControl w:val="off"/>
        <w:autoSpaceDE w:val="off"/>
        <w:autoSpaceDN w:val="off"/>
        <w:spacing w:before="0" w:after="0" w:line="34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港元 ／人民幣 ／美元</w:t>
      </w:r>
    </w:p>
    <w:p>
      <w:pPr>
        <w:pStyle w:val="Normal"/>
        <w:framePr w:w="900" w:x="2504" w:y="5844"/>
        <w:widowControl w:val="off"/>
        <w:autoSpaceDE w:val="off"/>
        <w:autoSpaceDN w:val="off"/>
        <w:spacing w:before="0" w:after="0" w:line="266" w:lineRule="exact"/>
        <w:ind w:left="0" w:right="0" w:first-line="0"/>
        <w:jc w:val="left"/>
        <w:rPr>
          <w:rFonts w:ascii="CVQEED+MHeiHKS-Light" w:hAnsi="CVQEED+MHeiHKS-Light" w:cs="CVQEED+MHeiHKS-Light"/>
          <w:color w:val="4c4d4f"/>
          <w:sz w:val="20"/>
        </w:rPr>
      </w:pPr>
      <w:r>
        <w:rPr>
          <w:rFonts w:ascii="OTRNNW+PruSans-Book" w:hAnsi="OTRNNW+PruSans-Book" w:cs="OTRNNW+PruSans-Book"/>
          <w:color w:val="4c4d4f"/>
          <w:sz w:val="20"/>
        </w:rPr>
        <w:t>1–70</w:t>
      </w:r>
      <w:r>
        <w:rPr>
          <w:rFonts w:ascii="CVQEED+MHeiHKS-Light" w:hAnsi="CVQEED+MHeiHKS-Light" w:cs="CVQEED+MHeiHKS-Light"/>
          <w:color w:val="4c4d4f"/>
          <w:sz w:val="20"/>
        </w:rPr>
        <w:t>歲</w:t>
      </w:r>
    </w:p>
    <w:p>
      <w:pPr>
        <w:pStyle w:val="Normal"/>
        <w:framePr w:w="699" w:x="822" w:y="6193"/>
        <w:widowControl w:val="off"/>
        <w:autoSpaceDE w:val="off"/>
        <w:autoSpaceDN w:val="off"/>
        <w:spacing w:before="0" w:after="0" w:line="266" w:lineRule="exact"/>
        <w:ind w:left="0" w:right="0" w:first-line="0"/>
        <w:jc w:val="left"/>
        <w:rPr>
          <w:rFonts w:ascii="CVQEED+MHeiHKS-Light" w:hAnsi="CVQEED+MHeiHKS-Light" w:cs="CVQEED+MHeiHKS-Light"/>
          <w:color w:val="4c4d4f"/>
          <w:sz w:val="20"/>
        </w:rPr>
      </w:pPr>
      <w:r>
        <w:rPr>
          <w:rFonts w:ascii="OTRNNW+PruSans-Book"/>
          <w:color w:val="4c4d4f"/>
          <w:sz w:val="20"/>
        </w:rPr>
        <w:t>10</w:t>
      </w:r>
      <w:r>
        <w:rPr>
          <w:rFonts w:ascii="CVQEED+MHeiHKS-Light" w:hAnsi="CVQEED+MHeiHKS-Light" w:cs="CVQEED+MHeiHKS-Light"/>
          <w:color w:val="4c4d4f"/>
          <w:sz w:val="20"/>
        </w:rPr>
        <w:t>年</w:t>
      </w:r>
    </w:p>
    <w:p>
      <w:pPr>
        <w:pStyle w:val="Normal"/>
        <w:framePr w:w="917" w:x="2504" w:y="6193"/>
        <w:widowControl w:val="off"/>
        <w:autoSpaceDE w:val="off"/>
        <w:autoSpaceDN w:val="off"/>
        <w:spacing w:before="0" w:after="0" w:line="266" w:lineRule="exact"/>
        <w:ind w:left="0" w:right="0" w:first-line="0"/>
        <w:jc w:val="left"/>
        <w:rPr>
          <w:rFonts w:ascii="CVQEED+MHeiHKS-Light" w:hAnsi="CVQEED+MHeiHKS-Light" w:cs="CVQEED+MHeiHKS-Light"/>
          <w:color w:val="4c4d4f"/>
          <w:sz w:val="20"/>
        </w:rPr>
      </w:pPr>
      <w:r>
        <w:rPr>
          <w:rFonts w:ascii="OTRNNW+PruSans-Book" w:hAnsi="OTRNNW+PruSans-Book" w:cs="OTRNNW+PruSans-Book"/>
          <w:color w:val="4c4d4f"/>
          <w:sz w:val="20"/>
        </w:rPr>
        <w:t>1–65</w:t>
      </w:r>
      <w:r>
        <w:rPr>
          <w:rFonts w:ascii="CVQEED+MHeiHKS-Light" w:hAnsi="CVQEED+MHeiHKS-Light" w:cs="CVQEED+MHeiHKS-Light"/>
          <w:color w:val="4c4d4f"/>
          <w:sz w:val="20"/>
        </w:rPr>
        <w:t>歲</w:t>
      </w:r>
    </w:p>
    <w:p>
      <w:pPr>
        <w:pStyle w:val="Normal"/>
        <w:framePr w:w="5755" w:x="6151" w:y="6285"/>
        <w:widowControl w:val="off"/>
        <w:autoSpaceDE w:val="off"/>
        <w:autoSpaceDN w:val="off"/>
        <w:spacing w:before="0" w:after="0" w:line="266"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紅利的列舉數值已載於計劃建議書。我們會根據現時預期的</w:t>
      </w:r>
    </w:p>
    <w:p>
      <w:pPr>
        <w:pStyle w:val="Normal"/>
        <w:framePr w:w="5755" w:x="6151" w:y="6285"/>
        <w:widowControl w:val="off"/>
        <w:autoSpaceDE w:val="off"/>
        <w:autoSpaceDN w:val="off"/>
        <w:spacing w:before="0" w:after="0" w:line="32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紅利和公佈原則以計算此等數值，並假設之前沒有套現</w:t>
      </w:r>
    </w:p>
    <w:p>
      <w:pPr>
        <w:pStyle w:val="Normal"/>
        <w:framePr w:w="5755" w:x="6151" w:y="6285"/>
        <w:widowControl w:val="off"/>
        <w:autoSpaceDE w:val="off"/>
        <w:autoSpaceDN w:val="off"/>
        <w:spacing w:before="0" w:after="0" w:line="32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紅利。此等數值僅作說明之用，不能視為將來紅利的保證</w:t>
      </w:r>
    </w:p>
    <w:p>
      <w:pPr>
        <w:pStyle w:val="Normal"/>
        <w:framePr w:w="5755" w:x="6151" w:y="6285"/>
        <w:widowControl w:val="off"/>
        <w:autoSpaceDE w:val="off"/>
        <w:autoSpaceDN w:val="off"/>
        <w:spacing w:before="0" w:after="0" w:line="32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金額或估計金額。實際價值可能比列舉數值為高或低。</w:t>
      </w:r>
    </w:p>
    <w:p>
      <w:pPr>
        <w:pStyle w:val="Normal"/>
        <w:framePr w:w="442" w:x="709" w:y="6695"/>
        <w:widowControl w:val="off"/>
        <w:autoSpaceDE w:val="off"/>
        <w:autoSpaceDN w:val="off"/>
        <w:spacing w:before="0" w:after="0" w:line="231" w:lineRule="exact"/>
        <w:ind w:left="0" w:right="0" w:first-line="0"/>
        <w:jc w:val="left"/>
        <w:rPr>
          <w:rFonts w:ascii="OTRNNW+PruSans-Book"/>
          <w:color w:val="4c4d4f"/>
          <w:sz w:val="20"/>
        </w:rPr>
      </w:pPr>
      <w:r>
        <w:rPr>
          <w:rFonts w:ascii="OTRNNW+PruSans-Book"/>
          <w:color w:val="4c4d4f"/>
          <w:sz w:val="20"/>
        </w:rPr>
        <w:t xml:space="preserve">* </w:t>
      </w:r>
    </w:p>
    <w:p>
      <w:pPr>
        <w:pStyle w:val="Normal"/>
        <w:framePr w:w="4031" w:x="1106" w:y="6665"/>
        <w:widowControl w:val="off"/>
        <w:autoSpaceDE w:val="off"/>
        <w:autoSpaceDN w:val="off"/>
        <w:spacing w:before="0" w:after="0" w:line="266"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本小冊子所載的年齡均代表下次生日年齡</w:t>
      </w:r>
    </w:p>
    <w:p>
      <w:pPr>
        <w:pStyle w:val="Normal"/>
        <w:framePr w:w="1758" w:x="709" w:y="7256"/>
        <w:widowControl w:val="off"/>
        <w:autoSpaceDE w:val="off"/>
        <w:autoSpaceDN w:val="off"/>
        <w:spacing w:before="0" w:after="0" w:line="313" w:lineRule="exact"/>
        <w:ind w:left="0" w:right="0" w:first-line="0"/>
        <w:jc w:val="left"/>
        <w:rPr>
          <w:rFonts w:ascii="QOEWHW+MHeiHKS-Bold" w:hAnsi="QOEWHW+MHeiHKS-Bold" w:cs="QOEWHW+MHeiHKS-Bold"/>
          <w:color w:val="ed1b2d"/>
          <w:sz w:val="24"/>
        </w:rPr>
      </w:pPr>
      <w:r>
        <w:rPr>
          <w:rFonts w:ascii="QOEWHW+MHeiHKS-Bold" w:hAnsi="QOEWHW+MHeiHKS-Bold" w:cs="QOEWHW+MHeiHKS-Bold"/>
          <w:color w:val="ed1b2d"/>
          <w:sz w:val="24"/>
        </w:rPr>
        <w:t>最低名義金額</w:t>
      </w:r>
    </w:p>
    <w:p>
      <w:pPr>
        <w:pStyle w:val="Normal"/>
        <w:framePr w:w="4261" w:x="709" w:y="7625"/>
        <w:widowControl w:val="off"/>
        <w:autoSpaceDE w:val="off"/>
        <w:autoSpaceDN w:val="off"/>
        <w:spacing w:before="0" w:after="0" w:line="266" w:lineRule="exact"/>
        <w:ind w:left="0" w:right="0" w:first-line="0"/>
        <w:jc w:val="left"/>
        <w:rPr>
          <w:rFonts w:ascii="CVQEED+MHeiHKS-Light" w:hAnsi="CVQEED+MHeiHKS-Light" w:cs="CVQEED+MHeiHKS-Light"/>
          <w:color w:val="4c4d4f"/>
          <w:sz w:val="20"/>
        </w:rPr>
      </w:pPr>
      <w:r>
        <w:rPr>
          <w:rFonts w:ascii="OTRNNW+PruSans-Book"/>
          <w:color w:val="4c4d4f"/>
          <w:sz w:val="20"/>
        </w:rPr>
        <w:t>160,000</w:t>
      </w:r>
      <w:r>
        <w:rPr>
          <w:rFonts w:ascii="CVQEED+MHeiHKS-Light" w:hAnsi="CVQEED+MHeiHKS-Light" w:cs="CVQEED+MHeiHKS-Light"/>
          <w:color w:val="4c4d4f"/>
          <w:sz w:val="20"/>
        </w:rPr>
        <w:t>港元 ／</w:t>
      </w:r>
      <w:r>
        <w:rPr>
          <w:rFonts w:ascii="OTRNNW+PruSans-Book"/>
          <w:color w:val="4c4d4f"/>
          <w:sz w:val="20"/>
        </w:rPr>
        <w:t>120,000</w:t>
      </w:r>
      <w:r>
        <w:rPr>
          <w:rFonts w:ascii="CVQEED+MHeiHKS-Light" w:hAnsi="CVQEED+MHeiHKS-Light" w:cs="CVQEED+MHeiHKS-Light"/>
          <w:color w:val="4c4d4f"/>
          <w:sz w:val="20"/>
        </w:rPr>
        <w:t>人民幣 ／</w:t>
      </w:r>
      <w:r>
        <w:rPr>
          <w:rFonts w:ascii="OTRNNW+PruSans-Book"/>
          <w:color w:val="4c4d4f"/>
          <w:sz w:val="20"/>
        </w:rPr>
        <w:t>20,000</w:t>
      </w:r>
      <w:r>
        <w:rPr>
          <w:rFonts w:ascii="CVQEED+MHeiHKS-Light" w:hAnsi="CVQEED+MHeiHKS-Light" w:cs="CVQEED+MHeiHKS-Light"/>
          <w:color w:val="4c4d4f"/>
          <w:sz w:val="20"/>
        </w:rPr>
        <w:t>美元</w:t>
      </w:r>
    </w:p>
    <w:p>
      <w:pPr>
        <w:pStyle w:val="Normal"/>
        <w:framePr w:w="1308" w:x="6151" w:y="7836"/>
        <w:widowControl w:val="off"/>
        <w:autoSpaceDE w:val="off"/>
        <w:autoSpaceDN w:val="off"/>
        <w:spacing w:before="0" w:after="0" w:line="313" w:lineRule="exact"/>
        <w:ind w:left="0" w:right="0" w:first-line="0"/>
        <w:jc w:val="left"/>
        <w:rPr>
          <w:rFonts w:ascii="QOEWHW+MHeiHKS-Bold" w:hAnsi="QOEWHW+MHeiHKS-Bold" w:cs="QOEWHW+MHeiHKS-Bold"/>
          <w:color w:val="ed1b2d"/>
          <w:sz w:val="24"/>
        </w:rPr>
      </w:pPr>
      <w:r>
        <w:rPr>
          <w:rFonts w:ascii="QOEWHW+MHeiHKS-Bold" w:hAnsi="QOEWHW+MHeiHKS-Bold" w:cs="QOEWHW+MHeiHKS-Bold"/>
          <w:color w:val="ed1b2d"/>
          <w:sz w:val="24"/>
        </w:rPr>
        <w:t>退保價值</w:t>
      </w:r>
    </w:p>
    <w:p>
      <w:pPr>
        <w:pStyle w:val="Normal"/>
        <w:framePr w:w="1297" w:x="709" w:y="8216"/>
        <w:widowControl w:val="off"/>
        <w:autoSpaceDE w:val="off"/>
        <w:autoSpaceDN w:val="off"/>
        <w:spacing w:before="0" w:after="0" w:line="313" w:lineRule="exact"/>
        <w:ind w:left="0" w:right="0" w:first-line="0"/>
        <w:jc w:val="left"/>
        <w:rPr>
          <w:rFonts w:ascii="QOEWHW+MHeiHKS-Bold" w:hAnsi="QOEWHW+MHeiHKS-Bold" w:cs="QOEWHW+MHeiHKS-Bold"/>
          <w:color w:val="ed1b2d"/>
          <w:sz w:val="24"/>
        </w:rPr>
      </w:pPr>
      <w:r>
        <w:rPr>
          <w:rFonts w:ascii="QOEWHW+MHeiHKS-Bold" w:hAnsi="QOEWHW+MHeiHKS-Bold" w:cs="QOEWHW+MHeiHKS-Bold"/>
          <w:color w:val="ed1b2d"/>
          <w:sz w:val="24"/>
        </w:rPr>
        <w:t>保費結構</w:t>
      </w:r>
    </w:p>
    <w:p>
      <w:pPr>
        <w:pStyle w:val="Normal"/>
        <w:framePr w:w="5586" w:x="6151" w:y="8205"/>
        <w:widowControl w:val="off"/>
        <w:autoSpaceDE w:val="off"/>
        <w:autoSpaceDN w:val="off"/>
        <w:spacing w:before="0" w:after="0" w:line="266"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當保單退保時，我們將會支付您的保單退保價值，相當於：</w:t>
      </w:r>
    </w:p>
    <w:p>
      <w:pPr>
        <w:pStyle w:val="Normal"/>
        <w:framePr w:w="5341" w:x="591" w:y="8585"/>
        <w:widowControl w:val="off"/>
        <w:autoSpaceDE w:val="off"/>
        <w:autoSpaceDN w:val="off"/>
        <w:spacing w:before="0" w:after="0" w:line="266" w:lineRule="exact"/>
        <w:ind w:left="118"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每個保費供款（繳費）年期設有指定的保險費率。同一</w:t>
      </w:r>
    </w:p>
    <w:p>
      <w:pPr>
        <w:pStyle w:val="Normal"/>
        <w:framePr w:w="5341" w:x="591" w:y="8585"/>
        <w:widowControl w:val="off"/>
        <w:autoSpaceDE w:val="off"/>
        <w:autoSpaceDN w:val="off"/>
        <w:spacing w:before="0" w:after="0" w:line="320" w:lineRule="exact"/>
        <w:ind w:left="118"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保險費率適用於每個供款（繳費）年期內所有年齡人士</w:t>
      </w:r>
    </w:p>
    <w:p>
      <w:pPr>
        <w:pStyle w:val="Normal"/>
        <w:framePr w:w="5341" w:x="591" w:y="8585"/>
        <w:widowControl w:val="off"/>
        <w:autoSpaceDE w:val="off"/>
        <w:autoSpaceDN w:val="off"/>
        <w:spacing w:before="0" w:after="0" w:line="32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（不論性別和吸煙習慣）。</w:t>
      </w:r>
    </w:p>
    <w:p>
      <w:pPr>
        <w:pStyle w:val="Normal"/>
        <w:framePr w:w="442" w:x="6151" w:y="8555"/>
        <w:widowControl w:val="off"/>
        <w:autoSpaceDE w:val="off"/>
        <w:autoSpaceDN w:val="off"/>
        <w:spacing w:before="0" w:after="0" w:line="231" w:lineRule="exact"/>
        <w:ind w:left="0" w:right="0" w:first-line="0"/>
        <w:jc w:val="left"/>
        <w:rPr>
          <w:rFonts w:ascii="OTRNNW+PruSans-Book" w:hAnsi="OTRNNW+PruSans-Book" w:cs="OTRNNW+PruSans-Book"/>
          <w:color w:val="4c4d4f"/>
          <w:sz w:val="20"/>
        </w:rPr>
      </w:pPr>
      <w:r>
        <w:rPr>
          <w:rFonts w:ascii="OTRNNW+PruSans-Book" w:hAnsi="OTRNNW+PruSans-Book" w:cs="OTRNNW+PruSans-Book"/>
          <w:color w:val="4c4d4f"/>
          <w:sz w:val="20"/>
        </w:rPr>
        <w:t xml:space="preserve">• </w:t>
      </w:r>
    </w:p>
    <w:p>
      <w:pPr>
        <w:pStyle w:val="Normal"/>
        <w:framePr w:w="442" w:x="6151" w:y="8555"/>
        <w:widowControl w:val="off"/>
        <w:autoSpaceDE w:val="off"/>
        <w:autoSpaceDN w:val="off"/>
        <w:spacing w:before="0" w:after="0" w:line="320" w:lineRule="exact"/>
        <w:ind w:left="0" w:right="0" w:first-line="0"/>
        <w:jc w:val="left"/>
        <w:rPr>
          <w:rFonts w:ascii="OTRNNW+PruSans-Book" w:hAnsi="OTRNNW+PruSans-Book" w:cs="OTRNNW+PruSans-Book"/>
          <w:color w:val="4c4d4f"/>
          <w:sz w:val="20"/>
        </w:rPr>
      </w:pPr>
      <w:r>
        <w:rPr>
          <w:rFonts w:ascii="OTRNNW+PruSans-Book" w:hAnsi="OTRNNW+PruSans-Book" w:cs="OTRNNW+PruSans-Book"/>
          <w:color w:val="4c4d4f"/>
          <w:sz w:val="20"/>
        </w:rPr>
        <w:t xml:space="preserve">• </w:t>
      </w:r>
    </w:p>
    <w:p>
      <w:pPr>
        <w:pStyle w:val="Normal"/>
        <w:framePr w:w="1834" w:x="6548" w:y="8520"/>
        <w:widowControl w:val="off"/>
        <w:autoSpaceDE w:val="off"/>
        <w:autoSpaceDN w:val="off"/>
        <w:spacing w:before="0" w:after="0" w:line="266" w:lineRule="exact"/>
        <w:ind w:left="0" w:right="0" w:first-line="0"/>
        <w:jc w:val="left"/>
        <w:rPr>
          <w:rFonts w:ascii="QOEWHW+MHeiHKS-Bold" w:hAnsi="QOEWHW+MHeiHKS-Bold" w:cs="QOEWHW+MHeiHKS-Bold"/>
          <w:color w:val="4c4d4f"/>
          <w:sz w:val="20"/>
        </w:rPr>
      </w:pPr>
      <w:r>
        <w:rPr>
          <w:rFonts w:ascii="CVQEED+MHeiHKS-Light" w:hAnsi="CVQEED+MHeiHKS-Light" w:cs="CVQEED+MHeiHKS-Light"/>
          <w:color w:val="4c4d4f"/>
          <w:sz w:val="20"/>
        </w:rPr>
        <w:t>保證現金價值；</w:t>
      </w:r>
      <w:r>
        <w:rPr>
          <w:rFonts w:ascii="QOEWHW+MHeiHKS-Bold" w:hAnsi="QOEWHW+MHeiHKS-Bold" w:cs="QOEWHW+MHeiHKS-Bold"/>
          <w:color w:val="4c4d4f"/>
          <w:sz w:val="20"/>
        </w:rPr>
        <w:t>加</w:t>
      </w:r>
    </w:p>
    <w:p>
      <w:pPr>
        <w:pStyle w:val="Normal"/>
        <w:framePr w:w="5339" w:x="6548" w:y="8845"/>
        <w:widowControl w:val="off"/>
        <w:autoSpaceDE w:val="off"/>
        <w:autoSpaceDN w:val="off"/>
        <w:spacing w:before="0" w:after="0" w:line="266"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歸原（復歸）紅利的非保證現金價值（如有）和特別紅利</w:t>
      </w:r>
    </w:p>
    <w:p>
      <w:pPr>
        <w:pStyle w:val="Normal"/>
        <w:framePr w:w="5339" w:x="6548" w:y="8845"/>
        <w:widowControl w:val="off"/>
        <w:autoSpaceDE w:val="off"/>
        <w:autoSpaceDN w:val="off"/>
        <w:spacing w:before="0" w:after="0" w:line="320" w:lineRule="exact"/>
        <w:ind w:left="0" w:right="0" w:first-line="0"/>
        <w:jc w:val="left"/>
        <w:rPr>
          <w:rFonts w:ascii="QOEWHW+MHeiHKS-Bold" w:hAnsi="QOEWHW+MHeiHKS-Bold" w:cs="QOEWHW+MHeiHKS-Bold"/>
          <w:color w:val="4c4d4f"/>
          <w:sz w:val="20"/>
        </w:rPr>
      </w:pPr>
      <w:r>
        <w:rPr>
          <w:rFonts w:ascii="CVQEED+MHeiHKS-Light" w:hAnsi="CVQEED+MHeiHKS-Light" w:cs="CVQEED+MHeiHKS-Light"/>
          <w:color w:val="4c4d4f"/>
          <w:sz w:val="20"/>
        </w:rPr>
        <w:t>的非保證現金價值（如有）；</w:t>
      </w:r>
      <w:r>
        <w:rPr>
          <w:rFonts w:ascii="QOEWHW+MHeiHKS-Bold" w:hAnsi="QOEWHW+MHeiHKS-Bold" w:cs="QOEWHW+MHeiHKS-Bold"/>
          <w:color w:val="4c4d4f"/>
          <w:sz w:val="20"/>
        </w:rPr>
        <w:t>減去</w:t>
      </w:r>
    </w:p>
    <w:p>
      <w:pPr>
        <w:pStyle w:val="Normal"/>
        <w:framePr w:w="5339" w:x="6548" w:y="8845"/>
        <w:widowControl w:val="off"/>
        <w:autoSpaceDE w:val="off"/>
        <w:autoSpaceDN w:val="off"/>
        <w:spacing w:before="0" w:after="0" w:line="32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任何貸款和利息。</w:t>
      </w:r>
    </w:p>
    <w:p>
      <w:pPr>
        <w:pStyle w:val="Normal"/>
        <w:framePr w:w="442" w:x="6151" w:y="9515"/>
        <w:widowControl w:val="off"/>
        <w:autoSpaceDE w:val="off"/>
        <w:autoSpaceDN w:val="off"/>
        <w:spacing w:before="0" w:after="0" w:line="231" w:lineRule="exact"/>
        <w:ind w:left="0" w:right="0" w:first-line="0"/>
        <w:jc w:val="left"/>
        <w:rPr>
          <w:rFonts w:ascii="OTRNNW+PruSans-Book" w:hAnsi="OTRNNW+PruSans-Book" w:cs="OTRNNW+PruSans-Book"/>
          <w:color w:val="4c4d4f"/>
          <w:sz w:val="20"/>
        </w:rPr>
      </w:pPr>
      <w:r>
        <w:rPr>
          <w:rFonts w:ascii="OTRNNW+PruSans-Book" w:hAnsi="OTRNNW+PruSans-Book" w:cs="OTRNNW+PruSans-Book"/>
          <w:color w:val="4c4d4f"/>
          <w:sz w:val="20"/>
        </w:rPr>
        <w:t xml:space="preserve">• </w:t>
      </w:r>
    </w:p>
    <w:p>
      <w:pPr>
        <w:pStyle w:val="Normal"/>
        <w:framePr w:w="832" w:x="709" w:y="9816"/>
        <w:widowControl w:val="off"/>
        <w:autoSpaceDE w:val="off"/>
        <w:autoSpaceDN w:val="off"/>
        <w:spacing w:before="0" w:after="0" w:line="313" w:lineRule="exact"/>
        <w:ind w:left="0" w:right="0" w:first-line="0"/>
        <w:jc w:val="left"/>
        <w:rPr>
          <w:rFonts w:ascii="QOEWHW+MHeiHKS-Bold" w:hAnsi="QOEWHW+MHeiHKS-Bold" w:cs="QOEWHW+MHeiHKS-Bold"/>
          <w:color w:val="ed1b2d"/>
          <w:sz w:val="24"/>
        </w:rPr>
      </w:pPr>
      <w:r>
        <w:rPr>
          <w:rFonts w:ascii="QOEWHW+MHeiHKS-Bold" w:hAnsi="QOEWHW+MHeiHKS-Bold" w:cs="QOEWHW+MHeiHKS-Bold"/>
          <w:color w:val="ed1b2d"/>
          <w:sz w:val="24"/>
        </w:rPr>
        <w:t>紅利</w:t>
      </w:r>
    </w:p>
    <w:p>
      <w:pPr>
        <w:pStyle w:val="Normal"/>
        <w:framePr w:w="1767" w:x="6151" w:y="10076"/>
        <w:widowControl w:val="off"/>
        <w:autoSpaceDE w:val="off"/>
        <w:autoSpaceDN w:val="off"/>
        <w:spacing w:before="0" w:after="0" w:line="313" w:lineRule="exact"/>
        <w:ind w:left="0" w:right="0" w:first-line="0"/>
        <w:jc w:val="left"/>
        <w:rPr>
          <w:rFonts w:ascii="QOEWHW+MHeiHKS-Bold" w:hAnsi="QOEWHW+MHeiHKS-Bold" w:cs="QOEWHW+MHeiHKS-Bold"/>
          <w:color w:val="ed1b2d"/>
          <w:sz w:val="24"/>
        </w:rPr>
      </w:pPr>
      <w:r>
        <w:rPr>
          <w:rFonts w:ascii="QOEWHW+MHeiHKS-Bold" w:hAnsi="QOEWHW+MHeiHKS-Bold" w:cs="QOEWHW+MHeiHKS-Bold"/>
          <w:color w:val="ed1b2d"/>
          <w:sz w:val="24"/>
        </w:rPr>
        <w:t>提取現金價值</w:t>
      </w:r>
    </w:p>
    <w:p>
      <w:pPr>
        <w:pStyle w:val="Normal"/>
        <w:framePr w:w="5623" w:x="600" w:y="10180"/>
        <w:widowControl w:val="off"/>
        <w:autoSpaceDE w:val="off"/>
        <w:autoSpaceDN w:val="off"/>
        <w:spacing w:before="0" w:after="0" w:line="266" w:lineRule="exact"/>
        <w:ind w:left="0" w:right="0" w:first-line="0"/>
        <w:jc w:val="left"/>
        <w:rPr>
          <w:rFonts w:ascii="CVQEED+MHeiHKS-Light" w:hAnsi="CVQEED+MHeiHKS-Light" w:cs="CVQEED+MHeiHKS-Light"/>
          <w:color w:val="4c4d4f"/>
          <w:sz w:val="20"/>
        </w:rPr>
      </w:pPr>
      <w:r>
        <w:rPr>
          <w:rFonts w:ascii="QOEWHW+MHeiHKS-Bold" w:hAnsi="QOEWHW+MHeiHKS-Bold" w:cs="QOEWHW+MHeiHKS-Bold"/>
          <w:color w:val="4c4d4f"/>
          <w:sz w:val="20"/>
        </w:rPr>
        <w:t>「雋陞」儲蓄保障計劃</w:t>
      </w:r>
      <w:r>
        <w:rPr>
          <w:rFonts w:ascii="CVQEED+MHeiHKS-Light" w:hAnsi="CVQEED+MHeiHKS-Light" w:cs="CVQEED+MHeiHKS-Light"/>
          <w:color w:val="4c4d4f"/>
          <w:sz w:val="20"/>
        </w:rPr>
        <w:t>的潛在回報以兩種非保證紅利形式</w:t>
      </w:r>
    </w:p>
    <w:p>
      <w:pPr>
        <w:pStyle w:val="Normal"/>
        <w:framePr w:w="5623" w:x="600" w:y="10180"/>
        <w:widowControl w:val="off"/>
        <w:autoSpaceDE w:val="off"/>
        <w:autoSpaceDN w:val="off"/>
        <w:spacing w:before="0" w:after="0" w:line="320" w:lineRule="exact"/>
        <w:ind w:left="109"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分配：歸原（復歸）紅利和特別紅利，它們可分別視為年度</w:t>
      </w:r>
    </w:p>
    <w:p>
      <w:pPr>
        <w:pStyle w:val="Normal"/>
        <w:framePr w:w="5623" w:x="600" w:y="10180"/>
        <w:widowControl w:val="off"/>
        <w:autoSpaceDE w:val="off"/>
        <w:autoSpaceDN w:val="off"/>
        <w:spacing w:before="0" w:after="0" w:line="320" w:lineRule="exact"/>
        <w:ind w:left="109"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紅利和一次性紅利 。</w:t>
      </w:r>
    </w:p>
    <w:p>
      <w:pPr>
        <w:pStyle w:val="Normal"/>
        <w:framePr w:w="5871" w:x="6034" w:y="10445"/>
        <w:widowControl w:val="off"/>
        <w:autoSpaceDE w:val="off"/>
        <w:autoSpaceDN w:val="off"/>
        <w:spacing w:before="0" w:after="0" w:line="266" w:lineRule="exact"/>
        <w:ind w:left="118"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您可以選擇調低名義金額，以提取保單的保證和非保證現金</w:t>
      </w:r>
    </w:p>
    <w:p>
      <w:pPr>
        <w:pStyle w:val="Normal"/>
        <w:framePr w:w="5871" w:x="6034" w:y="10445"/>
        <w:widowControl w:val="off"/>
        <w:autoSpaceDE w:val="off"/>
        <w:autoSpaceDN w:val="off"/>
        <w:spacing w:before="0" w:after="0" w:line="320" w:lineRule="exact"/>
        <w:ind w:left="118"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價值。在調低名義金額後，隨後的保證現金價值、紅利</w:t>
      </w:r>
    </w:p>
    <w:p>
      <w:pPr>
        <w:pStyle w:val="Normal"/>
        <w:framePr w:w="5871" w:x="6034" w:y="10445"/>
        <w:widowControl w:val="off"/>
        <w:autoSpaceDE w:val="off"/>
        <w:autoSpaceDN w:val="off"/>
        <w:spacing w:before="0" w:after="0" w:line="32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（如有）和用作計算身故賠償的已繳交總保費的價值也會</w:t>
      </w:r>
    </w:p>
    <w:p>
      <w:pPr>
        <w:pStyle w:val="Normal"/>
        <w:framePr w:w="5871" w:x="6034" w:y="10445"/>
        <w:widowControl w:val="off"/>
        <w:autoSpaceDE w:val="off"/>
        <w:autoSpaceDN w:val="off"/>
        <w:spacing w:before="0" w:after="0" w:line="320" w:lineRule="exact"/>
        <w:ind w:left="118"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相應減少。因此，提取現金價值將會減少可支付的身故賠償</w:t>
      </w:r>
    </w:p>
    <w:p>
      <w:pPr>
        <w:pStyle w:val="Normal"/>
        <w:framePr w:w="5871" w:x="6034" w:y="10445"/>
        <w:widowControl w:val="off"/>
        <w:autoSpaceDE w:val="off"/>
        <w:autoSpaceDN w:val="off"/>
        <w:spacing w:before="0" w:after="0" w:line="320" w:lineRule="exact"/>
        <w:ind w:left="118"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和退保價值。</w:t>
      </w:r>
    </w:p>
    <w:p>
      <w:pPr>
        <w:pStyle w:val="Normal"/>
        <w:framePr w:w="5757" w:x="709" w:y="11465"/>
        <w:widowControl w:val="off"/>
        <w:autoSpaceDE w:val="off"/>
        <w:autoSpaceDN w:val="off"/>
        <w:spacing w:before="0" w:after="0" w:line="266"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歸原（復歸）紅利和特別紅利一般將會根據公佈的紅利率</w:t>
      </w:r>
    </w:p>
    <w:p>
      <w:pPr>
        <w:pStyle w:val="Normal"/>
        <w:framePr w:w="5757" w:x="709" w:y="11465"/>
        <w:widowControl w:val="off"/>
        <w:autoSpaceDE w:val="off"/>
        <w:autoSpaceDN w:val="off"/>
        <w:spacing w:before="0" w:after="0" w:line="32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每年公佈，紅利率可不時更改，也會因應不同貨幣選擇而</w:t>
      </w:r>
    </w:p>
    <w:p>
      <w:pPr>
        <w:pStyle w:val="Normal"/>
        <w:framePr w:w="5757" w:x="709" w:y="11465"/>
        <w:widowControl w:val="off"/>
        <w:autoSpaceDE w:val="off"/>
        <w:autoSpaceDN w:val="off"/>
        <w:spacing w:before="0" w:after="0" w:line="32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有所不同，以及並非保證。定期保費計劃的歸原（復歸）紅利</w:t>
      </w:r>
    </w:p>
    <w:p>
      <w:pPr>
        <w:pStyle w:val="Normal"/>
        <w:framePr w:w="5757" w:x="709" w:y="11465"/>
        <w:widowControl w:val="off"/>
        <w:autoSpaceDE w:val="off"/>
        <w:autoSpaceDN w:val="off"/>
        <w:spacing w:before="0" w:after="0" w:line="32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和特別紅利在第三個保單週年日起派發，而整付（躉交）</w:t>
      </w:r>
    </w:p>
    <w:p>
      <w:pPr>
        <w:pStyle w:val="Normal"/>
        <w:framePr w:w="5757" w:x="709" w:y="11465"/>
        <w:widowControl w:val="off"/>
        <w:autoSpaceDE w:val="off"/>
        <w:autoSpaceDN w:val="off"/>
        <w:spacing w:before="0" w:after="0" w:line="32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保費計劃則在第一個保單週年日起派發。已公佈的紅利面值</w:t>
      </w:r>
    </w:p>
    <w:p>
      <w:pPr>
        <w:pStyle w:val="Normal"/>
        <w:framePr w:w="5757" w:x="709" w:y="11465"/>
        <w:widowControl w:val="off"/>
        <w:autoSpaceDE w:val="off"/>
        <w:autoSpaceDN w:val="off"/>
        <w:spacing w:before="0" w:after="0" w:line="32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將在受保人身故時派發。</w:t>
      </w:r>
    </w:p>
    <w:p>
      <w:pPr>
        <w:pStyle w:val="Normal"/>
        <w:framePr w:w="1286" w:x="6151" w:y="12316"/>
        <w:widowControl w:val="off"/>
        <w:autoSpaceDE w:val="off"/>
        <w:autoSpaceDN w:val="off"/>
        <w:spacing w:before="0" w:after="0" w:line="313" w:lineRule="exact"/>
        <w:ind w:left="0" w:right="0" w:first-line="0"/>
        <w:jc w:val="left"/>
        <w:rPr>
          <w:rFonts w:ascii="QOEWHW+MHeiHKS-Bold" w:hAnsi="QOEWHW+MHeiHKS-Bold" w:cs="QOEWHW+MHeiHKS-Bold"/>
          <w:color w:val="ed1b2d"/>
          <w:sz w:val="24"/>
        </w:rPr>
      </w:pPr>
      <w:r>
        <w:rPr>
          <w:rFonts w:ascii="QOEWHW+MHeiHKS-Bold" w:hAnsi="QOEWHW+MHeiHKS-Bold" w:cs="QOEWHW+MHeiHKS-Bold"/>
          <w:color w:val="ed1b2d"/>
          <w:sz w:val="24"/>
        </w:rPr>
        <w:t>保單貸款</w:t>
      </w:r>
    </w:p>
    <w:p>
      <w:pPr>
        <w:pStyle w:val="Normal"/>
        <w:framePr w:w="5786" w:x="6151" w:y="12685"/>
        <w:widowControl w:val="off"/>
        <w:autoSpaceDE w:val="off"/>
        <w:autoSpaceDN w:val="off"/>
        <w:spacing w:before="0" w:after="0" w:line="266"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您可以借入高達保證現金價值和歸原（復歸）紅利的現金</w:t>
      </w:r>
    </w:p>
    <w:p>
      <w:pPr>
        <w:pStyle w:val="Normal"/>
        <w:framePr w:w="5786" w:x="6151" w:y="12685"/>
        <w:widowControl w:val="off"/>
        <w:autoSpaceDE w:val="off"/>
        <w:autoSpaceDN w:val="off"/>
        <w:spacing w:before="0" w:after="0" w:line="32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價值總和的</w:t>
      </w:r>
      <w:r>
        <w:rPr>
          <w:rFonts w:ascii="OTRNNW+PruSans-Book"/>
          <w:color w:val="4c4d4f"/>
          <w:sz w:val="20"/>
        </w:rPr>
        <w:t>80%</w:t>
      </w:r>
      <w:r>
        <w:rPr>
          <w:rFonts w:ascii="CVQEED+MHeiHKS-Light" w:hAnsi="CVQEED+MHeiHKS-Light" w:cs="CVQEED+MHeiHKS-Light"/>
          <w:color w:val="4c4d4f"/>
          <w:sz w:val="20"/>
        </w:rPr>
        <w:t>款項，而保單仍可維持生效。所有貸款均會</w:t>
      </w:r>
    </w:p>
    <w:p>
      <w:pPr>
        <w:pStyle w:val="Normal"/>
        <w:framePr w:w="5786" w:x="6151" w:y="12685"/>
        <w:widowControl w:val="off"/>
        <w:autoSpaceDE w:val="off"/>
        <w:autoSpaceDN w:val="off"/>
        <w:spacing w:before="0" w:after="0" w:line="32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被收取利息，直到貸款完全償還為止。利息將根據由我們</w:t>
      </w:r>
    </w:p>
    <w:p>
      <w:pPr>
        <w:pStyle w:val="Normal"/>
        <w:framePr w:w="5786" w:x="6151" w:y="12685"/>
        <w:widowControl w:val="off"/>
        <w:autoSpaceDE w:val="off"/>
        <w:autoSpaceDN w:val="off"/>
        <w:spacing w:before="0" w:after="0" w:line="32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全權不時釐定的息率計算。若未償還的欠款（包括利息）超出</w:t>
      </w:r>
    </w:p>
    <w:p>
      <w:pPr>
        <w:pStyle w:val="Normal"/>
        <w:framePr w:w="5786" w:x="6151" w:y="12685"/>
        <w:widowControl w:val="off"/>
        <w:autoSpaceDE w:val="off"/>
        <w:autoSpaceDN w:val="off"/>
        <w:spacing w:before="0" w:after="0" w:line="32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本保單的保證現金價值和歸原（復歸）紅利的現金價值總和</w:t>
      </w:r>
    </w:p>
    <w:p>
      <w:pPr>
        <w:pStyle w:val="Normal"/>
        <w:framePr w:w="5786" w:x="6151" w:y="12685"/>
        <w:widowControl w:val="off"/>
        <w:autoSpaceDE w:val="off"/>
        <w:autoSpaceDN w:val="off"/>
        <w:spacing w:before="0" w:after="0" w:line="32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的</w:t>
      </w:r>
      <w:r>
        <w:rPr>
          <w:rFonts w:ascii="OTRNNW+PruSans-Book"/>
          <w:color w:val="4c4d4f"/>
          <w:sz w:val="20"/>
        </w:rPr>
        <w:t>90%</w:t>
      </w:r>
      <w:r>
        <w:rPr>
          <w:rFonts w:ascii="CVQEED+MHeiHKS-Light" w:hAnsi="CVQEED+MHeiHKS-Light" w:cs="CVQEED+MHeiHKS-Light"/>
          <w:color w:val="4c4d4f"/>
          <w:sz w:val="20"/>
        </w:rPr>
        <w:t>，我們將隨即終止計劃。</w:t>
      </w:r>
    </w:p>
    <w:p>
      <w:pPr>
        <w:pStyle w:val="Normal"/>
        <w:framePr w:w="5610" w:x="709" w:y="13705"/>
        <w:widowControl w:val="off"/>
        <w:autoSpaceDE w:val="off"/>
        <w:autoSpaceDN w:val="off"/>
        <w:spacing w:before="0" w:after="0" w:line="266"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歸原（復歸）紅利可在保單內積累滾存，讓您的儲蓄隨年月</w:t>
      </w:r>
    </w:p>
    <w:p>
      <w:pPr>
        <w:pStyle w:val="Normal"/>
        <w:framePr w:w="5610" w:x="709" w:y="13705"/>
        <w:widowControl w:val="off"/>
        <w:autoSpaceDE w:val="off"/>
        <w:autoSpaceDN w:val="off"/>
        <w:spacing w:before="0" w:after="0" w:line="32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增長。歸原（復歸）紅利的面值一經公佈便可獲保證派發。</w:t>
      </w:r>
    </w:p>
    <w:p>
      <w:pPr>
        <w:pStyle w:val="Normal"/>
        <w:framePr w:w="5599" w:x="709" w:y="14665"/>
        <w:widowControl w:val="off"/>
        <w:autoSpaceDE w:val="off"/>
        <w:autoSpaceDN w:val="off"/>
        <w:spacing w:before="0" w:after="0" w:line="266"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特別紅利是一次性支付的額外紅利，已公佈的紅利可升</w:t>
      </w:r>
    </w:p>
    <w:p>
      <w:pPr>
        <w:pStyle w:val="Normal"/>
        <w:framePr w:w="5599" w:x="709" w:y="14665"/>
        <w:widowControl w:val="off"/>
        <w:autoSpaceDE w:val="off"/>
        <w:autoSpaceDN w:val="off"/>
        <w:spacing w:before="0" w:after="0" w:line="32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可跌，並不會在保單內積累滾存。簡單來說，特別紅利不會</w:t>
      </w:r>
    </w:p>
    <w:p>
      <w:pPr>
        <w:pStyle w:val="Normal"/>
        <w:framePr w:w="5599" w:x="709" w:y="14665"/>
        <w:widowControl w:val="off"/>
        <w:autoSpaceDE w:val="off"/>
        <w:autoSpaceDN w:val="off"/>
        <w:spacing w:before="0" w:after="0" w:line="32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永久附加在保單價值上。</w:t>
      </w:r>
    </w:p>
    <w:p>
      <w:pPr>
        <w:pStyle w:val="Normal"/>
        <w:spacing w:before="0" w:after="0" w:line="0"/>
        <w:ind w:left="0" w:right="0" w:first-line="0"/>
        <w:jc w:val="left"/>
        <w:rPr>
          <w:rFonts w:ascii="Arial"/>
          <w:color w:val="ff0000"/>
          <w:sz w:val="2"/>
        </w:rPr>
      </w:pPr>
      <w:r>
        <w:rPr>
          <w:noProof w:val="on"/>
        </w:rPr>
        <w:pict>
          <v:shape xmlns:v="urn:schemas-microsoft-com:vml" id="_x000012" style="position:absolute;margin-left:0pt;margin-top:98.3pt;z-index:-51;width:595pt;height:4.25pt;" type="#_x0000_t75">
            <v:imageData xmlns:r="http://schemas.openxmlformats.org/officeDocument/2006/relationships" r:id="rId13"/>
          </v:shape>
        </w:pict>
      </w:r>
      <w:r>
        <w:rPr>
          <w:noProof w:val="on"/>
        </w:rPr>
        <w:pict>
          <v:shape xmlns:v="urn:schemas-microsoft-com:vml" id="_x000013" style="position:absolute;margin-left:35.45pt;margin-top:254.85pt;z-index:-55;width:252.3pt;height:70.75pt;" type="#_x0000_t75">
            <v:imageData xmlns:r="http://schemas.openxmlformats.org/officeDocument/2006/relationships" r:id="rId14"/>
          </v:shape>
        </w:pict>
      </w:r>
      <w:r>
        <w:rPr>
          <w:rFonts w:ascii="Arial"/>
          <w:color w:val="ff0000"/>
          <w:sz w:val="14"/>
        </w:rPr>
      </w:r>
      <w:r>
        <w:rPr>
          <w:rFonts w:ascii="Arial"/>
          <w:color w:val="ff0000"/>
          <w:sz w:val="2"/>
        </w:rPr>
        <w:br w:type="page"/>
      </w:r>
    </w:p>
    <w:p>
      <w:pPr>
        <w:pStyle w:val="Normal"/>
        <w:framePr w:w="1305" w:x="709" w:y="2745"/>
        <w:widowControl w:val="off"/>
        <w:autoSpaceDE w:val="off"/>
        <w:autoSpaceDN w:val="off"/>
        <w:spacing w:before="0" w:after="0" w:line="313" w:lineRule="exact"/>
        <w:ind w:left="0" w:right="0" w:first-line="0"/>
        <w:jc w:val="left"/>
        <w:rPr>
          <w:rFonts w:ascii="QOEWHW+MHeiHKS-Bold" w:hAnsi="QOEWHW+MHeiHKS-Bold" w:cs="QOEWHW+MHeiHKS-Bold"/>
          <w:color w:val="ed1c2e"/>
          <w:sz w:val="24"/>
        </w:rPr>
      </w:pPr>
      <w:r>
        <w:rPr>
          <w:rFonts w:ascii="QOEWHW+MHeiHKS-Bold" w:hAnsi="QOEWHW+MHeiHKS-Bold" w:cs="QOEWHW+MHeiHKS-Bold"/>
          <w:color w:val="ed1c2e"/>
          <w:sz w:val="24"/>
        </w:rPr>
        <w:t>身故賠償</w:t>
      </w:r>
    </w:p>
    <w:p>
      <w:pPr>
        <w:pStyle w:val="Normal"/>
        <w:framePr w:w="1284" w:x="6151" w:y="2745"/>
        <w:widowControl w:val="off"/>
        <w:autoSpaceDE w:val="off"/>
        <w:autoSpaceDN w:val="off"/>
        <w:spacing w:before="0" w:after="0" w:line="313" w:lineRule="exact"/>
        <w:ind w:left="0" w:right="0" w:first-line="0"/>
        <w:jc w:val="left"/>
        <w:rPr>
          <w:rFonts w:ascii="QOEWHW+MHeiHKS-Bold" w:hAnsi="QOEWHW+MHeiHKS-Bold" w:cs="QOEWHW+MHeiHKS-Bold"/>
          <w:color w:val="ed1b2d"/>
          <w:sz w:val="24"/>
        </w:rPr>
      </w:pPr>
      <w:r>
        <w:rPr>
          <w:rFonts w:ascii="QOEWHW+MHeiHKS-Bold" w:hAnsi="QOEWHW+MHeiHKS-Bold" w:cs="QOEWHW+MHeiHKS-Bold"/>
          <w:color w:val="ed1b2d"/>
          <w:sz w:val="24"/>
        </w:rPr>
        <w:t>計劃終止</w:t>
      </w:r>
    </w:p>
    <w:p>
      <w:pPr>
        <w:pStyle w:val="Normal"/>
        <w:framePr w:w="4893" w:x="709" w:y="3114"/>
        <w:widowControl w:val="off"/>
        <w:autoSpaceDE w:val="off"/>
        <w:autoSpaceDN w:val="off"/>
        <w:spacing w:before="0" w:after="0" w:line="266" w:lineRule="exact"/>
        <w:ind w:left="0" w:right="0" w:first-line="0"/>
        <w:jc w:val="left"/>
        <w:rPr>
          <w:rFonts w:ascii="CVQEED+MHeiHKS-Light" w:hAnsi="CVQEED+MHeiHKS-Light" w:cs="CVQEED+MHeiHKS-Light"/>
          <w:color w:val="4d4d4f"/>
          <w:sz w:val="20"/>
        </w:rPr>
      </w:pPr>
      <w:r>
        <w:rPr>
          <w:rFonts w:ascii="CVQEED+MHeiHKS-Light" w:hAnsi="CVQEED+MHeiHKS-Light" w:cs="CVQEED+MHeiHKS-Light"/>
          <w:color w:val="4d4d4f"/>
          <w:sz w:val="20"/>
        </w:rPr>
        <w:t>當您不幸身故時，我們將會支付身故賠償，相當於：</w:t>
      </w:r>
    </w:p>
    <w:p>
      <w:pPr>
        <w:pStyle w:val="Normal"/>
        <w:framePr w:w="5391" w:x="6151" w:y="3114"/>
        <w:widowControl w:val="off"/>
        <w:autoSpaceDE w:val="off"/>
        <w:autoSpaceDN w:val="off"/>
        <w:spacing w:before="0" w:after="0" w:line="266"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在下列任何情況下，本計劃將會自動終止（以最早出現者</w:t>
      </w:r>
    </w:p>
    <w:p>
      <w:pPr>
        <w:pStyle w:val="Normal"/>
        <w:framePr w:w="5391" w:x="6151" w:y="3114"/>
        <w:widowControl w:val="off"/>
        <w:autoSpaceDE w:val="off"/>
        <w:autoSpaceDN w:val="off"/>
        <w:spacing w:before="0" w:after="0" w:line="32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為準）：</w:t>
      </w:r>
    </w:p>
    <w:p>
      <w:pPr>
        <w:pStyle w:val="Normal"/>
        <w:framePr w:w="442" w:x="709" w:y="3464"/>
        <w:widowControl w:val="off"/>
        <w:autoSpaceDE w:val="off"/>
        <w:autoSpaceDN w:val="off"/>
        <w:spacing w:before="0" w:after="0" w:line="231" w:lineRule="exact"/>
        <w:ind w:left="0" w:right="0" w:first-line="0"/>
        <w:jc w:val="left"/>
        <w:rPr>
          <w:rFonts w:ascii="OTRNNW+PruSans-Book" w:hAnsi="OTRNNW+PruSans-Book" w:cs="OTRNNW+PruSans-Book"/>
          <w:color w:val="4d4d4f"/>
          <w:sz w:val="20"/>
        </w:rPr>
      </w:pPr>
      <w:r>
        <w:rPr>
          <w:rFonts w:ascii="OTRNNW+PruSans-Book" w:hAnsi="OTRNNW+PruSans-Book" w:cs="OTRNNW+PruSans-Book"/>
          <w:color w:val="4d4d4f"/>
          <w:sz w:val="20"/>
        </w:rPr>
        <w:t xml:space="preserve">• </w:t>
      </w:r>
    </w:p>
    <w:p>
      <w:pPr>
        <w:pStyle w:val="Normal"/>
        <w:framePr w:w="442" w:x="709" w:y="3464"/>
        <w:widowControl w:val="off"/>
        <w:autoSpaceDE w:val="off"/>
        <w:autoSpaceDN w:val="off"/>
        <w:spacing w:before="0" w:after="0" w:line="320" w:lineRule="exact"/>
        <w:ind w:left="0" w:right="0" w:first-line="0"/>
        <w:jc w:val="left"/>
        <w:rPr>
          <w:rFonts w:ascii="OTRNNW+PruSans-Book" w:hAnsi="OTRNNW+PruSans-Book" w:cs="OTRNNW+PruSans-Book"/>
          <w:color w:val="4d4d4f"/>
          <w:sz w:val="20"/>
        </w:rPr>
      </w:pPr>
      <w:r>
        <w:rPr>
          <w:rFonts w:ascii="OTRNNW+PruSans-Book" w:hAnsi="OTRNNW+PruSans-Book" w:cs="OTRNNW+PruSans-Book"/>
          <w:color w:val="4d4d4f"/>
          <w:sz w:val="20"/>
        </w:rPr>
        <w:t xml:space="preserve">• </w:t>
      </w:r>
    </w:p>
    <w:p>
      <w:pPr>
        <w:pStyle w:val="Normal"/>
        <w:framePr w:w="1834" w:x="1105" w:y="3429"/>
        <w:widowControl w:val="off"/>
        <w:autoSpaceDE w:val="off"/>
        <w:autoSpaceDN w:val="off"/>
        <w:spacing w:before="0" w:after="0" w:line="266" w:lineRule="exact"/>
        <w:ind w:left="0" w:right="0" w:first-line="0"/>
        <w:jc w:val="left"/>
        <w:rPr>
          <w:rFonts w:ascii="QOEWHW+MHeiHKS-Bold" w:hAnsi="QOEWHW+MHeiHKS-Bold" w:cs="QOEWHW+MHeiHKS-Bold"/>
          <w:color w:val="4d4d4f"/>
          <w:sz w:val="20"/>
        </w:rPr>
      </w:pPr>
      <w:r>
        <w:rPr>
          <w:rFonts w:ascii="CVQEED+MHeiHKS-Light" w:hAnsi="CVQEED+MHeiHKS-Light" w:cs="CVQEED+MHeiHKS-Light"/>
          <w:color w:val="4d4d4f"/>
          <w:sz w:val="20"/>
        </w:rPr>
        <w:t>保證現金價值；</w:t>
      </w:r>
      <w:r>
        <w:rPr>
          <w:rFonts w:ascii="QOEWHW+MHeiHKS-Bold" w:hAnsi="QOEWHW+MHeiHKS-Bold" w:cs="QOEWHW+MHeiHKS-Bold"/>
          <w:color w:val="4d4d4f"/>
          <w:sz w:val="20"/>
        </w:rPr>
        <w:t>加</w:t>
      </w:r>
    </w:p>
    <w:p>
      <w:pPr>
        <w:pStyle w:val="Normal"/>
        <w:framePr w:w="5014" w:x="988" w:y="3754"/>
        <w:widowControl w:val="off"/>
        <w:autoSpaceDE w:val="off"/>
        <w:autoSpaceDN w:val="off"/>
        <w:spacing w:before="0" w:after="0" w:line="266" w:lineRule="exact"/>
        <w:ind w:left="118" w:right="0" w:first-line="0"/>
        <w:jc w:val="left"/>
        <w:rPr>
          <w:rFonts w:ascii="CVQEED+MHeiHKS-Light" w:hAnsi="CVQEED+MHeiHKS-Light" w:cs="CVQEED+MHeiHKS-Light"/>
          <w:color w:val="4d4d4f"/>
          <w:sz w:val="20"/>
        </w:rPr>
      </w:pPr>
      <w:r>
        <w:rPr>
          <w:rFonts w:ascii="CVQEED+MHeiHKS-Light" w:hAnsi="CVQEED+MHeiHKS-Light" w:cs="CVQEED+MHeiHKS-Light"/>
          <w:color w:val="4d4d4f"/>
          <w:sz w:val="20"/>
        </w:rPr>
        <w:t>歸原（復歸）紅利的面值（如有）和特別紅利的面值</w:t>
      </w:r>
    </w:p>
    <w:p>
      <w:pPr>
        <w:pStyle w:val="Normal"/>
        <w:framePr w:w="5014" w:x="988" w:y="3754"/>
        <w:widowControl w:val="off"/>
        <w:autoSpaceDE w:val="off"/>
        <w:autoSpaceDN w:val="off"/>
        <w:spacing w:before="0" w:after="0" w:line="320" w:lineRule="exact"/>
        <w:ind w:left="0" w:right="0" w:first-line="0"/>
        <w:jc w:val="left"/>
        <w:rPr>
          <w:rFonts w:ascii="QOEWHW+MHeiHKS-Bold" w:hAnsi="QOEWHW+MHeiHKS-Bold" w:cs="QOEWHW+MHeiHKS-Bold"/>
          <w:color w:val="4d4d4f"/>
          <w:sz w:val="20"/>
        </w:rPr>
      </w:pPr>
      <w:r>
        <w:rPr>
          <w:rFonts w:ascii="CVQEED+MHeiHKS-Light" w:hAnsi="CVQEED+MHeiHKS-Light" w:cs="CVQEED+MHeiHKS-Light"/>
          <w:color w:val="4d4d4f"/>
          <w:sz w:val="20"/>
        </w:rPr>
        <w:t>（如有）；</w:t>
      </w:r>
      <w:r>
        <w:rPr>
          <w:rFonts w:ascii="QOEWHW+MHeiHKS-Bold" w:hAnsi="QOEWHW+MHeiHKS-Bold" w:cs="QOEWHW+MHeiHKS-Bold"/>
          <w:color w:val="4d4d4f"/>
          <w:sz w:val="20"/>
        </w:rPr>
        <w:t>減去</w:t>
      </w:r>
    </w:p>
    <w:p>
      <w:pPr>
        <w:pStyle w:val="Normal"/>
        <w:framePr w:w="442" w:x="6151" w:y="3784"/>
        <w:widowControl w:val="off"/>
        <w:autoSpaceDE w:val="off"/>
        <w:autoSpaceDN w:val="off"/>
        <w:spacing w:before="0" w:after="0" w:line="231" w:lineRule="exact"/>
        <w:ind w:left="0" w:right="0" w:first-line="0"/>
        <w:jc w:val="left"/>
        <w:rPr>
          <w:rFonts w:ascii="OTRNNW+PruSans-Book" w:hAnsi="OTRNNW+PruSans-Book" w:cs="OTRNNW+PruSans-Book"/>
          <w:color w:val="4c4d4f"/>
          <w:sz w:val="20"/>
        </w:rPr>
      </w:pPr>
      <w:r>
        <w:rPr>
          <w:rFonts w:ascii="OTRNNW+PruSans-Book" w:hAnsi="OTRNNW+PruSans-Book" w:cs="OTRNNW+PruSans-Book"/>
          <w:color w:val="4c4d4f"/>
          <w:sz w:val="20"/>
        </w:rPr>
        <w:t xml:space="preserve">• </w:t>
      </w:r>
    </w:p>
    <w:p>
      <w:pPr>
        <w:pStyle w:val="Normal"/>
        <w:framePr w:w="442" w:x="6151" w:y="3784"/>
        <w:widowControl w:val="off"/>
        <w:autoSpaceDE w:val="off"/>
        <w:autoSpaceDN w:val="off"/>
        <w:spacing w:before="0" w:after="0" w:line="320" w:lineRule="exact"/>
        <w:ind w:left="0" w:right="0" w:first-line="0"/>
        <w:jc w:val="left"/>
        <w:rPr>
          <w:rFonts w:ascii="OTRNNW+PruSans-Book" w:hAnsi="OTRNNW+PruSans-Book" w:cs="OTRNNW+PruSans-Book"/>
          <w:color w:val="4c4d4f"/>
          <w:sz w:val="20"/>
        </w:rPr>
      </w:pPr>
      <w:r>
        <w:rPr>
          <w:rFonts w:ascii="OTRNNW+PruSans-Book" w:hAnsi="OTRNNW+PruSans-Book" w:cs="OTRNNW+PruSans-Book"/>
          <w:color w:val="4c4d4f"/>
          <w:sz w:val="20"/>
        </w:rPr>
        <w:t xml:space="preserve">• </w:t>
      </w:r>
    </w:p>
    <w:p>
      <w:pPr>
        <w:pStyle w:val="Normal"/>
        <w:framePr w:w="442" w:x="6151" w:y="3784"/>
        <w:widowControl w:val="off"/>
        <w:autoSpaceDE w:val="off"/>
        <w:autoSpaceDN w:val="off"/>
        <w:spacing w:before="0" w:after="0" w:line="320" w:lineRule="exact"/>
        <w:ind w:left="0" w:right="0" w:first-line="0"/>
        <w:jc w:val="left"/>
        <w:rPr>
          <w:rFonts w:ascii="OTRNNW+PruSans-Book" w:hAnsi="OTRNNW+PruSans-Book" w:cs="OTRNNW+PruSans-Book"/>
          <w:color w:val="4c4d4f"/>
          <w:sz w:val="20"/>
        </w:rPr>
      </w:pPr>
      <w:r>
        <w:rPr>
          <w:rFonts w:ascii="OTRNNW+PruSans-Book" w:hAnsi="OTRNNW+PruSans-Book" w:cs="OTRNNW+PruSans-Book"/>
          <w:color w:val="4c4d4f"/>
          <w:sz w:val="20"/>
        </w:rPr>
        <w:t xml:space="preserve">• </w:t>
      </w:r>
    </w:p>
    <w:p>
      <w:pPr>
        <w:pStyle w:val="Normal"/>
        <w:framePr w:w="442" w:x="6151" w:y="3784"/>
        <w:widowControl w:val="off"/>
        <w:autoSpaceDE w:val="off"/>
        <w:autoSpaceDN w:val="off"/>
        <w:spacing w:before="0" w:after="0" w:line="320" w:lineRule="exact"/>
        <w:ind w:left="0" w:right="0" w:first-line="0"/>
        <w:jc w:val="left"/>
        <w:rPr>
          <w:rFonts w:ascii="OTRNNW+PruSans-Book" w:hAnsi="OTRNNW+PruSans-Book" w:cs="OTRNNW+PruSans-Book"/>
          <w:color w:val="4c4d4f"/>
          <w:sz w:val="20"/>
        </w:rPr>
      </w:pPr>
      <w:r>
        <w:rPr>
          <w:rFonts w:ascii="OTRNNW+PruSans-Book" w:hAnsi="OTRNNW+PruSans-Book" w:cs="OTRNNW+PruSans-Book"/>
          <w:color w:val="4c4d4f"/>
          <w:sz w:val="20"/>
        </w:rPr>
        <w:t xml:space="preserve">• </w:t>
      </w:r>
    </w:p>
    <w:p>
      <w:pPr>
        <w:pStyle w:val="Normal"/>
        <w:framePr w:w="1626" w:x="6548" w:y="3754"/>
        <w:widowControl w:val="off"/>
        <w:autoSpaceDE w:val="off"/>
        <w:autoSpaceDN w:val="off"/>
        <w:spacing w:before="0" w:after="0" w:line="266"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當受保人身故；</w:t>
      </w:r>
    </w:p>
    <w:p>
      <w:pPr>
        <w:pStyle w:val="Normal"/>
        <w:framePr w:w="1430" w:x="6548" w:y="4074"/>
        <w:widowControl w:val="off"/>
        <w:autoSpaceDE w:val="off"/>
        <w:autoSpaceDN w:val="off"/>
        <w:spacing w:before="0" w:after="0" w:line="266"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當保單退保；</w:t>
      </w:r>
    </w:p>
    <w:p>
      <w:pPr>
        <w:pStyle w:val="Normal"/>
        <w:framePr w:w="442" w:x="709" w:y="4424"/>
        <w:widowControl w:val="off"/>
        <w:autoSpaceDE w:val="off"/>
        <w:autoSpaceDN w:val="off"/>
        <w:spacing w:before="0" w:after="0" w:line="231" w:lineRule="exact"/>
        <w:ind w:left="0" w:right="0" w:first-line="0"/>
        <w:jc w:val="left"/>
        <w:rPr>
          <w:rFonts w:ascii="OTRNNW+PruSans-Book" w:hAnsi="OTRNNW+PruSans-Book" w:cs="OTRNNW+PruSans-Book"/>
          <w:color w:val="4d4d4f"/>
          <w:sz w:val="20"/>
        </w:rPr>
      </w:pPr>
      <w:r>
        <w:rPr>
          <w:rFonts w:ascii="OTRNNW+PruSans-Book" w:hAnsi="OTRNNW+PruSans-Book" w:cs="OTRNNW+PruSans-Book"/>
          <w:color w:val="4d4d4f"/>
          <w:sz w:val="20"/>
        </w:rPr>
        <w:t xml:space="preserve">• </w:t>
      </w:r>
    </w:p>
    <w:p>
      <w:pPr>
        <w:pStyle w:val="Normal"/>
        <w:framePr w:w="1837" w:x="1105" w:y="4394"/>
        <w:widowControl w:val="off"/>
        <w:autoSpaceDE w:val="off"/>
        <w:autoSpaceDN w:val="off"/>
        <w:spacing w:before="0" w:after="0" w:line="266" w:lineRule="exact"/>
        <w:ind w:left="0" w:right="0" w:first-line="0"/>
        <w:jc w:val="left"/>
        <w:rPr>
          <w:rFonts w:ascii="CVQEED+MHeiHKS-Light" w:hAnsi="CVQEED+MHeiHKS-Light" w:cs="CVQEED+MHeiHKS-Light"/>
          <w:color w:val="4d4d4f"/>
          <w:sz w:val="20"/>
        </w:rPr>
      </w:pPr>
      <w:r>
        <w:rPr>
          <w:rFonts w:ascii="CVQEED+MHeiHKS-Light" w:hAnsi="CVQEED+MHeiHKS-Light" w:cs="CVQEED+MHeiHKS-Light"/>
          <w:color w:val="4d4d4f"/>
          <w:sz w:val="20"/>
        </w:rPr>
        <w:t>任何貸款和利息。</w:t>
      </w:r>
    </w:p>
    <w:p>
      <w:pPr>
        <w:pStyle w:val="Normal"/>
        <w:framePr w:w="2041" w:x="6548" w:y="4394"/>
        <w:widowControl w:val="off"/>
        <w:autoSpaceDE w:val="off"/>
        <w:autoSpaceDN w:val="off"/>
        <w:spacing w:before="0" w:after="0" w:line="266"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當您未能繳交保費；</w:t>
      </w:r>
    </w:p>
    <w:p>
      <w:pPr>
        <w:pStyle w:val="Normal"/>
        <w:framePr w:w="5228" w:x="6548" w:y="4714"/>
        <w:widowControl w:val="off"/>
        <w:autoSpaceDE w:val="off"/>
        <w:autoSpaceDN w:val="off"/>
        <w:spacing w:before="0" w:after="0" w:line="266"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未償還的欠款（包括利息）超出本保單的保證現金價值</w:t>
      </w:r>
    </w:p>
    <w:p>
      <w:pPr>
        <w:pStyle w:val="Normal"/>
        <w:framePr w:w="5228" w:x="6548" w:y="4714"/>
        <w:widowControl w:val="off"/>
        <w:autoSpaceDE w:val="off"/>
        <w:autoSpaceDN w:val="off"/>
        <w:spacing w:before="0" w:after="0" w:line="32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和歸原（復歸）紅利的現金價值總和的</w:t>
      </w:r>
      <w:r>
        <w:rPr>
          <w:rFonts w:ascii="OTRNNW+PruSans-Book"/>
          <w:color w:val="4c4d4f"/>
          <w:sz w:val="20"/>
        </w:rPr>
        <w:t>90%</w:t>
      </w:r>
      <w:r>
        <w:rPr>
          <w:rFonts w:ascii="CVQEED+MHeiHKS-Light" w:hAnsi="CVQEED+MHeiHKS-Light" w:cs="CVQEED+MHeiHKS-Light"/>
          <w:color w:val="4c4d4f"/>
          <w:sz w:val="20"/>
        </w:rPr>
        <w:t>。</w:t>
      </w:r>
    </w:p>
    <w:p>
      <w:pPr>
        <w:pStyle w:val="Normal"/>
        <w:framePr w:w="5897" w:x="591" w:y="5034"/>
        <w:widowControl w:val="off"/>
        <w:autoSpaceDE w:val="off"/>
        <w:autoSpaceDN w:val="off"/>
        <w:spacing w:before="0" w:after="0" w:line="266" w:lineRule="exact"/>
        <w:ind w:left="118" w:right="0" w:first-line="0"/>
        <w:jc w:val="left"/>
        <w:rPr>
          <w:rFonts w:ascii="CVQEED+MHeiHKS-Light" w:hAnsi="CVQEED+MHeiHKS-Light" w:cs="CVQEED+MHeiHKS-Light"/>
          <w:color w:val="4d4d4f"/>
          <w:sz w:val="20"/>
        </w:rPr>
      </w:pPr>
      <w:r>
        <w:rPr>
          <w:rFonts w:ascii="CVQEED+MHeiHKS-Light" w:hAnsi="CVQEED+MHeiHKS-Light" w:cs="CVQEED+MHeiHKS-Light"/>
          <w:color w:val="4d4d4f"/>
          <w:sz w:val="20"/>
        </w:rPr>
        <w:t>我們更保證本計劃的身故賠償金額將不少於已繳交總保費</w:t>
      </w:r>
    </w:p>
    <w:p>
      <w:pPr>
        <w:pStyle w:val="Normal"/>
        <w:framePr w:w="5897" w:x="591" w:y="5034"/>
        <w:widowControl w:val="off"/>
        <w:autoSpaceDE w:val="off"/>
        <w:autoSpaceDN w:val="off"/>
        <w:spacing w:before="0" w:after="0" w:line="320" w:lineRule="exact"/>
        <w:ind w:left="0" w:right="0" w:first-line="0"/>
        <w:jc w:val="left"/>
        <w:rPr>
          <w:rFonts w:ascii="CVQEED+MHeiHKS-Light" w:hAnsi="CVQEED+MHeiHKS-Light" w:cs="CVQEED+MHeiHKS-Light"/>
          <w:color w:val="4d4d4f"/>
          <w:sz w:val="20"/>
        </w:rPr>
      </w:pPr>
      <w:r>
        <w:rPr>
          <w:rFonts w:ascii="CVQEED+MHeiHKS-Light" w:hAnsi="CVQEED+MHeiHKS-Light" w:cs="CVQEED+MHeiHKS-Light"/>
          <w:color w:val="4d4d4f"/>
          <w:sz w:val="20"/>
        </w:rPr>
        <w:t>（除非您調低名義金額），另加</w:t>
      </w:r>
      <w:r>
        <w:rPr>
          <w:rFonts w:ascii="OTRNNW+PruSans-Book"/>
          <w:color w:val="4d4d4f"/>
          <w:sz w:val="20"/>
        </w:rPr>
        <w:t>20,000</w:t>
      </w:r>
      <w:r>
        <w:rPr>
          <w:rFonts w:ascii="CVQEED+MHeiHKS-Light" w:hAnsi="CVQEED+MHeiHKS-Light" w:cs="CVQEED+MHeiHKS-Light"/>
          <w:color w:val="4d4d4f"/>
          <w:sz w:val="20"/>
        </w:rPr>
        <w:t>港元 ／</w:t>
      </w:r>
      <w:r>
        <w:rPr>
          <w:rFonts w:ascii="OTRNNW+PruSans-Book"/>
          <w:color w:val="4d4d4f"/>
          <w:sz w:val="20"/>
        </w:rPr>
        <w:t>15,000</w:t>
      </w:r>
      <w:r>
        <w:rPr>
          <w:rFonts w:ascii="CVQEED+MHeiHKS-Light" w:hAnsi="CVQEED+MHeiHKS-Light" w:cs="CVQEED+MHeiHKS-Light"/>
          <w:color w:val="4d4d4f"/>
          <w:sz w:val="20"/>
        </w:rPr>
        <w:t>人民幣 ／</w:t>
      </w:r>
    </w:p>
    <w:p>
      <w:pPr>
        <w:pStyle w:val="Normal"/>
        <w:framePr w:w="5897" w:x="591" w:y="5034"/>
        <w:widowControl w:val="off"/>
        <w:autoSpaceDE w:val="off"/>
        <w:autoSpaceDN w:val="off"/>
        <w:spacing w:before="0" w:after="0" w:line="320" w:lineRule="exact"/>
        <w:ind w:left="117" w:right="0" w:first-line="0"/>
        <w:jc w:val="left"/>
        <w:rPr>
          <w:rFonts w:ascii="CVQEED+MHeiHKS-Light" w:hAnsi="CVQEED+MHeiHKS-Light" w:cs="CVQEED+MHeiHKS-Light"/>
          <w:color w:val="4d4d4f"/>
          <w:sz w:val="20"/>
        </w:rPr>
      </w:pPr>
      <w:r>
        <w:rPr>
          <w:rFonts w:ascii="OTRNNW+PruSans-Book"/>
          <w:color w:val="4d4d4f"/>
          <w:sz w:val="20"/>
        </w:rPr>
        <w:t>2,500</w:t>
      </w:r>
      <w:r>
        <w:rPr>
          <w:rFonts w:ascii="CVQEED+MHeiHKS-Light" w:hAnsi="CVQEED+MHeiHKS-Light" w:cs="CVQEED+MHeiHKS-Light"/>
          <w:color w:val="4d4d4f"/>
          <w:sz w:val="20"/>
        </w:rPr>
        <w:t>美元（以保單貨幣釐定）的總額，並扣除在保單生效</w:t>
      </w:r>
    </w:p>
    <w:p>
      <w:pPr>
        <w:pStyle w:val="Normal"/>
        <w:framePr w:w="5897" w:x="591" w:y="5034"/>
        <w:widowControl w:val="off"/>
        <w:autoSpaceDE w:val="off"/>
        <w:autoSpaceDN w:val="off"/>
        <w:spacing w:before="0" w:after="0" w:line="320" w:lineRule="exact"/>
        <w:ind w:left="117" w:right="0" w:first-line="0"/>
        <w:jc w:val="left"/>
        <w:rPr>
          <w:rFonts w:ascii="CVQEED+MHeiHKS-Light" w:hAnsi="CVQEED+MHeiHKS-Light" w:cs="CVQEED+MHeiHKS-Light"/>
          <w:color w:val="4d4d4f"/>
          <w:sz w:val="20"/>
        </w:rPr>
      </w:pPr>
      <w:r>
        <w:rPr>
          <w:rFonts w:ascii="CVQEED+MHeiHKS-Light" w:hAnsi="CVQEED+MHeiHKS-Light" w:cs="CVQEED+MHeiHKS-Light"/>
          <w:color w:val="4d4d4f"/>
          <w:sz w:val="20"/>
        </w:rPr>
        <w:t>期間任何未償還的貸款、利息和所套現的紅利現金價值。</w:t>
      </w:r>
    </w:p>
    <w:p>
      <w:pPr>
        <w:pStyle w:val="Normal"/>
        <w:framePr w:w="1717" w:x="709" w:y="6585"/>
        <w:widowControl w:val="off"/>
        <w:autoSpaceDE w:val="off"/>
        <w:autoSpaceDN w:val="off"/>
        <w:spacing w:before="0" w:after="0" w:line="313" w:lineRule="exact"/>
        <w:ind w:left="0" w:right="0" w:first-line="0"/>
        <w:jc w:val="left"/>
        <w:rPr>
          <w:rFonts w:ascii="QOEWHW+MHeiHKS-Bold" w:hAnsi="QOEWHW+MHeiHKS-Bold" w:cs="QOEWHW+MHeiHKS-Bold"/>
          <w:color w:val="ed1b2d"/>
          <w:sz w:val="24"/>
        </w:rPr>
      </w:pPr>
      <w:r>
        <w:rPr>
          <w:rFonts w:ascii="QOEWHW+MHeiHKS-Bold" w:hAnsi="QOEWHW+MHeiHKS-Bold" w:cs="QOEWHW+MHeiHKS-Bold"/>
          <w:color w:val="ed1b2d"/>
          <w:sz w:val="24"/>
        </w:rPr>
        <w:t>總年度化保費</w:t>
      </w:r>
    </w:p>
    <w:p>
      <w:pPr>
        <w:pStyle w:val="Normal"/>
        <w:framePr w:w="5788" w:x="708" w:y="6954"/>
        <w:widowControl w:val="off"/>
        <w:autoSpaceDE w:val="off"/>
        <w:autoSpaceDN w:val="off"/>
        <w:spacing w:before="0" w:after="0" w:line="266"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總年度化保費的計算相當於整付（躉交）保費的</w:t>
      </w:r>
      <w:r>
        <w:rPr>
          <w:rFonts w:ascii="OTRNNW+PruSans-Book"/>
          <w:color w:val="4c4d4f"/>
          <w:sz w:val="20"/>
        </w:rPr>
        <w:t>10%</w:t>
      </w:r>
      <w:r>
        <w:rPr>
          <w:rFonts w:ascii="CVQEED+MHeiHKS-Light" w:hAnsi="CVQEED+MHeiHKS-Light" w:cs="CVQEED+MHeiHKS-Light"/>
          <w:color w:val="4c4d4f"/>
          <w:sz w:val="20"/>
        </w:rPr>
        <w:t>和</w:t>
      </w:r>
    </w:p>
    <w:p>
      <w:pPr>
        <w:pStyle w:val="Normal"/>
        <w:framePr w:w="5788" w:x="708" w:y="6954"/>
        <w:widowControl w:val="off"/>
        <w:autoSpaceDE w:val="off"/>
        <w:autoSpaceDN w:val="off"/>
        <w:spacing w:before="0" w:after="0" w:line="32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年度化定期保費金額的</w:t>
      </w:r>
      <w:r>
        <w:rPr>
          <w:rFonts w:ascii="OTRNNW+PruSans-Book"/>
          <w:color w:val="4c4d4f"/>
          <w:sz w:val="20"/>
        </w:rPr>
        <w:t>100%</w:t>
      </w:r>
      <w:r>
        <w:rPr>
          <w:rFonts w:ascii="CVQEED+MHeiHKS-Light" w:hAnsi="CVQEED+MHeiHKS-Light" w:cs="CVQEED+MHeiHKS-Light"/>
          <w:color w:val="4c4d4f"/>
          <w:sz w:val="20"/>
        </w:rPr>
        <w:t>。當計算保單內受保人士的</w:t>
      </w:r>
    </w:p>
    <w:p>
      <w:pPr>
        <w:pStyle w:val="Normal"/>
        <w:framePr w:w="5788" w:x="708" w:y="6954"/>
        <w:widowControl w:val="off"/>
        <w:autoSpaceDE w:val="off"/>
        <w:autoSpaceDN w:val="off"/>
        <w:spacing w:before="0" w:after="0" w:line="32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總年度化保費時，其名下所有不同貨幣的保單將合併以</w:t>
      </w:r>
      <w:r>
        <w:rPr>
          <w:rFonts w:ascii="OTRNNW+PruSans-Book"/>
          <w:color w:val="4c4d4f"/>
          <w:sz w:val="20"/>
        </w:rPr>
        <w:t>1</w:t>
      </w:r>
      <w:r>
        <w:rPr>
          <w:rFonts w:ascii="CVQEED+MHeiHKS-Light" w:hAnsi="CVQEED+MHeiHKS-Light" w:cs="CVQEED+MHeiHKS-Light"/>
          <w:color w:val="4c4d4f"/>
          <w:sz w:val="20"/>
        </w:rPr>
        <w:t>美元</w:t>
      </w:r>
    </w:p>
    <w:p>
      <w:pPr>
        <w:pStyle w:val="Normal"/>
        <w:framePr w:w="5788" w:x="708" w:y="6954"/>
        <w:widowControl w:val="off"/>
        <w:autoSpaceDE w:val="off"/>
        <w:autoSpaceDN w:val="off"/>
        <w:spacing w:before="0" w:after="0" w:line="32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兌換</w:t>
      </w:r>
      <w:r>
        <w:rPr>
          <w:rFonts w:ascii="OTRNNW+PruSans-Book"/>
          <w:color w:val="4c4d4f"/>
          <w:sz w:val="20"/>
        </w:rPr>
        <w:t>8</w:t>
      </w:r>
      <w:r>
        <w:rPr>
          <w:rFonts w:ascii="CVQEED+MHeiHKS-Light" w:hAnsi="CVQEED+MHeiHKS-Light" w:cs="CVQEED+MHeiHKS-Light"/>
          <w:color w:val="4c4d4f"/>
          <w:sz w:val="20"/>
        </w:rPr>
        <w:t>港元計算，而人民幣兌換港元的匯率則由我們釐定。</w:t>
      </w:r>
    </w:p>
    <w:p>
      <w:pPr>
        <w:pStyle w:val="Normal"/>
        <w:framePr w:w="1521" w:x="709" w:y="8505"/>
        <w:widowControl w:val="off"/>
        <w:autoSpaceDE w:val="off"/>
        <w:autoSpaceDN w:val="off"/>
        <w:spacing w:before="0" w:after="0" w:line="313" w:lineRule="exact"/>
        <w:ind w:left="0" w:right="0" w:first-line="0"/>
        <w:jc w:val="left"/>
        <w:rPr>
          <w:rFonts w:ascii="QOEWHW+MHeiHKS-Bold" w:hAnsi="QOEWHW+MHeiHKS-Bold" w:cs="QOEWHW+MHeiHKS-Bold"/>
          <w:color w:val="ed1b2d"/>
          <w:sz w:val="24"/>
        </w:rPr>
      </w:pPr>
      <w:r>
        <w:rPr>
          <w:rFonts w:ascii="QOEWHW+MHeiHKS-Bold" w:hAnsi="QOEWHW+MHeiHKS-Bold" w:cs="QOEWHW+MHeiHKS-Bold"/>
          <w:color w:val="ed1b2d"/>
          <w:sz w:val="24"/>
        </w:rPr>
        <w:t>保險費折扣</w:t>
      </w:r>
    </w:p>
    <w:p>
      <w:pPr>
        <w:pStyle w:val="Normal"/>
        <w:framePr w:w="5015" w:x="709" w:y="8874"/>
        <w:widowControl w:val="off"/>
        <w:autoSpaceDE w:val="off"/>
        <w:autoSpaceDN w:val="off"/>
        <w:spacing w:before="0" w:after="0" w:line="266"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每</w:t>
      </w:r>
      <w:r>
        <w:rPr>
          <w:rFonts w:ascii="OTRNNW+PruSans-Book"/>
          <w:color w:val="4c4d4f"/>
          <w:sz w:val="20"/>
        </w:rPr>
        <w:t>1,000</w:t>
      </w:r>
      <w:r>
        <w:rPr>
          <w:rFonts w:ascii="CVQEED+MHeiHKS-Light" w:hAnsi="CVQEED+MHeiHKS-Light" w:cs="CVQEED+MHeiHKS-Light"/>
          <w:color w:val="4c4d4f"/>
          <w:sz w:val="20"/>
        </w:rPr>
        <w:t>港元／人民幣／美元名義金額的保險費折扣。</w:t>
      </w:r>
    </w:p>
    <w:p>
      <w:pPr>
        <w:pStyle w:val="Normal"/>
        <w:framePr w:w="1087" w:x="822" w:y="9302"/>
        <w:widowControl w:val="off"/>
        <w:autoSpaceDE w:val="off"/>
        <w:autoSpaceDN w:val="off"/>
        <w:spacing w:before="0" w:after="0" w:line="261" w:lineRule="exact"/>
        <w:ind w:left="0" w:right="0" w:first-line="0"/>
        <w:jc w:val="left"/>
        <w:rPr>
          <w:rFonts w:ascii="QOEWHW+MHeiHKS-Bold" w:hAnsi="QOEWHW+MHeiHKS-Bold" w:cs="QOEWHW+MHeiHKS-Bold"/>
          <w:color w:val="ffffff"/>
          <w:sz w:val="20"/>
        </w:rPr>
      </w:pPr>
      <w:r>
        <w:rPr>
          <w:rFonts w:ascii="QOEWHW+MHeiHKS-Bold" w:hAnsi="QOEWHW+MHeiHKS-Bold" w:cs="QOEWHW+MHeiHKS-Bold"/>
          <w:color w:val="ffffff"/>
          <w:sz w:val="20"/>
        </w:rPr>
        <w:t>名義金額</w:t>
      </w:r>
    </w:p>
    <w:p>
      <w:pPr>
        <w:pStyle w:val="Normal"/>
        <w:framePr w:w="2050" w:x="2013" w:y="9302"/>
        <w:widowControl w:val="off"/>
        <w:autoSpaceDE w:val="off"/>
        <w:autoSpaceDN w:val="off"/>
        <w:spacing w:before="0" w:after="0" w:line="261" w:lineRule="exact"/>
        <w:ind w:left="0" w:right="0" w:first-line="0"/>
        <w:jc w:val="left"/>
        <w:rPr>
          <w:rFonts w:ascii="QOEWHW+MHeiHKS-Bold" w:hAnsi="QOEWHW+MHeiHKS-Bold" w:cs="QOEWHW+MHeiHKS-Bold"/>
          <w:color w:val="ffffff"/>
          <w:sz w:val="20"/>
        </w:rPr>
      </w:pPr>
      <w:r>
        <w:rPr>
          <w:rFonts w:ascii="BHWOIK+PruSans-Demi" w:hAnsi="BHWOIK+PruSans-Demi" w:cs="BHWOIK+PruSans-Demi"/>
          <w:color w:val="ffffff"/>
          <w:sz w:val="20"/>
        </w:rPr>
        <w:t>≥  320,000</w:t>
      </w:r>
      <w:r>
        <w:rPr>
          <w:rFonts w:ascii="QOEWHW+MHeiHKS-Bold" w:hAnsi="QOEWHW+MHeiHKS-Bold" w:cs="QOEWHW+MHeiHKS-Bold"/>
          <w:color w:val="ffffff"/>
          <w:sz w:val="20"/>
        </w:rPr>
        <w:t>港元 ／</w:t>
      </w:r>
    </w:p>
    <w:p>
      <w:pPr>
        <w:pStyle w:val="Normal"/>
        <w:framePr w:w="2050" w:x="2013" w:y="9302"/>
        <w:widowControl w:val="off"/>
        <w:autoSpaceDE w:val="off"/>
        <w:autoSpaceDN w:val="off"/>
        <w:spacing w:before="0" w:after="0" w:line="280" w:lineRule="exact"/>
        <w:ind w:left="166" w:right="0" w:first-line="0"/>
        <w:jc w:val="left"/>
        <w:rPr>
          <w:rFonts w:ascii="QOEWHW+MHeiHKS-Bold" w:hAnsi="QOEWHW+MHeiHKS-Bold" w:cs="QOEWHW+MHeiHKS-Bold"/>
          <w:color w:val="ffffff"/>
          <w:sz w:val="20"/>
        </w:rPr>
      </w:pPr>
      <w:r>
        <w:rPr>
          <w:rFonts w:ascii="BHWOIK+PruSans-Demi"/>
          <w:color w:val="ffffff"/>
          <w:sz w:val="20"/>
        </w:rPr>
        <w:t>240,000</w:t>
      </w:r>
      <w:r>
        <w:rPr>
          <w:rFonts w:ascii="QOEWHW+MHeiHKS-Bold" w:hAnsi="QOEWHW+MHeiHKS-Bold" w:cs="QOEWHW+MHeiHKS-Bold"/>
          <w:color w:val="ffffff"/>
          <w:sz w:val="20"/>
        </w:rPr>
        <w:t>人民幣 ／</w:t>
      </w:r>
    </w:p>
    <w:p>
      <w:pPr>
        <w:pStyle w:val="Normal"/>
        <w:framePr w:w="2050" w:x="2013" w:y="9302"/>
        <w:widowControl w:val="off"/>
        <w:autoSpaceDE w:val="off"/>
        <w:autoSpaceDN w:val="off"/>
        <w:spacing w:before="0" w:after="0" w:line="280" w:lineRule="exact"/>
        <w:ind w:left="166" w:right="0" w:first-line="0"/>
        <w:jc w:val="left"/>
        <w:rPr>
          <w:rFonts w:ascii="QOEWHW+MHeiHKS-Bold" w:hAnsi="QOEWHW+MHeiHKS-Bold" w:cs="QOEWHW+MHeiHKS-Bold"/>
          <w:color w:val="ffffff"/>
          <w:sz w:val="20"/>
        </w:rPr>
      </w:pPr>
      <w:r>
        <w:rPr>
          <w:rFonts w:ascii="BHWOIK+PruSans-Demi"/>
          <w:color w:val="ffffff"/>
          <w:sz w:val="20"/>
        </w:rPr>
        <w:t>40,000</w:t>
      </w:r>
      <w:r>
        <w:rPr>
          <w:rFonts w:ascii="QOEWHW+MHeiHKS-Bold" w:hAnsi="QOEWHW+MHeiHKS-Bold" w:cs="QOEWHW+MHeiHKS-Bold"/>
          <w:color w:val="ffffff"/>
          <w:sz w:val="20"/>
        </w:rPr>
        <w:t>美元</w:t>
      </w:r>
    </w:p>
    <w:p>
      <w:pPr>
        <w:pStyle w:val="Normal"/>
        <w:framePr w:w="2056" w:x="3940" w:y="9302"/>
        <w:widowControl w:val="off"/>
        <w:autoSpaceDE w:val="off"/>
        <w:autoSpaceDN w:val="off"/>
        <w:spacing w:before="0" w:after="0" w:line="261" w:lineRule="exact"/>
        <w:ind w:left="0" w:right="0" w:first-line="0"/>
        <w:jc w:val="left"/>
        <w:rPr>
          <w:rFonts w:ascii="QOEWHW+MHeiHKS-Bold" w:hAnsi="QOEWHW+MHeiHKS-Bold" w:cs="QOEWHW+MHeiHKS-Bold"/>
          <w:color w:val="ffffff"/>
          <w:sz w:val="20"/>
        </w:rPr>
      </w:pPr>
      <w:r>
        <w:rPr>
          <w:rFonts w:ascii="BHWOIK+PruSans-Demi" w:hAnsi="BHWOIK+PruSans-Demi" w:cs="BHWOIK+PruSans-Demi"/>
          <w:color w:val="ffffff"/>
          <w:sz w:val="20"/>
        </w:rPr>
        <w:t>≥  800,000</w:t>
      </w:r>
      <w:r>
        <w:rPr>
          <w:rFonts w:ascii="QOEWHW+MHeiHKS-Bold" w:hAnsi="QOEWHW+MHeiHKS-Bold" w:cs="QOEWHW+MHeiHKS-Bold"/>
          <w:color w:val="ffffff"/>
          <w:sz w:val="20"/>
        </w:rPr>
        <w:t>港元 ／</w:t>
      </w:r>
    </w:p>
    <w:p>
      <w:pPr>
        <w:pStyle w:val="Normal"/>
        <w:framePr w:w="2056" w:x="3940" w:y="9302"/>
        <w:widowControl w:val="off"/>
        <w:autoSpaceDE w:val="off"/>
        <w:autoSpaceDN w:val="off"/>
        <w:spacing w:before="0" w:after="0" w:line="280" w:lineRule="exact"/>
        <w:ind w:left="166" w:right="0" w:first-line="0"/>
        <w:jc w:val="left"/>
        <w:rPr>
          <w:rFonts w:ascii="QOEWHW+MHeiHKS-Bold" w:hAnsi="QOEWHW+MHeiHKS-Bold" w:cs="QOEWHW+MHeiHKS-Bold"/>
          <w:color w:val="ffffff"/>
          <w:sz w:val="20"/>
        </w:rPr>
      </w:pPr>
      <w:r>
        <w:rPr>
          <w:rFonts w:ascii="BHWOIK+PruSans-Demi"/>
          <w:color w:val="ffffff"/>
          <w:sz w:val="20"/>
        </w:rPr>
        <w:t>600,000</w:t>
      </w:r>
      <w:r>
        <w:rPr>
          <w:rFonts w:ascii="QOEWHW+MHeiHKS-Bold" w:hAnsi="QOEWHW+MHeiHKS-Bold" w:cs="QOEWHW+MHeiHKS-Bold"/>
          <w:color w:val="ffffff"/>
          <w:sz w:val="20"/>
        </w:rPr>
        <w:t>人民幣 ／</w:t>
      </w:r>
    </w:p>
    <w:p>
      <w:pPr>
        <w:pStyle w:val="Normal"/>
        <w:framePr w:w="2056" w:x="3940" w:y="9302"/>
        <w:widowControl w:val="off"/>
        <w:autoSpaceDE w:val="off"/>
        <w:autoSpaceDN w:val="off"/>
        <w:spacing w:before="0" w:after="0" w:line="280" w:lineRule="exact"/>
        <w:ind w:left="166" w:right="0" w:first-line="0"/>
        <w:jc w:val="left"/>
        <w:rPr>
          <w:rFonts w:ascii="QOEWHW+MHeiHKS-Bold" w:hAnsi="QOEWHW+MHeiHKS-Bold" w:cs="QOEWHW+MHeiHKS-Bold"/>
          <w:color w:val="ffffff"/>
          <w:sz w:val="20"/>
        </w:rPr>
      </w:pPr>
      <w:r>
        <w:rPr>
          <w:rFonts w:ascii="BHWOIK+PruSans-Demi"/>
          <w:color w:val="ffffff"/>
          <w:sz w:val="20"/>
        </w:rPr>
        <w:t>100,000</w:t>
      </w:r>
      <w:r>
        <w:rPr>
          <w:rFonts w:ascii="QOEWHW+MHeiHKS-Bold" w:hAnsi="QOEWHW+MHeiHKS-Bold" w:cs="QOEWHW+MHeiHKS-Bold"/>
          <w:color w:val="ffffff"/>
          <w:sz w:val="20"/>
        </w:rPr>
        <w:t>美元</w:t>
      </w:r>
    </w:p>
    <w:p>
      <w:pPr>
        <w:pStyle w:val="Normal"/>
        <w:framePr w:w="1372" w:x="822" w:y="10216"/>
        <w:widowControl w:val="off"/>
        <w:autoSpaceDE w:val="off"/>
        <w:autoSpaceDN w:val="off"/>
        <w:spacing w:before="0" w:after="0" w:line="266"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整付（躉交）</w:t>
      </w:r>
    </w:p>
    <w:p>
      <w:pPr>
        <w:pStyle w:val="Normal"/>
        <w:framePr w:w="1372" w:x="822" w:y="10216"/>
        <w:widowControl w:val="off"/>
        <w:autoSpaceDE w:val="off"/>
        <w:autoSpaceDN w:val="off"/>
        <w:spacing w:before="0" w:after="0" w:line="28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保費</w:t>
      </w:r>
    </w:p>
    <w:p>
      <w:pPr>
        <w:pStyle w:val="Normal"/>
        <w:framePr w:w="556" w:x="2789" w:y="10386"/>
        <w:widowControl w:val="off"/>
        <w:autoSpaceDE w:val="off"/>
        <w:autoSpaceDN w:val="off"/>
        <w:spacing w:before="0" w:after="0" w:line="231" w:lineRule="exact"/>
        <w:ind w:left="0" w:right="0" w:first-line="0"/>
        <w:jc w:val="left"/>
        <w:rPr>
          <w:rFonts w:ascii="OTRNNW+PruSans-Book"/>
          <w:color w:val="4c4d4f"/>
          <w:sz w:val="20"/>
        </w:rPr>
      </w:pPr>
      <w:r>
        <w:rPr>
          <w:rFonts w:ascii="OTRNNW+PruSans-Book"/>
          <w:color w:val="4c4d4f"/>
          <w:sz w:val="20"/>
        </w:rPr>
        <w:t>4.3</w:t>
      </w:r>
    </w:p>
    <w:p>
      <w:pPr>
        <w:pStyle w:val="Normal"/>
        <w:framePr w:w="557" w:x="4718" w:y="10386"/>
        <w:widowControl w:val="off"/>
        <w:autoSpaceDE w:val="off"/>
        <w:autoSpaceDN w:val="off"/>
        <w:spacing w:before="0" w:after="0" w:line="231" w:lineRule="exact"/>
        <w:ind w:left="0" w:right="0" w:first-line="0"/>
        <w:jc w:val="left"/>
        <w:rPr>
          <w:rFonts w:ascii="OTRNNW+PruSans-Book"/>
          <w:color w:val="4c4d4f"/>
          <w:sz w:val="20"/>
        </w:rPr>
      </w:pPr>
      <w:r>
        <w:rPr>
          <w:rFonts w:ascii="OTRNNW+PruSans-Book"/>
          <w:color w:val="4c4d4f"/>
          <w:sz w:val="20"/>
        </w:rPr>
        <w:t>6.0</w:t>
      </w:r>
    </w:p>
    <w:p>
      <w:pPr>
        <w:pStyle w:val="Normal"/>
        <w:framePr w:w="1372" w:x="822" w:y="10844"/>
        <w:widowControl w:val="off"/>
        <w:autoSpaceDE w:val="off"/>
        <w:autoSpaceDN w:val="off"/>
        <w:spacing w:before="0" w:after="0" w:line="266" w:lineRule="exact"/>
        <w:ind w:left="0" w:right="0" w:first-line="0"/>
        <w:jc w:val="left"/>
        <w:rPr>
          <w:rFonts w:ascii="CVQEED+MHeiHKS-Light" w:hAnsi="CVQEED+MHeiHKS-Light" w:cs="CVQEED+MHeiHKS-Light"/>
          <w:color w:val="4c4d4f"/>
          <w:sz w:val="20"/>
        </w:rPr>
      </w:pPr>
      <w:r>
        <w:rPr>
          <w:rFonts w:ascii="OTRNNW+PruSans-Book"/>
          <w:color w:val="4c4d4f"/>
          <w:sz w:val="20"/>
        </w:rPr>
        <w:t>5</w:t>
      </w:r>
      <w:r>
        <w:rPr>
          <w:rFonts w:ascii="CVQEED+MHeiHKS-Light" w:hAnsi="CVQEED+MHeiHKS-Light" w:cs="CVQEED+MHeiHKS-Light"/>
          <w:color w:val="4c4d4f"/>
          <w:sz w:val="20"/>
        </w:rPr>
        <w:t>年／</w:t>
      </w:r>
      <w:r>
        <w:rPr>
          <w:rFonts w:ascii="OTRNNW+PruSans-Book"/>
          <w:color w:val="4c4d4f"/>
          <w:sz w:val="20"/>
        </w:rPr>
        <w:t>10</w:t>
      </w:r>
      <w:r>
        <w:rPr>
          <w:rFonts w:ascii="CVQEED+MHeiHKS-Light" w:hAnsi="CVQEED+MHeiHKS-Light" w:cs="CVQEED+MHeiHKS-Light"/>
          <w:color w:val="4c4d4f"/>
          <w:sz w:val="20"/>
        </w:rPr>
        <w:t>年</w:t>
      </w:r>
    </w:p>
    <w:p>
      <w:pPr>
        <w:pStyle w:val="Normal"/>
        <w:framePr w:w="1372" w:x="822" w:y="10844"/>
        <w:widowControl w:val="off"/>
        <w:autoSpaceDE w:val="off"/>
        <w:autoSpaceDN w:val="off"/>
        <w:spacing w:before="0" w:after="0" w:line="28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供款（繳費）</w:t>
      </w:r>
    </w:p>
    <w:p>
      <w:pPr>
        <w:pStyle w:val="Normal"/>
        <w:framePr w:w="1372" w:x="822" w:y="10844"/>
        <w:widowControl w:val="off"/>
        <w:autoSpaceDE w:val="off"/>
        <w:autoSpaceDN w:val="off"/>
        <w:spacing w:before="0" w:after="0" w:line="28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期</w:t>
      </w:r>
    </w:p>
    <w:p>
      <w:pPr>
        <w:pStyle w:val="Normal"/>
        <w:framePr w:w="558" w:x="2788" w:y="11155"/>
        <w:widowControl w:val="off"/>
        <w:autoSpaceDE w:val="off"/>
        <w:autoSpaceDN w:val="off"/>
        <w:spacing w:before="0" w:after="0" w:line="231" w:lineRule="exact"/>
        <w:ind w:left="0" w:right="0" w:first-line="0"/>
        <w:jc w:val="left"/>
        <w:rPr>
          <w:rFonts w:ascii="OTRNNW+PruSans-Book"/>
          <w:color w:val="4c4d4f"/>
          <w:sz w:val="20"/>
        </w:rPr>
      </w:pPr>
      <w:r>
        <w:rPr>
          <w:rFonts w:ascii="OTRNNW+PruSans-Book"/>
          <w:color w:val="4c4d4f"/>
          <w:sz w:val="20"/>
        </w:rPr>
        <w:t>0.8</w:t>
      </w:r>
    </w:p>
    <w:p>
      <w:pPr>
        <w:pStyle w:val="Normal"/>
        <w:framePr w:w="550" w:x="4722" w:y="11155"/>
        <w:widowControl w:val="off"/>
        <w:autoSpaceDE w:val="off"/>
        <w:autoSpaceDN w:val="off"/>
        <w:spacing w:before="0" w:after="0" w:line="231" w:lineRule="exact"/>
        <w:ind w:left="0" w:right="0" w:first-line="0"/>
        <w:jc w:val="left"/>
        <w:rPr>
          <w:rFonts w:ascii="OTRNNW+PruSans-Book"/>
          <w:color w:val="4c4d4f"/>
          <w:sz w:val="20"/>
        </w:rPr>
      </w:pPr>
      <w:r>
        <w:rPr>
          <w:rFonts w:ascii="OTRNNW+PruSans-Book"/>
          <w:color w:val="4c4d4f"/>
          <w:sz w:val="20"/>
        </w:rPr>
        <w:t>1.2</w:t>
      </w:r>
    </w:p>
    <w:p>
      <w:pPr>
        <w:pStyle w:val="Normal"/>
        <w:framePr w:w="1087" w:x="822" w:y="11843"/>
        <w:widowControl w:val="off"/>
        <w:autoSpaceDE w:val="off"/>
        <w:autoSpaceDN w:val="off"/>
        <w:spacing w:before="0" w:after="0" w:line="261" w:lineRule="exact"/>
        <w:ind w:left="0" w:right="0" w:first-line="0"/>
        <w:jc w:val="left"/>
        <w:rPr>
          <w:rFonts w:ascii="QOEWHW+MHeiHKS-Bold" w:hAnsi="QOEWHW+MHeiHKS-Bold" w:cs="QOEWHW+MHeiHKS-Bold"/>
          <w:color w:val="ffffff"/>
          <w:sz w:val="20"/>
        </w:rPr>
      </w:pPr>
      <w:r>
        <w:rPr>
          <w:rFonts w:ascii="QOEWHW+MHeiHKS-Bold" w:hAnsi="QOEWHW+MHeiHKS-Bold" w:cs="QOEWHW+MHeiHKS-Bold"/>
          <w:color w:val="ffffff"/>
          <w:sz w:val="20"/>
        </w:rPr>
        <w:t>名義金額</w:t>
      </w:r>
    </w:p>
    <w:p>
      <w:pPr>
        <w:pStyle w:val="Normal"/>
        <w:framePr w:w="4296" w:x="2013" w:y="11843"/>
        <w:widowControl w:val="off"/>
        <w:autoSpaceDE w:val="off"/>
        <w:autoSpaceDN w:val="off"/>
        <w:spacing w:before="0" w:after="0" w:line="261" w:lineRule="exact"/>
        <w:ind w:left="0" w:right="0" w:first-line="0"/>
        <w:jc w:val="left"/>
        <w:rPr>
          <w:rFonts w:ascii="QOEWHW+MHeiHKS-Bold" w:hAnsi="QOEWHW+MHeiHKS-Bold" w:cs="QOEWHW+MHeiHKS-Bold"/>
          <w:color w:val="ffffff"/>
          <w:sz w:val="20"/>
        </w:rPr>
      </w:pPr>
      <w:r>
        <w:rPr>
          <w:rFonts w:ascii="BHWOIK+PruSans-Demi" w:hAnsi="BHWOIK+PruSans-Demi" w:cs="BHWOIK+PruSans-Demi"/>
          <w:color w:val="ffffff"/>
          <w:sz w:val="20"/>
        </w:rPr>
        <w:t>≥  1,600,000</w:t>
      </w:r>
      <w:r>
        <w:rPr>
          <w:rFonts w:ascii="QOEWHW+MHeiHKS-Bold" w:hAnsi="QOEWHW+MHeiHKS-Bold" w:cs="QOEWHW+MHeiHKS-Bold"/>
          <w:color w:val="ffffff"/>
          <w:sz w:val="20"/>
        </w:rPr>
        <w:t xml:space="preserve">港元 ／    </w:t>
      </w:r>
      <w:r>
        <w:rPr>
          <w:rFonts w:ascii="BHWOIK+PruSans-Demi" w:hAnsi="BHWOIK+PruSans-Demi" w:cs="BHWOIK+PruSans-Demi"/>
          <w:color w:val="ffffff"/>
          <w:sz w:val="20"/>
        </w:rPr>
        <w:t>≥  2,400,000</w:t>
      </w:r>
      <w:r>
        <w:rPr>
          <w:rFonts w:ascii="QOEWHW+MHeiHKS-Bold" w:hAnsi="QOEWHW+MHeiHKS-Bold" w:cs="QOEWHW+MHeiHKS-Bold"/>
          <w:color w:val="ffffff"/>
          <w:sz w:val="20"/>
        </w:rPr>
        <w:t>港元 ／</w:t>
      </w:r>
    </w:p>
    <w:p>
      <w:pPr>
        <w:pStyle w:val="Normal"/>
        <w:framePr w:w="4296" w:x="2013" w:y="11843"/>
        <w:widowControl w:val="off"/>
        <w:autoSpaceDE w:val="off"/>
        <w:autoSpaceDN w:val="off"/>
        <w:spacing w:before="0" w:after="0" w:line="280" w:lineRule="exact"/>
        <w:ind w:left="166" w:right="0" w:first-line="0"/>
        <w:jc w:val="left"/>
        <w:rPr>
          <w:rFonts w:ascii="QOEWHW+MHeiHKS-Bold" w:hAnsi="QOEWHW+MHeiHKS-Bold" w:cs="QOEWHW+MHeiHKS-Bold"/>
          <w:color w:val="ffffff"/>
          <w:sz w:val="20"/>
        </w:rPr>
      </w:pPr>
      <w:r>
        <w:rPr>
          <w:rFonts w:ascii="BHWOIK+PruSans-Demi"/>
          <w:color w:val="ffffff"/>
          <w:sz w:val="20"/>
        </w:rPr>
        <w:t>1,200,000</w:t>
      </w:r>
      <w:r>
        <w:rPr>
          <w:rFonts w:ascii="QOEWHW+MHeiHKS-Bold" w:hAnsi="QOEWHW+MHeiHKS-Bold" w:cs="QOEWHW+MHeiHKS-Bold"/>
          <w:color w:val="ffffff"/>
          <w:sz w:val="20"/>
        </w:rPr>
        <w:t xml:space="preserve">人民幣 ／     </w:t>
      </w:r>
      <w:r>
        <w:rPr>
          <w:rFonts w:ascii="BHWOIK+PruSans-Demi"/>
          <w:color w:val="ffffff"/>
          <w:sz w:val="20"/>
        </w:rPr>
        <w:t>1,800,000</w:t>
      </w:r>
      <w:r>
        <w:rPr>
          <w:rFonts w:ascii="QOEWHW+MHeiHKS-Bold" w:hAnsi="QOEWHW+MHeiHKS-Bold" w:cs="QOEWHW+MHeiHKS-Bold"/>
          <w:color w:val="ffffff"/>
          <w:sz w:val="20"/>
        </w:rPr>
        <w:t>人民幣 ／</w:t>
      </w:r>
    </w:p>
    <w:p>
      <w:pPr>
        <w:pStyle w:val="Normal"/>
        <w:framePr w:w="1461" w:x="2179" w:y="12403"/>
        <w:widowControl w:val="off"/>
        <w:autoSpaceDE w:val="off"/>
        <w:autoSpaceDN w:val="off"/>
        <w:spacing w:before="0" w:after="0" w:line="261" w:lineRule="exact"/>
        <w:ind w:left="0" w:right="0" w:first-line="0"/>
        <w:jc w:val="left"/>
        <w:rPr>
          <w:rFonts w:ascii="QOEWHW+MHeiHKS-Bold" w:hAnsi="QOEWHW+MHeiHKS-Bold" w:cs="QOEWHW+MHeiHKS-Bold"/>
          <w:color w:val="ffffff"/>
          <w:sz w:val="20"/>
        </w:rPr>
      </w:pPr>
      <w:r>
        <w:rPr>
          <w:rFonts w:ascii="BHWOIK+PruSans-Demi"/>
          <w:color w:val="ffffff"/>
          <w:sz w:val="20"/>
        </w:rPr>
        <w:t>200,000</w:t>
      </w:r>
      <w:r>
        <w:rPr>
          <w:rFonts w:ascii="QOEWHW+MHeiHKS-Bold" w:hAnsi="QOEWHW+MHeiHKS-Bold" w:cs="QOEWHW+MHeiHKS-Bold"/>
          <w:color w:val="ffffff"/>
          <w:sz w:val="20"/>
        </w:rPr>
        <w:t>美元</w:t>
      </w:r>
    </w:p>
    <w:p>
      <w:pPr>
        <w:pStyle w:val="Normal"/>
        <w:framePr w:w="1460" w:x="4106" w:y="12403"/>
        <w:widowControl w:val="off"/>
        <w:autoSpaceDE w:val="off"/>
        <w:autoSpaceDN w:val="off"/>
        <w:spacing w:before="0" w:after="0" w:line="261" w:lineRule="exact"/>
        <w:ind w:left="0" w:right="0" w:first-line="0"/>
        <w:jc w:val="left"/>
        <w:rPr>
          <w:rFonts w:ascii="QOEWHW+MHeiHKS-Bold" w:hAnsi="QOEWHW+MHeiHKS-Bold" w:cs="QOEWHW+MHeiHKS-Bold"/>
          <w:color w:val="ffffff"/>
          <w:sz w:val="20"/>
        </w:rPr>
      </w:pPr>
      <w:r>
        <w:rPr>
          <w:rFonts w:ascii="BHWOIK+PruSans-Demi"/>
          <w:color w:val="ffffff"/>
          <w:sz w:val="20"/>
        </w:rPr>
        <w:t>300,000</w:t>
      </w:r>
      <w:r>
        <w:rPr>
          <w:rFonts w:ascii="QOEWHW+MHeiHKS-Bold" w:hAnsi="QOEWHW+MHeiHKS-Bold" w:cs="QOEWHW+MHeiHKS-Bold"/>
          <w:color w:val="ffffff"/>
          <w:sz w:val="20"/>
        </w:rPr>
        <w:t>美元</w:t>
      </w:r>
    </w:p>
    <w:p>
      <w:pPr>
        <w:pStyle w:val="Normal"/>
        <w:framePr w:w="1372" w:x="821" w:y="12757"/>
        <w:widowControl w:val="off"/>
        <w:autoSpaceDE w:val="off"/>
        <w:autoSpaceDN w:val="off"/>
        <w:spacing w:before="0" w:after="0" w:line="266"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整付（躉交）</w:t>
      </w:r>
    </w:p>
    <w:p>
      <w:pPr>
        <w:pStyle w:val="Normal"/>
        <w:framePr w:w="1372" w:x="821" w:y="12757"/>
        <w:widowControl w:val="off"/>
        <w:autoSpaceDE w:val="off"/>
        <w:autoSpaceDN w:val="off"/>
        <w:spacing w:before="0" w:after="0" w:line="28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保費</w:t>
      </w:r>
    </w:p>
    <w:p>
      <w:pPr>
        <w:pStyle w:val="Normal"/>
        <w:framePr w:w="557" w:x="2760" w:y="12928"/>
        <w:widowControl w:val="off"/>
        <w:autoSpaceDE w:val="off"/>
        <w:autoSpaceDN w:val="off"/>
        <w:spacing w:before="0" w:after="0" w:line="231" w:lineRule="exact"/>
        <w:ind w:left="0" w:right="0" w:first-line="0"/>
        <w:jc w:val="left"/>
        <w:rPr>
          <w:rFonts w:ascii="OTRNNW+PruSans-Book"/>
          <w:color w:val="4c4d4f"/>
          <w:sz w:val="20"/>
        </w:rPr>
      </w:pPr>
      <w:r>
        <w:rPr>
          <w:rFonts w:ascii="OTRNNW+PruSans-Book"/>
          <w:color w:val="4c4d4f"/>
          <w:sz w:val="20"/>
        </w:rPr>
        <w:t>6.7</w:t>
      </w:r>
    </w:p>
    <w:p>
      <w:pPr>
        <w:pStyle w:val="Normal"/>
        <w:framePr w:w="532" w:x="4730" w:y="12928"/>
        <w:widowControl w:val="off"/>
        <w:autoSpaceDE w:val="off"/>
        <w:autoSpaceDN w:val="off"/>
        <w:spacing w:before="0" w:after="0" w:line="231" w:lineRule="exact"/>
        <w:ind w:left="0" w:right="0" w:first-line="0"/>
        <w:jc w:val="left"/>
        <w:rPr>
          <w:rFonts w:ascii="OTRNNW+PruSans-Book"/>
          <w:color w:val="4c4d4f"/>
          <w:sz w:val="20"/>
        </w:rPr>
      </w:pPr>
      <w:r>
        <w:rPr>
          <w:rFonts w:ascii="OTRNNW+PruSans-Book"/>
          <w:color w:val="4c4d4f"/>
          <w:sz w:val="20"/>
        </w:rPr>
        <w:t>7.0</w:t>
      </w:r>
    </w:p>
    <w:p>
      <w:pPr>
        <w:pStyle w:val="Normal"/>
        <w:framePr w:w="1372" w:x="821" w:y="13386"/>
        <w:widowControl w:val="off"/>
        <w:autoSpaceDE w:val="off"/>
        <w:autoSpaceDN w:val="off"/>
        <w:spacing w:before="0" w:after="0" w:line="266" w:lineRule="exact"/>
        <w:ind w:left="0" w:right="0" w:first-line="0"/>
        <w:jc w:val="left"/>
        <w:rPr>
          <w:rFonts w:ascii="CVQEED+MHeiHKS-Light" w:hAnsi="CVQEED+MHeiHKS-Light" w:cs="CVQEED+MHeiHKS-Light"/>
          <w:color w:val="4c4d4f"/>
          <w:sz w:val="20"/>
        </w:rPr>
      </w:pPr>
      <w:r>
        <w:rPr>
          <w:rFonts w:ascii="OTRNNW+PruSans-Book"/>
          <w:color w:val="4c4d4f"/>
          <w:sz w:val="20"/>
        </w:rPr>
        <w:t>5</w:t>
      </w:r>
      <w:r>
        <w:rPr>
          <w:rFonts w:ascii="CVQEED+MHeiHKS-Light" w:hAnsi="CVQEED+MHeiHKS-Light" w:cs="CVQEED+MHeiHKS-Light"/>
          <w:color w:val="4c4d4f"/>
          <w:sz w:val="20"/>
        </w:rPr>
        <w:t>年／</w:t>
      </w:r>
      <w:r>
        <w:rPr>
          <w:rFonts w:ascii="OTRNNW+PruSans-Book"/>
          <w:color w:val="4c4d4f"/>
          <w:sz w:val="20"/>
        </w:rPr>
        <w:t>10</w:t>
      </w:r>
      <w:r>
        <w:rPr>
          <w:rFonts w:ascii="CVQEED+MHeiHKS-Light" w:hAnsi="CVQEED+MHeiHKS-Light" w:cs="CVQEED+MHeiHKS-Light"/>
          <w:color w:val="4c4d4f"/>
          <w:sz w:val="20"/>
        </w:rPr>
        <w:t>年</w:t>
      </w:r>
    </w:p>
    <w:p>
      <w:pPr>
        <w:pStyle w:val="Normal"/>
        <w:framePr w:w="1372" w:x="821" w:y="13386"/>
        <w:widowControl w:val="off"/>
        <w:autoSpaceDE w:val="off"/>
        <w:autoSpaceDN w:val="off"/>
        <w:spacing w:before="0" w:after="0" w:line="28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供款（繳費）</w:t>
      </w:r>
    </w:p>
    <w:p>
      <w:pPr>
        <w:pStyle w:val="Normal"/>
        <w:framePr w:w="1372" w:x="821" w:y="13386"/>
        <w:widowControl w:val="off"/>
        <w:autoSpaceDE w:val="off"/>
        <w:autoSpaceDN w:val="off"/>
        <w:spacing w:before="0" w:after="0" w:line="28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期</w:t>
      </w:r>
    </w:p>
    <w:p>
      <w:pPr>
        <w:pStyle w:val="Normal"/>
        <w:framePr w:w="548" w:x="2764" w:y="13696"/>
        <w:widowControl w:val="off"/>
        <w:autoSpaceDE w:val="off"/>
        <w:autoSpaceDN w:val="off"/>
        <w:spacing w:before="0" w:after="0" w:line="231" w:lineRule="exact"/>
        <w:ind w:left="0" w:right="0" w:first-line="0"/>
        <w:jc w:val="left"/>
        <w:rPr>
          <w:rFonts w:ascii="OTRNNW+PruSans-Book"/>
          <w:color w:val="4c4d4f"/>
          <w:sz w:val="20"/>
        </w:rPr>
      </w:pPr>
      <w:r>
        <w:rPr>
          <w:rFonts w:ascii="OTRNNW+PruSans-Book"/>
          <w:color w:val="4c4d4f"/>
          <w:sz w:val="20"/>
        </w:rPr>
        <w:t>1.5</w:t>
      </w:r>
    </w:p>
    <w:p>
      <w:pPr>
        <w:pStyle w:val="Normal"/>
        <w:framePr w:w="550" w:x="4721" w:y="13696"/>
        <w:widowControl w:val="off"/>
        <w:autoSpaceDE w:val="off"/>
        <w:autoSpaceDN w:val="off"/>
        <w:spacing w:before="0" w:after="0" w:line="231" w:lineRule="exact"/>
        <w:ind w:left="0" w:right="0" w:first-line="0"/>
        <w:jc w:val="left"/>
        <w:rPr>
          <w:rFonts w:ascii="OTRNNW+PruSans-Book"/>
          <w:color w:val="4c4d4f"/>
          <w:sz w:val="20"/>
        </w:rPr>
      </w:pPr>
      <w:r>
        <w:rPr>
          <w:rFonts w:ascii="OTRNNW+PruSans-Book"/>
          <w:color w:val="4c4d4f"/>
          <w:sz w:val="20"/>
        </w:rPr>
        <w:t>1.8</w:t>
      </w:r>
    </w:p>
    <w:p>
      <w:pPr>
        <w:pStyle w:val="Normal"/>
        <w:framePr w:w="5498" w:x="708" w:y="14446"/>
        <w:widowControl w:val="off"/>
        <w:autoSpaceDE w:val="off"/>
        <w:autoSpaceDN w:val="off"/>
        <w:spacing w:before="0" w:after="0" w:line="266"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例如：如名義金額為</w:t>
      </w:r>
      <w:r>
        <w:rPr>
          <w:rFonts w:ascii="OTRNNW+PruSans-Book"/>
          <w:color w:val="4c4d4f"/>
          <w:sz w:val="20"/>
        </w:rPr>
        <w:t xml:space="preserve">800,000 </w:t>
      </w:r>
      <w:r>
        <w:rPr>
          <w:rFonts w:ascii="CVQEED+MHeiHKS-Light" w:hAnsi="CVQEED+MHeiHKS-Light" w:cs="CVQEED+MHeiHKS-Light"/>
          <w:color w:val="4c4d4f"/>
          <w:sz w:val="20"/>
        </w:rPr>
        <w:t>港元，該整付（躉交）保費的</w:t>
      </w:r>
    </w:p>
    <w:p>
      <w:pPr>
        <w:pStyle w:val="Normal"/>
        <w:framePr w:w="5498" w:x="708" w:y="14446"/>
        <w:widowControl w:val="off"/>
        <w:autoSpaceDE w:val="off"/>
        <w:autoSpaceDN w:val="off"/>
        <w:spacing w:before="0" w:after="0" w:line="32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保險費折扣則為</w:t>
      </w:r>
      <w:r>
        <w:rPr>
          <w:rFonts w:ascii="OTRNNW+PruSans-Book"/>
          <w:color w:val="4c4d4f"/>
          <w:sz w:val="20"/>
        </w:rPr>
        <w:t>4,800</w:t>
      </w:r>
      <w:r>
        <w:rPr>
          <w:rFonts w:ascii="CVQEED+MHeiHKS-Light" w:hAnsi="CVQEED+MHeiHKS-Light" w:cs="CVQEED+MHeiHKS-Light"/>
          <w:color w:val="4c4d4f"/>
          <w:sz w:val="20"/>
        </w:rPr>
        <w:t>港元</w:t>
      </w:r>
      <w:r>
        <w:rPr>
          <w:rFonts w:ascii="OTRNNW+PruSans-Book"/>
          <w:color w:val="4c4d4f"/>
          <w:sz w:val="20"/>
        </w:rPr>
        <w:t xml:space="preserve"> (800,000 </w:t>
      </w:r>
      <w:r>
        <w:rPr>
          <w:rFonts w:ascii="CVQEED+MHeiHKS-Light" w:hAnsi="CVQEED+MHeiHKS-Light" w:cs="CVQEED+MHeiHKS-Light"/>
          <w:color w:val="4c4d4f"/>
          <w:sz w:val="20"/>
        </w:rPr>
        <w:t>港元</w:t>
      </w:r>
      <w:r>
        <w:rPr>
          <w:rFonts w:ascii="OTRNNW+PruSans-Book"/>
          <w:color w:val="4c4d4f"/>
          <w:sz w:val="20"/>
        </w:rPr>
        <w:t xml:space="preserve"> / 1,000 X 6.0)</w:t>
      </w:r>
      <w:r>
        <w:rPr>
          <w:rFonts w:ascii="CVQEED+MHeiHKS-Light" w:hAnsi="CVQEED+MHeiHKS-Light" w:cs="CVQEED+MHeiHKS-Light"/>
          <w:color w:val="4c4d4f"/>
          <w:sz w:val="20"/>
        </w:rPr>
        <w:t>。</w:t>
      </w:r>
    </w:p>
    <w:p>
      <w:pPr>
        <w:pStyle w:val="Normal"/>
        <w:spacing w:before="0" w:after="0" w:line="0"/>
        <w:ind w:left="0" w:right="0" w:first-line="0"/>
        <w:jc w:val="left"/>
        <w:rPr>
          <w:rFonts w:ascii="Arial"/>
          <w:color w:val="ff0000"/>
          <w:sz w:val="2"/>
        </w:rPr>
      </w:pPr>
      <w:r>
        <w:rPr>
          <w:noProof w:val="on"/>
        </w:rPr>
        <w:pict>
          <v:shape xmlns:v="urn:schemas-microsoft-com:vml" id="_x000014" style="position:absolute;margin-left:0pt;margin-top:98.3pt;z-index:-59;width:595pt;height:4.25pt;" type="#_x0000_t75">
            <v:imageData xmlns:r="http://schemas.openxmlformats.org/officeDocument/2006/relationships" r:id="rId15"/>
          </v:shape>
        </w:pict>
      </w:r>
      <w:r>
        <w:rPr>
          <w:noProof w:val="on"/>
        </w:rPr>
        <w:pict>
          <v:shape xmlns:v="urn:schemas-microsoft-com:vml" id="_x000015" style="position:absolute;margin-left:35.45pt;margin-top:462.85pt;z-index:-63;width:252.3pt;height:124.7pt;" type="#_x0000_t75">
            <v:imageData xmlns:r="http://schemas.openxmlformats.org/officeDocument/2006/relationships" r:id="rId16"/>
          </v:shape>
        </w:pict>
      </w:r>
      <w:r>
        <w:rPr>
          <w:noProof w:val="on"/>
        </w:rPr>
        <w:pict>
          <v:shape xmlns:v="urn:schemas-microsoft-com:vml" id="_x000016" style="position:absolute;margin-left:35.45pt;margin-top:589.9pt;z-index:-67;width:252.3pt;height:124.7pt;" type="#_x0000_t75">
            <v:imageData xmlns:r="http://schemas.openxmlformats.org/officeDocument/2006/relationships" r:id="rId17"/>
          </v:shape>
        </w:pict>
      </w:r>
      <w:r>
        <w:rPr>
          <w:rFonts w:ascii="Arial"/>
          <w:color w:val="ff0000"/>
          <w:sz w:val="14"/>
        </w:rPr>
      </w:r>
      <w:r>
        <w:rPr>
          <w:rFonts w:ascii="Arial"/>
          <w:color w:val="ff0000"/>
          <w:sz w:val="2"/>
        </w:rPr>
        <w:br w:type="page"/>
      </w:r>
    </w:p>
    <w:p>
      <w:pPr>
        <w:pStyle w:val="Normal"/>
        <w:framePr w:w="2935" w:x="709" w:y="2745"/>
        <w:widowControl w:val="off"/>
        <w:autoSpaceDE w:val="off"/>
        <w:autoSpaceDN w:val="off"/>
        <w:spacing w:before="0" w:after="0" w:line="313" w:lineRule="exact"/>
        <w:ind w:left="0" w:right="0" w:first-line="0"/>
        <w:jc w:val="left"/>
        <w:rPr>
          <w:rFonts w:ascii="QOEWHW+MHeiHKS-Bold" w:hAnsi="QOEWHW+MHeiHKS-Bold" w:cs="QOEWHW+MHeiHKS-Bold"/>
          <w:color w:val="ed1b2d"/>
          <w:sz w:val="24"/>
        </w:rPr>
      </w:pPr>
      <w:r>
        <w:rPr>
          <w:rFonts w:ascii="QOEWHW+MHeiHKS-Bold" w:hAnsi="QOEWHW+MHeiHKS-Bold" w:cs="QOEWHW+MHeiHKS-Bold"/>
          <w:color w:val="ed1b2d"/>
          <w:sz w:val="24"/>
        </w:rPr>
        <w:t>與我們聯繫取得更多資料</w:t>
      </w:r>
    </w:p>
    <w:p>
      <w:pPr>
        <w:pStyle w:val="Normal"/>
        <w:framePr w:w="7815" w:x="709" w:y="3114"/>
        <w:widowControl w:val="off"/>
        <w:autoSpaceDE w:val="off"/>
        <w:autoSpaceDN w:val="off"/>
        <w:spacing w:before="0" w:after="0" w:line="266"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如欲瞭解本計劃的詳情，請聯繫您的顧問或致電我們的客戶服務熱線</w:t>
      </w:r>
      <w:r>
        <w:rPr>
          <w:rFonts w:ascii="OTRNNW+PruSans-Book"/>
          <w:color w:val="4c4d4f"/>
          <w:sz w:val="20"/>
        </w:rPr>
        <w:t>2281 1333</w:t>
      </w:r>
      <w:r>
        <w:rPr>
          <w:rFonts w:ascii="CVQEED+MHeiHKS-Light" w:hAnsi="CVQEED+MHeiHKS-Light" w:cs="CVQEED+MHeiHKS-Light"/>
          <w:color w:val="4c4d4f"/>
          <w:sz w:val="20"/>
        </w:rPr>
        <w:t>。</w:t>
      </w:r>
    </w:p>
    <w:p>
      <w:pPr>
        <w:pStyle w:val="Normal"/>
        <w:framePr w:w="12018" w:x="600" w:y="4483"/>
        <w:widowControl w:val="off"/>
        <w:autoSpaceDE w:val="off"/>
        <w:autoSpaceDN w:val="off"/>
        <w:spacing w:before="0" w:after="0" w:line="313" w:lineRule="exact"/>
        <w:ind w:left="109" w:right="0" w:first-line="0"/>
        <w:jc w:val="left"/>
        <w:rPr>
          <w:rFonts w:ascii="QOEWHW+MHeiHKS-Bold" w:hAnsi="QOEWHW+MHeiHKS-Bold" w:cs="QOEWHW+MHeiHKS-Bold"/>
          <w:color w:val="ed1c2e"/>
          <w:sz w:val="24"/>
        </w:rPr>
      </w:pPr>
      <w:r>
        <w:rPr>
          <w:rFonts w:ascii="QOEWHW+MHeiHKS-Bold" w:hAnsi="QOEWHW+MHeiHKS-Bold" w:cs="QOEWHW+MHeiHKS-Bold"/>
          <w:color w:val="ed1c2e"/>
          <w:sz w:val="24"/>
        </w:rPr>
        <w:t>註</w:t>
      </w:r>
    </w:p>
    <w:p>
      <w:pPr>
        <w:pStyle w:val="Normal"/>
        <w:framePr w:w="12018" w:x="600" w:y="4483"/>
        <w:widowControl w:val="off"/>
        <w:autoSpaceDE w:val="off"/>
        <w:autoSpaceDN w:val="off"/>
        <w:spacing w:before="0" w:after="0" w:line="280" w:lineRule="exact"/>
        <w:ind w:left="0" w:right="0" w:first-line="0"/>
        <w:jc w:val="left"/>
        <w:rPr>
          <w:rFonts w:ascii="CVQEED+MHeiHKS-Light" w:hAnsi="CVQEED+MHeiHKS-Light" w:cs="CVQEED+MHeiHKS-Light"/>
          <w:color w:val="4d4d4f"/>
          <w:sz w:val="20"/>
        </w:rPr>
      </w:pPr>
      <w:r>
        <w:rPr>
          <w:rFonts w:ascii="QOEWHW+MHeiHKS-Bold" w:hAnsi="QOEWHW+MHeiHKS-Bold" w:cs="QOEWHW+MHeiHKS-Bold"/>
          <w:color w:val="4d4d4f"/>
          <w:sz w:val="20"/>
        </w:rPr>
        <w:t>「雋陞」儲蓄保障計劃</w:t>
      </w:r>
      <w:r>
        <w:rPr>
          <w:rFonts w:ascii="CVQEED+MHeiHKS-Light" w:hAnsi="CVQEED+MHeiHKS-Light" w:cs="CVQEED+MHeiHKS-Light"/>
          <w:color w:val="4d4d4f"/>
          <w:sz w:val="20"/>
        </w:rPr>
        <w:t>由保誠保險有限公司（「保誠」）承保。此小冊子只作參考之用，不能作為保誠與任何人士或團體所訂立</w:t>
      </w:r>
    </w:p>
    <w:p>
      <w:pPr>
        <w:pStyle w:val="Normal"/>
        <w:framePr w:w="12018" w:x="600" w:y="4483"/>
        <w:widowControl w:val="off"/>
        <w:autoSpaceDE w:val="off"/>
        <w:autoSpaceDN w:val="off"/>
        <w:spacing w:before="0" w:after="0" w:line="280" w:lineRule="exact"/>
        <w:ind w:left="109" w:right="0" w:first-line="0"/>
        <w:jc w:val="left"/>
        <w:rPr>
          <w:rFonts w:ascii="CVQEED+MHeiHKS-Light" w:hAnsi="CVQEED+MHeiHKS-Light" w:cs="CVQEED+MHeiHKS-Light"/>
          <w:color w:val="4d4d4f"/>
          <w:sz w:val="20"/>
        </w:rPr>
      </w:pPr>
      <w:r>
        <w:rPr>
          <w:rFonts w:ascii="CVQEED+MHeiHKS-Light" w:hAnsi="CVQEED+MHeiHKS-Light" w:cs="CVQEED+MHeiHKS-Light"/>
          <w:color w:val="4d4d4f"/>
          <w:sz w:val="20"/>
        </w:rPr>
        <w:t>的任何合約或該合約的任何部分。如您想瞭解更多有關本計劃的詳情，可向我們索取保單樣本。</w:t>
      </w:r>
    </w:p>
    <w:p>
      <w:pPr>
        <w:pStyle w:val="Normal"/>
        <w:framePr w:w="8376" w:x="709" w:y="5652"/>
        <w:widowControl w:val="off"/>
        <w:autoSpaceDE w:val="off"/>
        <w:autoSpaceDN w:val="off"/>
        <w:spacing w:before="0" w:after="0" w:line="266" w:lineRule="exact"/>
        <w:ind w:left="0" w:right="0" w:first-line="0"/>
        <w:jc w:val="left"/>
        <w:rPr>
          <w:rFonts w:ascii="CVQEED+MHeiHKS-Light" w:hAnsi="CVQEED+MHeiHKS-Light" w:cs="CVQEED+MHeiHKS-Light"/>
          <w:color w:val="4d4d4f"/>
          <w:sz w:val="20"/>
        </w:rPr>
      </w:pPr>
      <w:r>
        <w:rPr>
          <w:rFonts w:ascii="CVQEED+MHeiHKS-Light" w:hAnsi="CVQEED+MHeiHKS-Light" w:cs="CVQEED+MHeiHKS-Light"/>
          <w:color w:val="4d4d4f"/>
          <w:sz w:val="20"/>
        </w:rPr>
        <w:t>保誠保留根據投保人和／或受保人在投保時所提供的資料接受或拒絕申請的絕對權利。</w:t>
      </w:r>
    </w:p>
    <w:p>
      <w:pPr>
        <w:pStyle w:val="Normal"/>
        <w:framePr w:w="8376" w:x="709" w:y="5652"/>
        <w:widowControl w:val="off"/>
        <w:autoSpaceDE w:val="off"/>
        <w:autoSpaceDN w:val="off"/>
        <w:spacing w:before="0" w:after="0" w:line="560" w:lineRule="exact"/>
        <w:ind w:left="0" w:right="0" w:first-line="0"/>
        <w:jc w:val="left"/>
        <w:rPr>
          <w:rFonts w:ascii="CVQEED+MHeiHKS-Light" w:hAnsi="CVQEED+MHeiHKS-Light" w:cs="CVQEED+MHeiHKS-Light"/>
          <w:color w:val="4d4d4f"/>
          <w:sz w:val="20"/>
        </w:rPr>
      </w:pPr>
      <w:r>
        <w:rPr>
          <w:rFonts w:ascii="CVQEED+MHeiHKS-Light" w:hAnsi="CVQEED+MHeiHKS-Light" w:cs="CVQEED+MHeiHKS-Light"/>
          <w:color w:val="4d4d4f"/>
          <w:sz w:val="20"/>
        </w:rPr>
        <w:t>支付保費的划線支票抬頭請注明「保誠保險有限公司」。</w:t>
      </w:r>
    </w:p>
    <w:p>
      <w:pPr>
        <w:pStyle w:val="Normal"/>
        <w:framePr w:w="12060" w:x="708" w:y="6772"/>
        <w:widowControl w:val="off"/>
        <w:autoSpaceDE w:val="off"/>
        <w:autoSpaceDN w:val="off"/>
        <w:spacing w:before="0" w:after="0" w:line="266" w:lineRule="exact"/>
        <w:ind w:left="0" w:right="0" w:first-line="0"/>
        <w:jc w:val="left"/>
        <w:rPr>
          <w:rFonts w:ascii="CVQEED+MHeiHKS-Light" w:hAnsi="CVQEED+MHeiHKS-Light" w:cs="CVQEED+MHeiHKS-Light"/>
          <w:color w:val="4d4d4f"/>
          <w:sz w:val="20"/>
        </w:rPr>
      </w:pPr>
      <w:r>
        <w:rPr>
          <w:rFonts w:ascii="CVQEED+MHeiHKS-Light" w:hAnsi="CVQEED+MHeiHKS-Light" w:cs="CVQEED+MHeiHKS-Light"/>
          <w:color w:val="4d4d4f"/>
          <w:sz w:val="20"/>
        </w:rPr>
        <w:t>購買人壽保險計劃的客戶有權在冷靜期（猶豫期）內取消保單，並可獲退回已扣除任何曾提取現金金額後的任何已繳交保費。</w:t>
      </w:r>
    </w:p>
    <w:p>
      <w:pPr>
        <w:pStyle w:val="Normal"/>
        <w:framePr w:w="12060" w:x="708" w:y="6772"/>
        <w:widowControl w:val="off"/>
        <w:autoSpaceDE w:val="off"/>
        <w:autoSpaceDN w:val="off"/>
        <w:spacing w:before="0" w:after="0" w:line="280" w:lineRule="exact"/>
        <w:ind w:left="0" w:right="0" w:first-line="0"/>
        <w:jc w:val="left"/>
        <w:rPr>
          <w:rFonts w:ascii="CVQEED+MHeiHKS-Light" w:hAnsi="CVQEED+MHeiHKS-Light" w:cs="CVQEED+MHeiHKS-Light"/>
          <w:color w:val="4d4d4f"/>
          <w:sz w:val="20"/>
        </w:rPr>
      </w:pPr>
      <w:r>
        <w:rPr>
          <w:rFonts w:ascii="CVQEED+MHeiHKS-Light" w:hAnsi="CVQEED+MHeiHKS-Light" w:cs="CVQEED+MHeiHKS-Light"/>
          <w:color w:val="4d4d4f"/>
          <w:sz w:val="20"/>
        </w:rPr>
        <w:t>只要保單未曾作出索償，客戶可在（</w:t>
      </w:r>
      <w:r>
        <w:rPr>
          <w:rFonts w:ascii="OTRNNW+PruSans-Book"/>
          <w:color w:val="4d4d4f"/>
          <w:sz w:val="20"/>
        </w:rPr>
        <w:t>1</w:t>
      </w:r>
      <w:r>
        <w:rPr>
          <w:rFonts w:ascii="CVQEED+MHeiHKS-Light" w:hAnsi="CVQEED+MHeiHKS-Light" w:cs="CVQEED+MHeiHKS-Light"/>
          <w:color w:val="4d4d4f"/>
          <w:sz w:val="20"/>
        </w:rPr>
        <w:t>）保單交付給客戶或（</w:t>
      </w:r>
      <w:r>
        <w:rPr>
          <w:rFonts w:ascii="OTRNNW+PruSans-Book"/>
          <w:color w:val="4d4d4f"/>
          <w:sz w:val="20"/>
        </w:rPr>
        <w:t>2</w:t>
      </w:r>
      <w:r>
        <w:rPr>
          <w:rFonts w:ascii="CVQEED+MHeiHKS-Light" w:hAnsi="CVQEED+MHeiHKS-Light" w:cs="CVQEED+MHeiHKS-Light"/>
          <w:color w:val="4d4d4f"/>
          <w:sz w:val="20"/>
        </w:rPr>
        <w:t>）發出有關通知書﹝以說明保單已經備妥和冷靜期（猶豫期）的</w:t>
      </w:r>
    </w:p>
    <w:p>
      <w:pPr>
        <w:pStyle w:val="Normal"/>
        <w:framePr w:w="12060" w:x="708" w:y="6772"/>
        <w:widowControl w:val="off"/>
        <w:autoSpaceDE w:val="off"/>
        <w:autoSpaceDN w:val="off"/>
        <w:spacing w:before="0" w:after="0" w:line="280" w:lineRule="exact"/>
        <w:ind w:left="0" w:right="0" w:first-line="0"/>
        <w:jc w:val="left"/>
        <w:rPr>
          <w:rFonts w:ascii="CVQEED+MHeiHKS-Light" w:hAnsi="CVQEED+MHeiHKS-Light" w:cs="CVQEED+MHeiHKS-Light"/>
          <w:color w:val="4d4d4f"/>
          <w:sz w:val="20"/>
        </w:rPr>
      </w:pPr>
      <w:r>
        <w:rPr>
          <w:rFonts w:ascii="CVQEED+MHeiHKS-Light" w:hAnsi="CVQEED+MHeiHKS-Light" w:cs="CVQEED+MHeiHKS-Light"/>
          <w:color w:val="4d4d4f"/>
          <w:sz w:val="20"/>
        </w:rPr>
        <w:t>屆滿日﹞給客戶／其代表後起計的</w:t>
      </w:r>
      <w:r>
        <w:rPr>
          <w:rFonts w:ascii="OTRNNW+PruSans-Book"/>
          <w:color w:val="4d4d4f"/>
          <w:sz w:val="20"/>
        </w:rPr>
        <w:t>21</w:t>
      </w:r>
      <w:r>
        <w:rPr>
          <w:rFonts w:ascii="CVQEED+MHeiHKS-Light" w:hAnsi="CVQEED+MHeiHKS-Light" w:cs="CVQEED+MHeiHKS-Light"/>
          <w:color w:val="4d4d4f"/>
          <w:sz w:val="20"/>
        </w:rPr>
        <w:t>日（天）內，以較先者為準，以書面通知保誠提出退保。保費將以申請本保單時支付保費的</w:t>
      </w:r>
    </w:p>
    <w:p>
      <w:pPr>
        <w:pStyle w:val="Normal"/>
        <w:framePr w:w="12060" w:x="708" w:y="6772"/>
        <w:widowControl w:val="off"/>
        <w:autoSpaceDE w:val="off"/>
        <w:autoSpaceDN w:val="off"/>
        <w:spacing w:before="0" w:after="0" w:line="280" w:lineRule="exact"/>
        <w:ind w:left="0" w:right="0" w:first-line="0"/>
        <w:jc w:val="left"/>
        <w:rPr>
          <w:rFonts w:ascii="CVQEED+MHeiHKS-Light" w:hAnsi="CVQEED+MHeiHKS-Light" w:cs="CVQEED+MHeiHKS-Light"/>
          <w:color w:val="4d4d4f"/>
          <w:sz w:val="20"/>
        </w:rPr>
      </w:pPr>
      <w:r>
        <w:rPr>
          <w:rFonts w:ascii="CVQEED+MHeiHKS-Light" w:hAnsi="CVQEED+MHeiHKS-Light" w:cs="CVQEED+MHeiHKS-Light"/>
          <w:color w:val="4d4d4f"/>
          <w:sz w:val="20"/>
        </w:rPr>
        <w:t>貨幣為單位退回。如支付保費的貨幣與本計劃的保單貨幣不同，在本保單下退回的保費金額將按現行匯率兌換成支付保費的</w:t>
      </w:r>
    </w:p>
    <w:p>
      <w:pPr>
        <w:pStyle w:val="Normal"/>
        <w:framePr w:w="12060" w:x="708" w:y="6772"/>
        <w:widowControl w:val="off"/>
        <w:autoSpaceDE w:val="off"/>
        <w:autoSpaceDN w:val="off"/>
        <w:spacing w:before="0" w:after="0" w:line="280" w:lineRule="exact"/>
        <w:ind w:left="0" w:right="0" w:first-line="0"/>
        <w:jc w:val="left"/>
        <w:rPr>
          <w:rFonts w:ascii="CVQEED+MHeiHKS-Light" w:hAnsi="CVQEED+MHeiHKS-Light" w:cs="CVQEED+MHeiHKS-Light"/>
          <w:color w:val="4d4d4f"/>
          <w:sz w:val="20"/>
        </w:rPr>
      </w:pPr>
      <w:r>
        <w:rPr>
          <w:rFonts w:ascii="CVQEED+MHeiHKS-Light" w:hAnsi="CVQEED+MHeiHKS-Light" w:cs="CVQEED+MHeiHKS-Light"/>
          <w:color w:val="4d4d4f"/>
          <w:sz w:val="20"/>
        </w:rPr>
        <w:t>貨幣支付，保誠擁有絕對酌情權不時釐定有關匯率。冷靜期（猶豫期）結束後，若客戶在保障期完結前取消保單，實際的現金</w:t>
      </w:r>
    </w:p>
    <w:p>
      <w:pPr>
        <w:pStyle w:val="Normal"/>
        <w:framePr w:w="12060" w:x="708" w:y="6772"/>
        <w:widowControl w:val="off"/>
        <w:autoSpaceDE w:val="off"/>
        <w:autoSpaceDN w:val="off"/>
        <w:spacing w:before="0" w:after="0" w:line="280" w:lineRule="exact"/>
        <w:ind w:left="0" w:right="0" w:first-line="0"/>
        <w:jc w:val="left"/>
        <w:rPr>
          <w:rFonts w:ascii="CVQEED+MHeiHKS-Light" w:hAnsi="CVQEED+MHeiHKS-Light" w:cs="CVQEED+MHeiHKS-Light"/>
          <w:color w:val="4d4d4f"/>
          <w:sz w:val="20"/>
        </w:rPr>
      </w:pPr>
      <w:r>
        <w:rPr>
          <w:rFonts w:ascii="CVQEED+MHeiHKS-Light" w:hAnsi="CVQEED+MHeiHKS-Light" w:cs="CVQEED+MHeiHKS-Light"/>
          <w:color w:val="4d4d4f"/>
          <w:sz w:val="20"/>
        </w:rPr>
        <w:t>價值可能大幅少於您已支付的保費總額。</w:t>
      </w:r>
    </w:p>
    <w:p>
      <w:pPr>
        <w:pStyle w:val="Normal"/>
        <w:framePr w:w="11912" w:x="708" w:y="8732"/>
        <w:widowControl w:val="off"/>
        <w:autoSpaceDE w:val="off"/>
        <w:autoSpaceDN w:val="off"/>
        <w:spacing w:before="0" w:after="0" w:line="266" w:lineRule="exact"/>
        <w:ind w:left="0" w:right="0" w:first-line="0"/>
        <w:jc w:val="left"/>
        <w:rPr>
          <w:rFonts w:ascii="CVQEED+MHeiHKS-Light" w:hAnsi="CVQEED+MHeiHKS-Light" w:cs="CVQEED+MHeiHKS-Light"/>
          <w:color w:val="4d4d4f"/>
          <w:sz w:val="20"/>
        </w:rPr>
      </w:pPr>
      <w:r>
        <w:rPr>
          <w:rFonts w:ascii="CVQEED+MHeiHKS-Light" w:hAnsi="CVQEED+MHeiHKS-Light" w:cs="CVQEED+MHeiHKS-Light"/>
          <w:color w:val="4d4d4f"/>
          <w:sz w:val="20"/>
        </w:rPr>
        <w:t>此小冊子僅旨在香港派發，並不能詮釋為在香港境外提供、出售或遊說購買任何保險產品。如在香港境外的任何司法管轄區</w:t>
      </w:r>
    </w:p>
    <w:p>
      <w:pPr>
        <w:pStyle w:val="Normal"/>
        <w:framePr w:w="11912" w:x="708" w:y="8732"/>
        <w:widowControl w:val="off"/>
        <w:autoSpaceDE w:val="off"/>
        <w:autoSpaceDN w:val="off"/>
        <w:spacing w:before="0" w:after="0" w:line="280" w:lineRule="exact"/>
        <w:ind w:left="0" w:right="0" w:first-line="0"/>
        <w:jc w:val="left"/>
        <w:rPr>
          <w:rFonts w:ascii="CVQEED+MHeiHKS-Light" w:hAnsi="CVQEED+MHeiHKS-Light" w:cs="CVQEED+MHeiHKS-Light"/>
          <w:color w:val="4d4d4f"/>
          <w:sz w:val="20"/>
        </w:rPr>
      </w:pPr>
      <w:r>
        <w:rPr>
          <w:rFonts w:ascii="CVQEED+MHeiHKS-Light" w:hAnsi="CVQEED+MHeiHKS-Light" w:cs="CVQEED+MHeiHKS-Light"/>
          <w:color w:val="4d4d4f"/>
          <w:sz w:val="20"/>
        </w:rPr>
        <w:t>的法律下提供或出售任何保險產品屬於違法，保誠不會在該司法管轄區提供或出售該保險產品。</w:t>
      </w:r>
    </w:p>
    <w:p>
      <w:pPr>
        <w:pStyle w:val="Normal"/>
        <w:framePr w:w="11873" w:x="709" w:y="9523"/>
        <w:widowControl w:val="off"/>
        <w:autoSpaceDE w:val="off"/>
        <w:autoSpaceDN w:val="off"/>
        <w:spacing w:before="0" w:after="0" w:line="313" w:lineRule="exact"/>
        <w:ind w:left="0" w:right="0" w:first-line="0"/>
        <w:jc w:val="left"/>
        <w:rPr>
          <w:rFonts w:ascii="QOEWHW+MHeiHKS-Bold" w:hAnsi="QOEWHW+MHeiHKS-Bold" w:cs="QOEWHW+MHeiHKS-Bold"/>
          <w:color w:val="ed1b2d"/>
          <w:sz w:val="24"/>
        </w:rPr>
      </w:pPr>
      <w:r>
        <w:rPr>
          <w:rFonts w:ascii="QOEWHW+MHeiHKS-Bold" w:hAnsi="QOEWHW+MHeiHKS-Bold" w:cs="QOEWHW+MHeiHKS-Bold"/>
          <w:color w:val="ed1b2d"/>
          <w:sz w:val="24"/>
        </w:rPr>
        <w:t>退保／提早提取保單價值／流動性風險</w:t>
      </w:r>
    </w:p>
    <w:p>
      <w:pPr>
        <w:pStyle w:val="Normal"/>
        <w:framePr w:w="11873" w:x="709" w:y="9523"/>
        <w:widowControl w:val="off"/>
        <w:autoSpaceDE w:val="off"/>
        <w:autoSpaceDN w:val="off"/>
        <w:spacing w:before="0" w:after="0" w:line="28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保險計劃的流動性有所限制。我們強烈建議您持有保單直到保障期完結，並預留足夠流動資產作為應急之用。您在保單生效</w:t>
      </w:r>
    </w:p>
    <w:p>
      <w:pPr>
        <w:pStyle w:val="Normal"/>
        <w:framePr w:w="11873" w:x="709" w:y="9523"/>
        <w:widowControl w:val="off"/>
        <w:autoSpaceDE w:val="off"/>
        <w:autoSpaceDN w:val="off"/>
        <w:spacing w:before="0" w:after="0" w:line="28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初期退保或提早提取保單價值，可能會招致嚴重虧損，或會損失全部已支付的保費。</w:t>
      </w:r>
    </w:p>
    <w:p>
      <w:pPr>
        <w:pStyle w:val="Normal"/>
        <w:framePr w:w="1969" w:x="709" w:y="10643"/>
        <w:widowControl w:val="off"/>
        <w:autoSpaceDE w:val="off"/>
        <w:autoSpaceDN w:val="off"/>
        <w:spacing w:before="0" w:after="0" w:line="313" w:lineRule="exact"/>
        <w:ind w:left="0" w:right="0" w:first-line="0"/>
        <w:jc w:val="left"/>
        <w:rPr>
          <w:rFonts w:ascii="QOEWHW+MHeiHKS-Bold" w:hAnsi="QOEWHW+MHeiHKS-Bold" w:cs="QOEWHW+MHeiHKS-Bold"/>
          <w:color w:val="ed1b2d"/>
          <w:sz w:val="24"/>
        </w:rPr>
      </w:pPr>
      <w:r>
        <w:rPr>
          <w:rFonts w:ascii="QOEWHW+MHeiHKS-Bold" w:hAnsi="QOEWHW+MHeiHKS-Bold" w:cs="QOEWHW+MHeiHKS-Bold"/>
          <w:color w:val="ed1b2d"/>
          <w:sz w:val="24"/>
        </w:rPr>
        <w:t>匯率和貨幣風險</w:t>
      </w:r>
    </w:p>
    <w:p>
      <w:pPr>
        <w:pStyle w:val="Normal"/>
        <w:framePr w:w="12027" w:x="709" w:y="10972"/>
        <w:widowControl w:val="off"/>
        <w:autoSpaceDE w:val="off"/>
        <w:autoSpaceDN w:val="off"/>
        <w:spacing w:before="0" w:after="0" w:line="266"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外幣（包括人民幣）的匯率可升可跌，當權益價值由保單貨幣兌換成其他貨幣時，您可能會蒙受大幅的匯率損失。此外，將權益</w:t>
      </w:r>
    </w:p>
    <w:p>
      <w:pPr>
        <w:pStyle w:val="Normal"/>
        <w:framePr w:w="12027" w:x="709" w:y="10972"/>
        <w:widowControl w:val="off"/>
        <w:autoSpaceDE w:val="off"/>
        <w:autoSpaceDN w:val="off"/>
        <w:spacing w:before="0" w:after="0" w:line="28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兌換成其他貨幣時，須留意相關的貨幣兌換安排取決於派發權益時相關貨幣兌換限制而定。人民幣現時並非自由兌換的貨幣，</w:t>
      </w:r>
    </w:p>
    <w:p>
      <w:pPr>
        <w:pStyle w:val="Normal"/>
        <w:framePr w:w="12027" w:x="709" w:y="10972"/>
        <w:widowControl w:val="off"/>
        <w:autoSpaceDE w:val="off"/>
        <w:autoSpaceDN w:val="off"/>
        <w:spacing w:before="0" w:after="0" w:line="28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同時透過香港銀行兌換人民幣須不時受銀行所定或監管要求限制。實際的兌換安排須依據當時的限制而定。兌換外幣（包括</w:t>
      </w:r>
    </w:p>
    <w:p>
      <w:pPr>
        <w:pStyle w:val="Normal"/>
        <w:framePr w:w="12027" w:x="709" w:y="10972"/>
        <w:widowControl w:val="off"/>
        <w:autoSpaceDE w:val="off"/>
        <w:autoSpaceDN w:val="off"/>
        <w:spacing w:before="0" w:after="0" w:line="28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人民幣）的權益成其他貨幣全部屬於客戶的決定和責任，保誠不會就此等安排負上責任。</w:t>
      </w:r>
    </w:p>
    <w:p>
      <w:pPr>
        <w:pStyle w:val="Normal"/>
        <w:framePr w:w="11585" w:x="709" w:y="12372"/>
        <w:widowControl w:val="off"/>
        <w:autoSpaceDE w:val="off"/>
        <w:autoSpaceDN w:val="off"/>
        <w:spacing w:before="0" w:after="0" w:line="266"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所有權益金額都以計劃貨幣支付。就人民幣保單而言，保誠會在符合有關監管機構不時發出適用的法律、規例和指引下，</w:t>
      </w:r>
    </w:p>
    <w:p>
      <w:pPr>
        <w:pStyle w:val="Normal"/>
        <w:framePr w:w="11585" w:x="709" w:y="12372"/>
        <w:widowControl w:val="off"/>
        <w:autoSpaceDE w:val="off"/>
        <w:autoSpaceDN w:val="off"/>
        <w:spacing w:before="0" w:after="0" w:line="28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以人民幣支付所有款項。惟保誠有絕對酌情權以港幣支付此保單的款項。若需要兌換貨幣，在支付款項時須以保誠在絕對</w:t>
      </w:r>
    </w:p>
    <w:p>
      <w:pPr>
        <w:pStyle w:val="Normal"/>
        <w:framePr w:w="11585" w:x="709" w:y="12372"/>
        <w:widowControl w:val="off"/>
        <w:autoSpaceDE w:val="off"/>
        <w:autoSpaceDN w:val="off"/>
        <w:spacing w:before="0" w:after="0" w:line="28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酌情權下不時釐定的當時兌換率計算。</w:t>
      </w:r>
    </w:p>
    <w:p>
      <w:pPr>
        <w:pStyle w:val="Normal"/>
        <w:framePr w:w="12058" w:x="709" w:y="13443"/>
        <w:widowControl w:val="off"/>
        <w:autoSpaceDE w:val="off"/>
        <w:autoSpaceDN w:val="off"/>
        <w:spacing w:before="0" w:after="0" w:line="313" w:lineRule="exact"/>
        <w:ind w:left="0" w:right="0" w:first-line="0"/>
        <w:jc w:val="left"/>
        <w:rPr>
          <w:rFonts w:ascii="QOEWHW+MHeiHKS-Bold" w:hAnsi="QOEWHW+MHeiHKS-Bold" w:cs="QOEWHW+MHeiHKS-Bold"/>
          <w:color w:val="ed1b2d"/>
          <w:sz w:val="24"/>
        </w:rPr>
      </w:pPr>
      <w:r>
        <w:rPr>
          <w:rFonts w:ascii="QOEWHW+MHeiHKS-Bold" w:hAnsi="QOEWHW+MHeiHKS-Bold" w:cs="QOEWHW+MHeiHKS-Bold"/>
          <w:color w:val="ed1b2d"/>
          <w:sz w:val="24"/>
        </w:rPr>
        <w:t>非保證權益</w:t>
      </w:r>
    </w:p>
    <w:p>
      <w:pPr>
        <w:pStyle w:val="Normal"/>
        <w:framePr w:w="12058" w:x="709" w:y="13443"/>
        <w:widowControl w:val="off"/>
        <w:autoSpaceDE w:val="off"/>
        <w:autoSpaceDN w:val="off"/>
        <w:spacing w:before="0" w:after="0" w:line="28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本產品包括非保證權益和／或回報，在銷售資料上所顯示的價值並非保證，以及只作說明之用。將來可得的確實權益和／或回報</w:t>
      </w:r>
    </w:p>
    <w:p>
      <w:pPr>
        <w:pStyle w:val="Normal"/>
        <w:framePr w:w="12058" w:x="709" w:y="13443"/>
        <w:widowControl w:val="off"/>
        <w:autoSpaceDE w:val="off"/>
        <w:autoSpaceDN w:val="off"/>
        <w:spacing w:before="0" w:after="0" w:line="28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金額可能低於或高於現時所說明的權益和／或回報。</w:t>
      </w:r>
    </w:p>
    <w:p>
      <w:pPr>
        <w:pStyle w:val="Normal"/>
        <w:framePr w:w="1523" w:x="709" w:y="14563"/>
        <w:widowControl w:val="off"/>
        <w:autoSpaceDE w:val="off"/>
        <w:autoSpaceDN w:val="off"/>
        <w:spacing w:before="0" w:after="0" w:line="313" w:lineRule="exact"/>
        <w:ind w:left="0" w:right="0" w:first-line="0"/>
        <w:jc w:val="left"/>
        <w:rPr>
          <w:rFonts w:ascii="QOEWHW+MHeiHKS-Bold" w:hAnsi="QOEWHW+MHeiHKS-Bold" w:cs="QOEWHW+MHeiHKS-Bold"/>
          <w:color w:val="ed1b2d"/>
          <w:sz w:val="24"/>
        </w:rPr>
      </w:pPr>
      <w:r>
        <w:rPr>
          <w:rFonts w:ascii="QOEWHW+MHeiHKS-Bold" w:hAnsi="QOEWHW+MHeiHKS-Bold" w:cs="QOEWHW+MHeiHKS-Bold"/>
          <w:color w:val="ed1b2d"/>
          <w:sz w:val="24"/>
        </w:rPr>
        <w:t>非保證紅利</w:t>
      </w:r>
    </w:p>
    <w:p>
      <w:pPr>
        <w:pStyle w:val="Normal"/>
        <w:framePr w:w="12060" w:x="709" w:y="14892"/>
        <w:widowControl w:val="off"/>
        <w:autoSpaceDE w:val="off"/>
        <w:autoSpaceDN w:val="off"/>
        <w:spacing w:before="0" w:after="0" w:line="266"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歸原（復歸）紅利和特別紅利的面值將在保誠支付身故賠償時派發，惟當保單全部或部分退保時，保誠將僅支付這些紅利的</w:t>
      </w:r>
    </w:p>
    <w:p>
      <w:pPr>
        <w:pStyle w:val="Normal"/>
        <w:framePr w:w="12060" w:x="709" w:y="14892"/>
        <w:widowControl w:val="off"/>
        <w:autoSpaceDE w:val="off"/>
        <w:autoSpaceDN w:val="off"/>
        <w:spacing w:before="0" w:after="0" w:line="28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現金價值。歸原（復歸）紅利的面值一經公佈便為保證，惟這些紅利的現金價值並非保證。此等價值僅供舉例說明之用，</w:t>
      </w:r>
    </w:p>
    <w:p>
      <w:pPr>
        <w:pStyle w:val="Normal"/>
        <w:framePr w:w="12060" w:x="709" w:y="14892"/>
        <w:widowControl w:val="off"/>
        <w:autoSpaceDE w:val="off"/>
        <w:autoSpaceDN w:val="off"/>
        <w:spacing w:before="0" w:after="0" w:line="28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並僅根據保誠現時預期的退保價值和紅利率所計算，而此兩項皆沒有保證，並由保誠全權酌情更改。實際支付的價值可能比列</w:t>
      </w:r>
    </w:p>
    <w:p>
      <w:pPr>
        <w:pStyle w:val="Normal"/>
        <w:framePr w:w="12060" w:x="709" w:y="14892"/>
        <w:widowControl w:val="off"/>
        <w:autoSpaceDE w:val="off"/>
        <w:autoSpaceDN w:val="off"/>
        <w:spacing w:before="0" w:after="0" w:line="28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舉數值為高或低。</w:t>
      </w:r>
    </w:p>
    <w:p>
      <w:pPr>
        <w:pStyle w:val="Normal"/>
        <w:spacing w:before="0" w:after="0" w:line="0"/>
        <w:ind w:left="0" w:right="0" w:first-line="0"/>
        <w:jc w:val="left"/>
        <w:rPr>
          <w:rFonts w:ascii="Arial"/>
          <w:color w:val="ff0000"/>
          <w:sz w:val="2"/>
        </w:rPr>
      </w:pPr>
      <w:r>
        <w:rPr>
          <w:noProof w:val="on"/>
        </w:rPr>
        <w:pict>
          <v:shape xmlns:v="urn:schemas-microsoft-com:vml" id="_x000017" style="position:absolute;margin-left:0pt;margin-top:98.3pt;z-index:-71;width:595pt;height:4.25pt;" type="#_x0000_t75">
            <v:imageData xmlns:r="http://schemas.openxmlformats.org/officeDocument/2006/relationships" r:id="rId18"/>
          </v:shape>
        </w:pict>
      </w:r>
      <w:r>
        <w:rPr>
          <w:rFonts w:ascii="Arial"/>
          <w:color w:val="ff0000"/>
          <w:sz w:val="14"/>
        </w:rPr>
      </w:r>
      <w:r>
        <w:rPr>
          <w:rFonts w:ascii="Arial"/>
          <w:color w:val="ff0000"/>
          <w:sz w:val="2"/>
        </w:rPr>
        <w:br w:type="page"/>
      </w:r>
    </w:p>
    <w:p>
      <w:pPr>
        <w:pStyle w:val="Normal"/>
        <w:framePr w:w="3187" w:x="709" w:y="2745"/>
        <w:widowControl w:val="off"/>
        <w:autoSpaceDE w:val="off"/>
        <w:autoSpaceDN w:val="off"/>
        <w:spacing w:before="0" w:after="0" w:line="313" w:lineRule="exact"/>
        <w:ind w:left="0" w:right="0" w:first-line="0"/>
        <w:jc w:val="left"/>
        <w:rPr>
          <w:rFonts w:ascii="QOEWHW+MHeiHKS-Bold" w:hAnsi="QOEWHW+MHeiHKS-Bold" w:cs="QOEWHW+MHeiHKS-Bold"/>
          <w:color w:val="ed1c2e"/>
          <w:sz w:val="24"/>
        </w:rPr>
      </w:pPr>
      <w:r>
        <w:rPr>
          <w:rFonts w:ascii="QOEWHW+MHeiHKS-Bold" w:hAnsi="QOEWHW+MHeiHKS-Bold" w:cs="QOEWHW+MHeiHKS-Bold"/>
          <w:color w:val="ed1c2e"/>
          <w:sz w:val="24"/>
        </w:rPr>
        <w:t>股市和債券相關的投資風險</w:t>
      </w:r>
    </w:p>
    <w:p>
      <w:pPr>
        <w:pStyle w:val="Normal"/>
        <w:framePr w:w="11932" w:x="709" w:y="3074"/>
        <w:widowControl w:val="off"/>
        <w:autoSpaceDE w:val="off"/>
        <w:autoSpaceDN w:val="off"/>
        <w:spacing w:before="0" w:after="0" w:line="266" w:lineRule="exact"/>
        <w:ind w:left="0" w:right="0" w:first-line="0"/>
        <w:jc w:val="left"/>
        <w:rPr>
          <w:rFonts w:ascii="CVQEED+MHeiHKS-Light" w:hAnsi="CVQEED+MHeiHKS-Light" w:cs="CVQEED+MHeiHKS-Light"/>
          <w:color w:val="4d4d4f"/>
          <w:sz w:val="20"/>
        </w:rPr>
      </w:pPr>
      <w:r>
        <w:rPr>
          <w:rFonts w:ascii="CVQEED+MHeiHKS-Light" w:hAnsi="CVQEED+MHeiHKS-Light" w:cs="CVQEED+MHeiHKS-Light"/>
          <w:color w:val="4d4d4f"/>
          <w:sz w:val="20"/>
        </w:rPr>
        <w:t>本計劃涉及投資於一籃子資產，包括環球股票和債券。本計劃的投資回報將受環球股票和債券的投資表現所影響。計劃的</w:t>
      </w:r>
    </w:p>
    <w:p>
      <w:pPr>
        <w:pStyle w:val="Normal"/>
        <w:framePr w:w="11932" w:x="709" w:y="3074"/>
        <w:widowControl w:val="off"/>
        <w:autoSpaceDE w:val="off"/>
        <w:autoSpaceDN w:val="off"/>
        <w:spacing w:before="0" w:after="0" w:line="280" w:lineRule="exact"/>
        <w:ind w:left="0" w:right="0" w:first-line="0"/>
        <w:jc w:val="left"/>
        <w:rPr>
          <w:rFonts w:ascii="CVQEED+MHeiHKS-Light" w:hAnsi="CVQEED+MHeiHKS-Light" w:cs="CVQEED+MHeiHKS-Light"/>
          <w:color w:val="4d4d4f"/>
          <w:sz w:val="20"/>
        </w:rPr>
      </w:pPr>
      <w:r>
        <w:rPr>
          <w:rFonts w:ascii="CVQEED+MHeiHKS-Light" w:hAnsi="CVQEED+MHeiHKS-Light" w:cs="CVQEED+MHeiHKS-Light"/>
          <w:color w:val="4d4d4f"/>
          <w:sz w:val="20"/>
        </w:rPr>
        <w:t>非保證權益、回報和表現也可能因利率和股市變動而受到負面影響。此外，計劃的非保證權益、回報和表現也受（計劃所</w:t>
      </w:r>
    </w:p>
    <w:p>
      <w:pPr>
        <w:pStyle w:val="Normal"/>
        <w:framePr w:w="11932" w:x="709" w:y="3074"/>
        <w:widowControl w:val="off"/>
        <w:autoSpaceDE w:val="off"/>
        <w:autoSpaceDN w:val="off"/>
        <w:spacing w:before="0" w:after="0" w:line="280" w:lineRule="exact"/>
        <w:ind w:left="0" w:right="0" w:first-line="0"/>
        <w:jc w:val="left"/>
        <w:rPr>
          <w:rFonts w:ascii="CVQEED+MHeiHKS-Light" w:hAnsi="CVQEED+MHeiHKS-Light" w:cs="CVQEED+MHeiHKS-Light"/>
          <w:color w:val="4d4d4f"/>
          <w:sz w:val="20"/>
        </w:rPr>
      </w:pPr>
      <w:r>
        <w:rPr>
          <w:rFonts w:ascii="CVQEED+MHeiHKS-Light" w:hAnsi="CVQEED+MHeiHKS-Light" w:cs="CVQEED+MHeiHKS-Light"/>
          <w:color w:val="4d4d4f"/>
          <w:sz w:val="20"/>
        </w:rPr>
        <w:t>投資的）債券發行人的信貸風險所影響，而並非由承保人、保險代理或分銷商所保證。由於大部分股票資產均涉及環球股票，</w:t>
      </w:r>
    </w:p>
    <w:p>
      <w:pPr>
        <w:pStyle w:val="Normal"/>
        <w:framePr w:w="11932" w:x="709" w:y="3074"/>
        <w:widowControl w:val="off"/>
        <w:autoSpaceDE w:val="off"/>
        <w:autoSpaceDN w:val="off"/>
        <w:spacing w:before="0" w:after="0" w:line="280" w:lineRule="exact"/>
        <w:ind w:left="0" w:right="0" w:first-line="0"/>
        <w:jc w:val="left"/>
        <w:rPr>
          <w:rFonts w:ascii="CVQEED+MHeiHKS-Light" w:hAnsi="CVQEED+MHeiHKS-Light" w:cs="CVQEED+MHeiHKS-Light"/>
          <w:color w:val="4d4d4f"/>
          <w:sz w:val="20"/>
        </w:rPr>
      </w:pPr>
      <w:r>
        <w:rPr>
          <w:rFonts w:ascii="CVQEED+MHeiHKS-Light" w:hAnsi="CVQEED+MHeiHKS-Light" w:cs="CVQEED+MHeiHKS-Light"/>
          <w:color w:val="4d4d4f"/>
          <w:sz w:val="20"/>
        </w:rPr>
        <w:t>並以與本計劃不同的貨幣結算，因此外匯匯率風險也適用於本計劃。縱然目前債券的外匯匯率風險以貨幣對衝作管理，</w:t>
      </w:r>
    </w:p>
    <w:p>
      <w:pPr>
        <w:pStyle w:val="Normal"/>
        <w:framePr w:w="11932" w:x="709" w:y="3074"/>
        <w:widowControl w:val="off"/>
        <w:autoSpaceDE w:val="off"/>
        <w:autoSpaceDN w:val="off"/>
        <w:spacing w:before="0" w:after="0" w:line="280" w:lineRule="exact"/>
        <w:ind w:left="0" w:right="0" w:first-line="0"/>
        <w:jc w:val="left"/>
        <w:rPr>
          <w:rFonts w:ascii="CVQEED+MHeiHKS-Light" w:hAnsi="CVQEED+MHeiHKS-Light" w:cs="CVQEED+MHeiHKS-Light"/>
          <w:color w:val="4d4d4f"/>
          <w:sz w:val="20"/>
        </w:rPr>
      </w:pPr>
      <w:r>
        <w:rPr>
          <w:rFonts w:ascii="CVQEED+MHeiHKS-Light" w:hAnsi="CVQEED+MHeiHKS-Light" w:cs="CVQEED+MHeiHKS-Light"/>
          <w:color w:val="4d4d4f"/>
          <w:sz w:val="20"/>
        </w:rPr>
        <w:t>但仍然存有殘留風險。</w:t>
      </w:r>
    </w:p>
    <w:p>
      <w:pPr>
        <w:pStyle w:val="Normal"/>
        <w:framePr w:w="3716" w:x="709" w:y="4705"/>
        <w:widowControl w:val="off"/>
        <w:autoSpaceDE w:val="off"/>
        <w:autoSpaceDN w:val="off"/>
        <w:spacing w:before="0" w:after="0" w:line="313" w:lineRule="exact"/>
        <w:ind w:left="0" w:right="0" w:first-line="0"/>
        <w:jc w:val="left"/>
        <w:rPr>
          <w:rFonts w:ascii="QOEWHW+MHeiHKS-Bold" w:hAnsi="QOEWHW+MHeiHKS-Bold" w:cs="QOEWHW+MHeiHKS-Bold"/>
          <w:color w:val="ed1b2d"/>
          <w:sz w:val="24"/>
        </w:rPr>
      </w:pPr>
      <w:r>
        <w:rPr>
          <w:rFonts w:ascii="QOEWHW+MHeiHKS-Bold" w:hAnsi="QOEWHW+MHeiHKS-Bold" w:cs="QOEWHW+MHeiHKS-Bold"/>
          <w:color w:val="ed1b2d"/>
          <w:sz w:val="24"/>
        </w:rPr>
        <w:t>人民幣結算資產相關的投資風險</w:t>
      </w:r>
    </w:p>
    <w:p>
      <w:pPr>
        <w:pStyle w:val="Normal"/>
        <w:framePr w:w="11935" w:x="709" w:y="5034"/>
        <w:widowControl w:val="off"/>
        <w:autoSpaceDE w:val="off"/>
        <w:autoSpaceDN w:val="off"/>
        <w:spacing w:before="0" w:after="0" w:line="266"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就人民幣保單而言，與本計劃相關的分紅保單業務基金的投資策略涉及人民幣結算資產的投資。與本計劃相關的分紅保單</w:t>
      </w:r>
    </w:p>
    <w:p>
      <w:pPr>
        <w:pStyle w:val="Normal"/>
        <w:framePr w:w="11935" w:x="709" w:y="5034"/>
        <w:widowControl w:val="off"/>
        <w:autoSpaceDE w:val="off"/>
        <w:autoSpaceDN w:val="off"/>
        <w:spacing w:before="0" w:after="0" w:line="28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業務基金的投資收益率將會受到人民幣結算資產的投資表現所影響。然而，人民幣結算資產的投資將會受到由相關監管部門</w:t>
      </w:r>
    </w:p>
    <w:p>
      <w:pPr>
        <w:pStyle w:val="Normal"/>
        <w:framePr w:w="11935" w:x="709" w:y="5034"/>
        <w:widowControl w:val="off"/>
        <w:autoSpaceDE w:val="off"/>
        <w:autoSpaceDN w:val="off"/>
        <w:spacing w:before="0" w:after="0" w:line="28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不時發佈的適用法律、法規和指引所約束。任何適用法律、法規和指引的修改，將可能導致投資策略更新，並影響相關投資</w:t>
      </w:r>
    </w:p>
    <w:p>
      <w:pPr>
        <w:pStyle w:val="Normal"/>
        <w:framePr w:w="11935" w:x="709" w:y="5034"/>
        <w:widowControl w:val="off"/>
        <w:autoSpaceDE w:val="off"/>
        <w:autoSpaceDN w:val="off"/>
        <w:spacing w:before="0" w:after="0" w:line="28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表現。</w:t>
      </w:r>
    </w:p>
    <w:p>
      <w:pPr>
        <w:pStyle w:val="Normal"/>
        <w:framePr w:w="3706" w:x="709" w:y="6385"/>
        <w:widowControl w:val="off"/>
        <w:autoSpaceDE w:val="off"/>
        <w:autoSpaceDN w:val="off"/>
        <w:spacing w:before="0" w:after="0" w:line="313" w:lineRule="exact"/>
        <w:ind w:left="0" w:right="0" w:first-line="0"/>
        <w:jc w:val="left"/>
        <w:rPr>
          <w:rFonts w:ascii="QOEWHW+MHeiHKS-Bold" w:hAnsi="QOEWHW+MHeiHKS-Bold" w:cs="QOEWHW+MHeiHKS-Bold"/>
          <w:color w:val="ed1b2d"/>
          <w:sz w:val="24"/>
        </w:rPr>
      </w:pPr>
      <w:r>
        <w:rPr>
          <w:rFonts w:ascii="QOEWHW+MHeiHKS-Bold" w:hAnsi="QOEWHW+MHeiHKS-Bold" w:cs="QOEWHW+MHeiHKS-Bold"/>
          <w:color w:val="ed1b2d"/>
          <w:sz w:val="24"/>
        </w:rPr>
        <w:t>人民幣保單貨幣選擇的銷售限期</w:t>
      </w:r>
    </w:p>
    <w:p>
      <w:pPr>
        <w:pStyle w:val="Normal"/>
        <w:framePr w:w="11932" w:x="709" w:y="6714"/>
        <w:widowControl w:val="off"/>
        <w:autoSpaceDE w:val="off"/>
        <w:autoSpaceDN w:val="off"/>
        <w:spacing w:before="0" w:after="0" w:line="266"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本計劃的人民幣保單貨幣選擇的銷售期有限，並為限額發售。無論是否已經收到您的保單申請，保誠保留權利全權酌情隨時</w:t>
      </w:r>
    </w:p>
    <w:p>
      <w:pPr>
        <w:pStyle w:val="Normal"/>
        <w:framePr w:w="11932" w:x="709" w:y="6714"/>
        <w:widowControl w:val="off"/>
        <w:autoSpaceDE w:val="off"/>
        <w:autoSpaceDN w:val="off"/>
        <w:spacing w:before="0" w:after="0" w:line="28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撤銷出售此保單貨幣選擇，而毋須事先通知。然而，若保誠在收到您的保單申請後行使權利撤回此保單貨幣選擇，保誠將會以</w:t>
      </w:r>
    </w:p>
    <w:p>
      <w:pPr>
        <w:pStyle w:val="Normal"/>
        <w:framePr w:w="11932" w:x="709" w:y="6714"/>
        <w:widowControl w:val="off"/>
        <w:autoSpaceDE w:val="off"/>
        <w:autoSpaceDN w:val="off"/>
        <w:spacing w:before="0" w:after="0" w:line="28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支付保費的貨幣退回您就本計劃已繳交保費的原有金額，惟不包括任何利息。</w:t>
      </w:r>
    </w:p>
    <w:p>
      <w:pPr>
        <w:pStyle w:val="Normal"/>
        <w:framePr w:w="11959" w:x="709" w:y="7785"/>
        <w:widowControl w:val="off"/>
        <w:autoSpaceDE w:val="off"/>
        <w:autoSpaceDN w:val="off"/>
        <w:spacing w:before="0" w:after="0" w:line="313" w:lineRule="exact"/>
        <w:ind w:left="0" w:right="0" w:first-line="0"/>
        <w:jc w:val="left"/>
        <w:rPr>
          <w:rFonts w:ascii="QOEWHW+MHeiHKS-Bold" w:hAnsi="QOEWHW+MHeiHKS-Bold" w:cs="QOEWHW+MHeiHKS-Bold"/>
          <w:color w:val="ed1b2d"/>
          <w:sz w:val="24"/>
        </w:rPr>
      </w:pPr>
      <w:r>
        <w:rPr>
          <w:rFonts w:ascii="QOEWHW+MHeiHKS-Bold" w:hAnsi="QOEWHW+MHeiHKS-Bold" w:cs="QOEWHW+MHeiHKS-Bold"/>
          <w:color w:val="ed1b2d"/>
          <w:sz w:val="24"/>
        </w:rPr>
        <w:t>投資策略</w:t>
      </w:r>
    </w:p>
    <w:p>
      <w:pPr>
        <w:pStyle w:val="Normal"/>
        <w:framePr w:w="11959" w:x="709" w:y="7785"/>
        <w:widowControl w:val="off"/>
        <w:autoSpaceDE w:val="off"/>
        <w:autoSpaceDN w:val="off"/>
        <w:spacing w:before="0" w:after="0" w:line="28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保誠會通過一籃子合適的投資組合，為保單持有人爭取回報，同時維持可接受的風險水平，以保障所有組別和時期的分紅保單</w:t>
      </w:r>
    </w:p>
    <w:p>
      <w:pPr>
        <w:pStyle w:val="Normal"/>
        <w:framePr w:w="11959" w:x="709" w:y="7785"/>
        <w:widowControl w:val="off"/>
        <w:autoSpaceDE w:val="off"/>
        <w:autoSpaceDN w:val="off"/>
        <w:spacing w:before="0" w:after="0" w:line="28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持有人的權利和合理期望。</w:t>
      </w:r>
    </w:p>
    <w:p>
      <w:pPr>
        <w:pStyle w:val="Normal"/>
        <w:framePr w:w="11678" w:x="709" w:y="8954"/>
        <w:widowControl w:val="off"/>
        <w:autoSpaceDE w:val="off"/>
        <w:autoSpaceDN w:val="off"/>
        <w:spacing w:before="0" w:after="0" w:line="266"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分紅保單業務基金投資於不同類別的資產，例如股票、房地產、企業債券和現金，以分散投資風險，此多項資產組合方法可</w:t>
      </w:r>
    </w:p>
    <w:p>
      <w:pPr>
        <w:pStyle w:val="Normal"/>
        <w:framePr w:w="11678" w:x="709" w:y="8954"/>
        <w:widowControl w:val="off"/>
        <w:autoSpaceDE w:val="off"/>
        <w:autoSpaceDN w:val="off"/>
        <w:spacing w:before="0" w:after="0" w:line="28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確保回報達到長期穩定。</w:t>
      </w:r>
    </w:p>
    <w:p>
      <w:pPr>
        <w:pStyle w:val="Normal"/>
        <w:framePr w:w="11798" w:x="709" w:y="9794"/>
        <w:widowControl w:val="off"/>
        <w:autoSpaceDE w:val="off"/>
        <w:autoSpaceDN w:val="off"/>
        <w:spacing w:before="0" w:after="0" w:line="266"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保誠採取積極管理的投資策略，資產組合根據市場狀況變動而調整。在正常情況下，保誠的風險管理和投資專家會以較低</w:t>
      </w:r>
    </w:p>
    <w:p>
      <w:pPr>
        <w:pStyle w:val="Normal"/>
        <w:framePr w:w="11798" w:x="709" w:y="9794"/>
        <w:widowControl w:val="off"/>
        <w:autoSpaceDE w:val="off"/>
        <w:autoSpaceDN w:val="off"/>
        <w:spacing w:before="0" w:after="0" w:line="28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比例把較高風險的資產，例如股票，分配到較高保證回報的保險計劃內，反之亦然。這種做法的目的乃根據我們所提供不同</w:t>
      </w:r>
    </w:p>
    <w:p>
      <w:pPr>
        <w:pStyle w:val="Normal"/>
        <w:framePr w:w="11798" w:x="709" w:y="9794"/>
        <w:widowControl w:val="off"/>
        <w:autoSpaceDE w:val="off"/>
        <w:autoSpaceDN w:val="off"/>
        <w:spacing w:before="0" w:after="0" w:line="28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產品的風險性質，訂定相配的風險水平。</w:t>
      </w:r>
    </w:p>
    <w:p>
      <w:pPr>
        <w:pStyle w:val="Normal"/>
        <w:framePr w:w="11869" w:x="709" w:y="10914"/>
        <w:widowControl w:val="off"/>
        <w:autoSpaceDE w:val="off"/>
        <w:autoSpaceDN w:val="off"/>
        <w:spacing w:before="0" w:after="0" w:line="266"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以下段落解釋根據現時投資策略所制定的現有資產組合。如投資策略有重大變更，保誠將通知保單持有人變更的內容、作出</w:t>
      </w:r>
    </w:p>
    <w:p>
      <w:pPr>
        <w:pStyle w:val="Normal"/>
        <w:framePr w:w="11869" w:x="709" w:y="10914"/>
        <w:widowControl w:val="off"/>
        <w:autoSpaceDE w:val="off"/>
        <w:autoSpaceDN w:val="off"/>
        <w:spacing w:before="0" w:after="0" w:line="28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變更的原因，以及對保單持有人的影響。</w:t>
      </w:r>
    </w:p>
    <w:p>
      <w:pPr>
        <w:pStyle w:val="Normal"/>
        <w:framePr w:w="467" w:x="709" w:y="11784"/>
        <w:widowControl w:val="off"/>
        <w:autoSpaceDE w:val="off"/>
        <w:autoSpaceDN w:val="off"/>
        <w:spacing w:before="0" w:after="0" w:line="232" w:lineRule="exact"/>
        <w:ind w:left="0" w:right="0" w:first-line="0"/>
        <w:jc w:val="left"/>
        <w:rPr>
          <w:rFonts w:ascii="BHWOIK+PruSans-Demi"/>
          <w:color w:val="4c4d4f"/>
          <w:sz w:val="20"/>
        </w:rPr>
      </w:pPr>
      <w:r>
        <w:rPr>
          <w:rFonts w:ascii="BHWOIK+PruSans-Demi"/>
          <w:color w:val="4c4d4f"/>
          <w:sz w:val="20"/>
        </w:rPr>
        <w:t xml:space="preserve">i. </w:t>
      </w:r>
    </w:p>
    <w:p>
      <w:pPr>
        <w:pStyle w:val="Normal"/>
        <w:framePr w:w="1844" w:x="1105" w:y="11749"/>
        <w:widowControl w:val="off"/>
        <w:autoSpaceDE w:val="off"/>
        <w:autoSpaceDN w:val="off"/>
        <w:spacing w:before="0" w:after="0" w:line="261" w:lineRule="exact"/>
        <w:ind w:left="0" w:right="0" w:first-line="0"/>
        <w:jc w:val="left"/>
        <w:rPr>
          <w:rFonts w:ascii="QOEWHW+MHeiHKS-Bold" w:hAnsi="QOEWHW+MHeiHKS-Bold" w:cs="QOEWHW+MHeiHKS-Bold"/>
          <w:color w:val="4c4d4f"/>
          <w:sz w:val="20"/>
        </w:rPr>
      </w:pPr>
      <w:r>
        <w:rPr>
          <w:rFonts w:ascii="QOEWHW+MHeiHKS-Bold" w:hAnsi="QOEWHW+MHeiHKS-Bold" w:cs="QOEWHW+MHeiHKS-Bold"/>
          <w:color w:val="4c4d4f"/>
          <w:sz w:val="20"/>
        </w:rPr>
        <w:t>多元化的證券組合</w:t>
      </w:r>
    </w:p>
    <w:p>
      <w:pPr>
        <w:pStyle w:val="Normal"/>
        <w:framePr w:w="385" w:x="709" w:y="12064"/>
        <w:widowControl w:val="off"/>
        <w:autoSpaceDE w:val="off"/>
        <w:autoSpaceDN w:val="off"/>
        <w:spacing w:before="0" w:after="0" w:line="231" w:lineRule="exact"/>
        <w:ind w:left="0" w:right="0" w:first-line="0"/>
        <w:jc w:val="left"/>
        <w:rPr>
          <w:rFonts w:ascii="OTRNNW+PruSans-Book"/>
          <w:color w:val="4c4d4f"/>
          <w:sz w:val="20"/>
        </w:rPr>
      </w:pPr>
      <w:r>
        <w:rPr>
          <w:rFonts w:ascii="OTRNNW+PruSans-Book"/>
          <w:color w:val="4c4d4f"/>
          <w:sz w:val="20"/>
        </w:rPr>
        <w:t xml:space="preserve">  </w:t>
      </w:r>
    </w:p>
    <w:p>
      <w:pPr>
        <w:pStyle w:val="Normal"/>
        <w:framePr w:w="11016" w:x="1105" w:y="12034"/>
        <w:widowControl w:val="off"/>
        <w:autoSpaceDE w:val="off"/>
        <w:autoSpaceDN w:val="off"/>
        <w:spacing w:before="0" w:after="0" w:line="266"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保單的資產會投放在多個不同類別，例如政府債券、企業債券和股票類別資產。資產的選擇會根據一系列的因素而</w:t>
      </w:r>
    </w:p>
    <w:p>
      <w:pPr>
        <w:pStyle w:val="Normal"/>
        <w:framePr w:w="11016" w:x="1105" w:y="12034"/>
        <w:widowControl w:val="off"/>
        <w:autoSpaceDE w:val="off"/>
        <w:autoSpaceDN w:val="off"/>
        <w:spacing w:before="0" w:after="0" w:line="28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調整，包括但不限於保單的貨幣以及不同國家可提供的資產類別。</w:t>
      </w:r>
    </w:p>
    <w:p>
      <w:pPr>
        <w:pStyle w:val="Normal"/>
        <w:framePr w:w="385" w:x="709" w:y="12904"/>
        <w:widowControl w:val="off"/>
        <w:autoSpaceDE w:val="off"/>
        <w:autoSpaceDN w:val="off"/>
        <w:spacing w:before="0" w:after="0" w:line="231" w:lineRule="exact"/>
        <w:ind w:left="0" w:right="0" w:first-line="0"/>
        <w:jc w:val="left"/>
        <w:rPr>
          <w:rFonts w:ascii="OTRNNW+PruSans-Book"/>
          <w:color w:val="4c4d4f"/>
          <w:sz w:val="20"/>
        </w:rPr>
      </w:pPr>
      <w:r>
        <w:rPr>
          <w:rFonts w:ascii="OTRNNW+PruSans-Book"/>
          <w:color w:val="4c4d4f"/>
          <w:sz w:val="20"/>
        </w:rPr>
        <w:t xml:space="preserve">  </w:t>
      </w:r>
    </w:p>
    <w:p>
      <w:pPr>
        <w:pStyle w:val="Normal"/>
        <w:framePr w:w="11589" w:x="1105" w:y="12874"/>
        <w:widowControl w:val="off"/>
        <w:autoSpaceDE w:val="off"/>
        <w:autoSpaceDN w:val="off"/>
        <w:spacing w:before="0" w:after="0" w:line="266"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以美元和港元結算的保單，其股票類別資產的長期目標持有量現時為</w:t>
      </w:r>
      <w:r>
        <w:rPr>
          <w:rFonts w:ascii="OTRNNW+PruSans-Book"/>
          <w:color w:val="4c4d4f"/>
          <w:sz w:val="20"/>
        </w:rPr>
        <w:t>60%</w:t>
      </w:r>
      <w:r>
        <w:rPr>
          <w:rFonts w:ascii="CVQEED+MHeiHKS-Light" w:hAnsi="CVQEED+MHeiHKS-Light" w:cs="CVQEED+MHeiHKS-Light"/>
          <w:color w:val="4c4d4f"/>
          <w:sz w:val="20"/>
        </w:rPr>
        <w:t>，而以人民幣結算的保單則為</w:t>
      </w:r>
      <w:r>
        <w:rPr>
          <w:rFonts w:ascii="OTRNNW+PruSans-Book"/>
          <w:color w:val="4c4d4f"/>
          <w:sz w:val="20"/>
        </w:rPr>
        <w:t>45%</w:t>
      </w:r>
      <w:r>
        <w:rPr>
          <w:rFonts w:ascii="CVQEED+MHeiHKS-Light" w:hAnsi="CVQEED+MHeiHKS-Light" w:cs="CVQEED+MHeiHKS-Light"/>
          <w:color w:val="4c4d4f"/>
          <w:sz w:val="20"/>
        </w:rPr>
        <w:t>，確實持有量</w:t>
      </w:r>
    </w:p>
    <w:p>
      <w:pPr>
        <w:pStyle w:val="Normal"/>
        <w:framePr w:w="9123" w:x="1105" w:y="13154"/>
        <w:widowControl w:val="off"/>
        <w:autoSpaceDE w:val="off"/>
        <w:autoSpaceDN w:val="off"/>
        <w:spacing w:before="0" w:after="0" w:line="266"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會根據實際市場環境變動而調整。而我們會定期檢討長期目標持有量，以切合我們的投資目標。</w:t>
      </w:r>
    </w:p>
    <w:p>
      <w:pPr>
        <w:pStyle w:val="Normal"/>
        <w:framePr w:w="2227" w:x="709" w:y="13709"/>
        <w:widowControl w:val="off"/>
        <w:autoSpaceDE w:val="off"/>
        <w:autoSpaceDN w:val="off"/>
        <w:spacing w:before="0" w:after="0" w:line="261" w:lineRule="exact"/>
        <w:ind w:left="0" w:right="0" w:first-line="0"/>
        <w:jc w:val="left"/>
        <w:rPr>
          <w:rFonts w:ascii="QOEWHW+MHeiHKS-Bold" w:hAnsi="QOEWHW+MHeiHKS-Bold" w:cs="QOEWHW+MHeiHKS-Bold"/>
          <w:color w:val="4c4d4f"/>
          <w:sz w:val="20"/>
        </w:rPr>
      </w:pPr>
      <w:r>
        <w:rPr>
          <w:rFonts w:ascii="BHWOIK+PruSans-Demi"/>
          <w:color w:val="4c4d4f"/>
          <w:sz w:val="20"/>
        </w:rPr>
        <w:t xml:space="preserve">ii.    </w:t>
      </w:r>
      <w:r>
        <w:rPr>
          <w:rFonts w:ascii="QOEWHW+MHeiHKS-Bold" w:hAnsi="QOEWHW+MHeiHKS-Bold" w:cs="QOEWHW+MHeiHKS-Bold"/>
          <w:color w:val="4c4d4f"/>
          <w:sz w:val="20"/>
        </w:rPr>
        <w:t>多元化的貨幣組合</w:t>
      </w:r>
    </w:p>
    <w:p>
      <w:pPr>
        <w:pStyle w:val="Normal"/>
        <w:framePr w:w="385" w:x="709" w:y="14024"/>
        <w:widowControl w:val="off"/>
        <w:autoSpaceDE w:val="off"/>
        <w:autoSpaceDN w:val="off"/>
        <w:spacing w:before="0" w:after="0" w:line="231" w:lineRule="exact"/>
        <w:ind w:left="0" w:right="0" w:first-line="0"/>
        <w:jc w:val="left"/>
        <w:rPr>
          <w:rFonts w:ascii="OTRNNW+PruSans-Book"/>
          <w:color w:val="4c4d4f"/>
          <w:sz w:val="20"/>
        </w:rPr>
      </w:pPr>
      <w:r>
        <w:rPr>
          <w:rFonts w:ascii="OTRNNW+PruSans-Book"/>
          <w:color w:val="4c4d4f"/>
          <w:sz w:val="20"/>
        </w:rPr>
        <w:t xml:space="preserve">  </w:t>
      </w:r>
    </w:p>
    <w:p>
      <w:pPr>
        <w:pStyle w:val="Normal"/>
        <w:framePr w:w="11162" w:x="1105" w:y="13994"/>
        <w:widowControl w:val="off"/>
        <w:autoSpaceDE w:val="off"/>
        <w:autoSpaceDN w:val="off"/>
        <w:spacing w:before="0" w:after="0" w:line="266"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保誠現時會對所有債券的投資作出貨幣對衝。若債券並非以保單的同一貨幣計算，我們會利用貨幣對衝抵銷幣值變動</w:t>
      </w:r>
    </w:p>
    <w:p>
      <w:pPr>
        <w:pStyle w:val="Normal"/>
        <w:framePr w:w="11162" w:x="1105" w:y="13994"/>
        <w:widowControl w:val="off"/>
        <w:autoSpaceDE w:val="off"/>
        <w:autoSpaceDN w:val="off"/>
        <w:spacing w:before="0" w:after="0" w:line="28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所帶來的影響。股票類別資產則相對享有更大彈性，資產可以投資於其他貨幣，以獲取風險分散效益。</w:t>
      </w:r>
    </w:p>
    <w:p>
      <w:pPr>
        <w:pStyle w:val="Normal"/>
        <w:spacing w:before="0" w:after="0" w:line="0"/>
        <w:ind w:left="0" w:right="0" w:first-line="0"/>
        <w:jc w:val="left"/>
        <w:rPr>
          <w:rFonts w:ascii="Arial"/>
          <w:color w:val="ff0000"/>
          <w:sz w:val="2"/>
        </w:rPr>
      </w:pPr>
      <w:r>
        <w:rPr>
          <w:noProof w:val="on"/>
        </w:rPr>
        <w:pict>
          <v:shape xmlns:v="urn:schemas-microsoft-com:vml" id="_x000018" style="position:absolute;margin-left:0pt;margin-top:98.3pt;z-index:-75;width:568.35pt;height:4.25pt;" type="#_x0000_t75">
            <v:imageData xmlns:r="http://schemas.openxmlformats.org/officeDocument/2006/relationships" r:id="rId19"/>
          </v:shape>
        </w:pict>
      </w:r>
      <w:r>
        <w:rPr>
          <w:rFonts w:ascii="Arial"/>
          <w:color w:val="ff0000"/>
          <w:sz w:val="14"/>
        </w:rPr>
      </w:r>
      <w:r>
        <w:rPr>
          <w:rFonts w:ascii="Arial"/>
          <w:color w:val="ff0000"/>
          <w:sz w:val="2"/>
        </w:rPr>
        <w:br w:type="page"/>
      </w:r>
      <w:r>
        <w:rPr>
          <w:noProof w:val="on"/>
        </w:rPr>
        <w:pict>
          <v:shape xmlns:v="urn:schemas-microsoft-com:vml" id="_x000019" style="position:absolute;margin-left:0pt;margin-top:0pt;z-index:-79;width:595pt;height:841pt;" type="#_x0000_t75">
            <v:imageData xmlns:r="http://schemas.openxmlformats.org/officeDocument/2006/relationships" r:id="rId20"/>
          </v:shape>
        </w:pict>
      </w:r>
      <w:r>
        <w:rPr>
          <w:rFonts w:ascii="Arial"/>
          <w:color w:val="ff0000"/>
          <w:sz w:val="14"/>
        </w:rPr>
      </w:r>
      <w:r>
        <w:rPr>
          <w:rFonts w:ascii="Arial"/>
          <w:color w:val="ff0000"/>
          <w:sz w:val="2"/>
        </w:rPr>
        <w:br w:type="page"/>
      </w:r>
    </w:p>
    <w:p>
      <w:pPr>
        <w:pStyle w:val="Normal"/>
        <w:framePr w:w="2776" w:x="695" w:y="10884"/>
        <w:widowControl w:val="off"/>
        <w:autoSpaceDE w:val="off"/>
        <w:autoSpaceDN w:val="off"/>
        <w:spacing w:before="0" w:after="0" w:line="313" w:lineRule="exact"/>
        <w:ind w:left="0" w:right="0" w:first-line="0"/>
        <w:jc w:val="left"/>
        <w:rPr>
          <w:rFonts w:ascii="TDCVCQ+MHeiHKS-Medium" w:hAnsi="TDCVCQ+MHeiHKS-Medium" w:cs="TDCVCQ+MHeiHKS-Medium"/>
          <w:color w:val="ed1c2e"/>
          <w:sz w:val="24"/>
        </w:rPr>
      </w:pPr>
      <w:r>
        <w:rPr>
          <w:rFonts w:ascii="TDCVCQ+MHeiHKS-Medium" w:hAnsi="TDCVCQ+MHeiHKS-Medium" w:cs="TDCVCQ+MHeiHKS-Medium"/>
          <w:color w:val="ed1c2e"/>
          <w:sz w:val="24"/>
        </w:rPr>
        <w:t>保誠保險有限公司</w:t>
      </w:r>
    </w:p>
    <w:p>
      <w:pPr>
        <w:pStyle w:val="Normal"/>
        <w:framePr w:w="2776" w:x="695" w:y="10884"/>
        <w:widowControl w:val="off"/>
        <w:autoSpaceDE w:val="off"/>
        <w:autoSpaceDN w:val="off"/>
        <w:spacing w:before="0" w:after="0" w:line="260" w:lineRule="exact"/>
        <w:ind w:left="0" w:right="0" w:first-line="0"/>
        <w:jc w:val="left"/>
        <w:rPr>
          <w:rFonts w:ascii="CVQEED+MHeiHKS-Light" w:hAnsi="CVQEED+MHeiHKS-Light" w:cs="CVQEED+MHeiHKS-Light"/>
          <w:color w:val="4c4d4f"/>
          <w:sz w:val="18"/>
        </w:rPr>
      </w:pPr>
      <w:r>
        <w:rPr>
          <w:rFonts w:ascii="CVQEED+MHeiHKS-Light" w:hAnsi="CVQEED+MHeiHKS-Light" w:cs="CVQEED+MHeiHKS-Light"/>
          <w:color w:val="4c4d4f"/>
          <w:sz w:val="18"/>
        </w:rPr>
        <w:t>(英國保誠集團成員)</w:t>
      </w:r>
    </w:p>
    <w:p>
      <w:pPr>
        <w:pStyle w:val="Normal"/>
        <w:framePr w:w="2776" w:x="695" w:y="10884"/>
        <w:widowControl w:val="off"/>
        <w:autoSpaceDE w:val="off"/>
        <w:autoSpaceDN w:val="off"/>
        <w:spacing w:before="0" w:after="0" w:line="32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香港九龍尖沙咀廣東道</w:t>
      </w:r>
      <w:r>
        <w:rPr>
          <w:rFonts w:ascii="OTRNNW+PruSans-Book"/>
          <w:color w:val="4c4d4f"/>
          <w:sz w:val="20"/>
        </w:rPr>
        <w:t>21</w:t>
      </w:r>
      <w:r>
        <w:rPr>
          <w:rFonts w:ascii="CVQEED+MHeiHKS-Light" w:hAnsi="CVQEED+MHeiHKS-Light" w:cs="CVQEED+MHeiHKS-Light"/>
          <w:color w:val="4c4d4f"/>
          <w:sz w:val="20"/>
        </w:rPr>
        <w:t>號</w:t>
      </w:r>
    </w:p>
    <w:p>
      <w:pPr>
        <w:pStyle w:val="Normal"/>
        <w:framePr w:w="2776" w:x="695" w:y="10884"/>
        <w:widowControl w:val="off"/>
        <w:autoSpaceDE w:val="off"/>
        <w:autoSpaceDN w:val="off"/>
        <w:spacing w:before="0" w:after="0" w:line="30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 xml:space="preserve">海港城港威大廈 </w:t>
      </w:r>
    </w:p>
    <w:p>
      <w:pPr>
        <w:pStyle w:val="Normal"/>
        <w:framePr w:w="2776" w:x="695" w:y="10884"/>
        <w:widowControl w:val="off"/>
        <w:autoSpaceDE w:val="off"/>
        <w:autoSpaceDN w:val="off"/>
        <w:spacing w:before="0" w:after="0" w:line="300"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英國保誠保險大樓</w:t>
      </w:r>
      <w:r>
        <w:rPr>
          <w:rFonts w:ascii="OTRNNW+PruSans-Book"/>
          <w:color w:val="4c4d4f"/>
          <w:sz w:val="20"/>
        </w:rPr>
        <w:t>8</w:t>
      </w:r>
      <w:r>
        <w:rPr>
          <w:rFonts w:ascii="CVQEED+MHeiHKS-Light" w:hAnsi="CVQEED+MHeiHKS-Light" w:cs="CVQEED+MHeiHKS-Light"/>
          <w:color w:val="4c4d4f"/>
          <w:sz w:val="20"/>
        </w:rPr>
        <w:t xml:space="preserve">樓 </w:t>
      </w:r>
    </w:p>
    <w:p>
      <w:pPr>
        <w:pStyle w:val="Normal"/>
        <w:framePr w:w="2776" w:x="695" w:y="10884"/>
        <w:widowControl w:val="off"/>
        <w:autoSpaceDE w:val="off"/>
        <w:autoSpaceDN w:val="off"/>
        <w:spacing w:before="0" w:after="0" w:line="300" w:lineRule="exact"/>
        <w:ind w:left="0" w:right="0" w:first-line="0"/>
        <w:jc w:val="left"/>
        <w:rPr>
          <w:rFonts w:ascii="OTRNNW+PruSans-Book"/>
          <w:color w:val="4c4d4f"/>
          <w:sz w:val="20"/>
        </w:rPr>
      </w:pPr>
      <w:r>
        <w:rPr>
          <w:rFonts w:ascii="CVQEED+MHeiHKS-Light" w:hAnsi="CVQEED+MHeiHKS-Light" w:cs="CVQEED+MHeiHKS-Light"/>
          <w:color w:val="4c4d4f"/>
          <w:sz w:val="20"/>
        </w:rPr>
        <w:t>客戶服務熱線：</w:t>
      </w:r>
      <w:r>
        <w:rPr>
          <w:rFonts w:ascii="OTRNNW+PruSans-Book"/>
          <w:color w:val="4c4d4f"/>
          <w:sz w:val="20"/>
        </w:rPr>
        <w:t>2281 1333</w:t>
      </w:r>
    </w:p>
    <w:p>
      <w:pPr>
        <w:pStyle w:val="Normal"/>
        <w:framePr w:w="1100" w:x="709" w:y="13018"/>
        <w:widowControl w:val="off"/>
        <w:autoSpaceDE w:val="off"/>
        <w:autoSpaceDN w:val="off"/>
        <w:spacing w:before="0" w:after="0" w:line="266" w:lineRule="exact"/>
        <w:ind w:left="0" w:right="0" w:first-line="0"/>
        <w:jc w:val="left"/>
        <w:rPr>
          <w:rFonts w:ascii="CVQEED+MHeiHKS-Light" w:hAnsi="CVQEED+MHeiHKS-Light" w:cs="CVQEED+MHeiHKS-Light"/>
          <w:color w:val="4c4d4f"/>
          <w:sz w:val="20"/>
        </w:rPr>
      </w:pPr>
      <w:r>
        <w:rPr>
          <w:rFonts w:ascii="CVQEED+MHeiHKS-Light" w:hAnsi="CVQEED+MHeiHKS-Light" w:cs="CVQEED+MHeiHKS-Light"/>
          <w:color w:val="4c4d4f"/>
          <w:sz w:val="20"/>
        </w:rPr>
        <w:t>公司網站</w:t>
      </w:r>
    </w:p>
    <w:p>
      <w:pPr>
        <w:pStyle w:val="Normal"/>
        <w:framePr w:w="2344" w:x="709" w:y="13349"/>
        <w:widowControl w:val="off"/>
        <w:autoSpaceDE w:val="off"/>
        <w:autoSpaceDN w:val="off"/>
        <w:spacing w:before="0" w:after="0" w:line="231" w:lineRule="exact"/>
        <w:ind w:left="0" w:right="0" w:first-line="0"/>
        <w:jc w:val="left"/>
        <w:rPr>
          <w:rFonts w:ascii="VTHRUD+PruSans-Medium"/>
          <w:color w:val="4c4d4f"/>
          <w:sz w:val="20"/>
        </w:rPr>
      </w:pPr>
      <w:r>
        <w:rPr>
          <w:rFonts w:ascii="VTHRUD+PruSans-Medium"/>
          <w:color w:val="4c4d4f"/>
          <w:sz w:val="20"/>
        </w:rPr>
        <w:t>www.prudential.com.hk</w:t>
      </w:r>
    </w:p>
    <w:p>
      <w:pPr>
        <w:pStyle w:val="Normal"/>
        <w:spacing w:before="0" w:after="0" w:line="0"/>
        <w:ind w:left="0" w:right="0" w:first-line="0"/>
        <w:jc w:val="left"/>
        <w:rPr>
          <w:rFonts w:ascii="Arial"/>
          <w:color w:val="ff0000"/>
          <w:sz w:val="14"/>
        </w:rPr>
      </w:pPr>
      <w:r>
        <w:rPr>
          <w:noProof w:val="on"/>
        </w:rPr>
        <w:pict>
          <v:shape xmlns:v="urn:schemas-microsoft-com:vml" id="_x000020" style="position:absolute;margin-left:0pt;margin-top:757.1pt;z-index:-83;width:595pt;height:92.4pt;" type="#_x0000_t75">
            <v:imageData xmlns:r="http://schemas.openxmlformats.org/officeDocument/2006/relationships" r:id="rId21"/>
          </v:shape>
        </w:pict>
      </w:r>
      <w:r>
        <w:rPr>
          <w:noProof w:val="on"/>
        </w:rPr>
        <w:pict>
          <v:shape xmlns:v="urn:schemas-microsoft-com:vml" id="_x000021" style="position:absolute;margin-left:569.8pt;margin-top:706.55pt;z-index:-87;width:4.25pt;height:38.85pt;" type="#_x0000_t75">
            <v:imageData xmlns:r="http://schemas.openxmlformats.org/officeDocument/2006/relationships" r:id="rId22"/>
          </v:shape>
        </w:pict>
      </w:r>
      <w:r>
        <w:rPr>
          <w:noProof w:val="on"/>
        </w:rPr>
        <w:pict>
          <v:shape xmlns:v="urn:schemas-microsoft-com:vml" id="_x000022" style="position:absolute;margin-left:0pt;margin-top:0pt;z-index:-91;width:1pt;height:1pt;" type="#_x0000_t75">
            <v:imageData xmlns:r="http://schemas.openxmlformats.org/officeDocument/2006/relationships" r:id="rId23"/>
          </v:shape>
        </w:pict>
      </w:r>
      <w:r>
        <w:rPr>
          <w:noProof w:val="on"/>
        </w:rPr>
        <w:pict>
          <v:shape xmlns:v="urn:schemas-microsoft-com:vml" id="_x000023" style="position:absolute;margin-left:569.8pt;margin-top:694.6pt;z-index:-95;width:4.4pt;height:50.75pt;" type="#_x0000_t75">
            <v:imageData xmlns:r="http://schemas.openxmlformats.org/officeDocument/2006/relationships" r:id="rId24"/>
          </v:shape>
        </w:pict>
      </w:r>
      <w:r>
        <w:rPr>
          <w:noProof w:val="on"/>
        </w:rPr>
        <w:pict>
          <v:shape xmlns:v="urn:schemas-microsoft-com:vml" id="_x000024" style="position:absolute;margin-left:569.8pt;margin-top:689.85pt;z-index:-99;width:4.4pt;height:15.25pt;" type="#_x0000_t75">
            <v:imageData xmlns:r="http://schemas.openxmlformats.org/officeDocument/2006/relationships" r:id="rId25"/>
          </v:shape>
        </w:pict>
      </w:r>
      <w:r>
        <w:rPr>
          <w:noProof w:val="on"/>
        </w:rPr>
        <w:pict>
          <v:shape xmlns:v="urn:schemas-microsoft-com:vml" id="_x000025" style="position:absolute;margin-left:35.7pt;margin-top:711.8pt;z-index:-103;width:73.9pt;height:33.5pt;" type="#_x0000_t75">
            <v:imageData xmlns:r="http://schemas.openxmlformats.org/officeDocument/2006/relationships" r:id="rId26"/>
          </v:shape>
        </w:pict>
      </w:r>
      <w:r>
        <w:rPr>
          <w:rFonts w:ascii="Arial"/>
          <w:color w:val="ff0000"/>
          <w:sz w:val="14"/>
        </w:rPr>
      </w:r>
    </w:p>
    <w:sectPr>
      <w:pgSz w:w="11900" w:h="16820"/>
      <w:pgMar w:top="0" w:right="0" w:bottom="0" w:left="0" w:header="720" w:footer="720"/>
      <w:pgNumType w:start="1"/>
      <w:cols w:space="720" w:sep="off"/>
      <w:docGrid w:line-pitch="31680"/>
    </w:sectPr>
  </w:body>
</w:document>
</file>

<file path=word/fontTable.xml><?xml version="1.0" encoding="utf-8"?>
<w:fonts xmlns:w="http://schemas.openxmlformats.org/wordprocessingml/2006/main">
  <w:defaultFonts w:hintType="default" w:ascii="Calibri" w:h-ansi="Calibri" w:fareast="Calibri"/>
  <w:font w:name="Times New Roman">
    <w:panose-1>"02020603050405020304"</w:panose-1>
    <w:charset>
      <w:val>"cc"</w:val>
    </w:charset>
    <w:family>"Roman"</w:family>
    <w:notTrueType w:val="off"/>
    <w:pitch>"variable"</w:pitch>
    <w:sig w:usb0="01010101" w:usb1="01010101" w:usb2="01010101" w:usb3="01010101" w:csb0="01010101" w:csb1="01010101"/>
  </w:font>
  <w:font w:name="Symbol">
    <w:panose-1>"05050102010706020507"</w:panose-1>
    <w:charset>
      <w:val>"02"</w:val>
    </w:charset>
    <w:family>"Roman"</w:family>
    <w:notTrueType w:val="off"/>
    <w:pitch>"variable"</w:pitch>
    <w:sig w:usb0="01010101" w:usb1="01010101" w:usb2="01010101" w:usb3="01010101" w:csb0="01010101" w:csb1="01010101"/>
  </w:font>
  <w:font w:name="Arial">
    <w:panose-1>"020b0604020202020204"</w:panose-1>
    <w:charset>
      <w:val>"cc"</w:val>
    </w:charset>
    <w:family>"Swiss"</w:family>
    <w:notTrueType w:val="off"/>
    <w:pitch>"variable"</w:pitch>
    <w:sig w:usb0="01010101" w:usb1="01010101" w:usb2="01010101" w:usb3="01010101" w:csb0="01010101" w:csb1="01010101"/>
  </w:font>
  <w:font w:name="Calibri">
    <w:panose-1>"020f0502020204030204"</w:panose-1>
    <w:charset>
      <w:val>"cc"</w:val>
    </w:charset>
    <w:family>"Swiss"</w:family>
    <w:notTrueType w:val="off"/>
    <w:pitch>"variable"</w:pitch>
    <w:sig w:usb0="01010101" w:usb1="01010101" w:usb2="01010101" w:usb3="01010101" w:csb0="01010101" w:csb1="01010101"/>
  </w:font>
  <w:font w:name="Cambria Math">
    <w:panose-1>"02040503050406030204"</w:panose-1>
    <w:charset>
      <w:val>"cc"</w:val>
    </w:charset>
    <w:family>"Roman"</w:family>
    <w:notTrueType w:val="off"/>
    <w:pitch>"variable"</w:pitch>
    <w:sig w:usb0="01010101" w:usb1="01010101" w:usb2="01010101" w:usb3="01010101" w:csb0="01010101" w:csb1="01010101"/>
  </w:font>
  <w:font w:name="TDCVCQ+MHeiHKS-Medium">
    <w:panose-1>"02000500000000000000"</w:panose-1>
    <w:charset>
      <w:val>"01"</w:val>
    </w:charset>
    <w:family>"Auto"</w:family>
    <w:notTrueType w:val="off"/>
    <w:pitch>"variable"</w:pitch>
    <w:sig w:usb0="01010101" w:usb1="01010101" w:usb2="01010101" w:usb3="01010101" w:csb0="01010101" w:csb1="01010101"/>
    <w:embedRegular xmlns:r="http://schemas.openxmlformats.org/officeDocument/2006/relationships" r:id="rId1" w:fontKey="{96affd12-0000-0000-0000-000000000000}"/>
  </w:font>
  <w:font w:name="CVQEED+MHeiHKS-Light">
    <w:panose-1>"02000500000000000000"</w:panose-1>
    <w:charset>
      <w:val>"01"</w:val>
    </w:charset>
    <w:family>"Auto"</w:family>
    <w:notTrueType w:val="off"/>
    <w:pitch>"variable"</w:pitch>
    <w:sig w:usb0="01010101" w:usb1="01010101" w:usb2="01010101" w:usb3="01010101" w:csb0="01010101" w:csb1="01010101"/>
    <w:embedRegular xmlns:r="http://schemas.openxmlformats.org/officeDocument/2006/relationships" r:id="rId2" w:fontKey="{c3122413-0000-0000-0000-000000000000}"/>
  </w:font>
  <w:font w:name="QOEWHW+MHeiHKS-Bold">
    <w:panose-1>"02000500000000000000"</w:panose-1>
    <w:charset>
      <w:val>"01"</w:val>
    </w:charset>
    <w:family>"Auto"</w:family>
    <w:notTrueType w:val="off"/>
    <w:pitch>"variable"</w:pitch>
    <w:sig w:usb0="01010101" w:usb1="01010101" w:usb2="01010101" w:usb3="01010101" w:csb0="01010101" w:csb1="01010101"/>
    <w:embedRegular xmlns:r="http://schemas.openxmlformats.org/officeDocument/2006/relationships" r:id="rId3" w:fontKey="{28d23112-0000-0000-0000-000000000000}"/>
  </w:font>
  <w:font w:name="BHWOIK+PruSans-Demi">
    <w:panose-1>"02000500000000000000"</w:panose-1>
    <w:charset>
      <w:val>"01"</w:val>
    </w:charset>
    <w:family>"Auto"</w:family>
    <w:notTrueType w:val="off"/>
    <w:pitch>"variable"</w:pitch>
    <w:sig w:usb0="01010101" w:usb1="01010101" w:usb2="01010101" w:usb3="01010101" w:csb0="01010101" w:csb1="01010101"/>
    <w:embedRegular xmlns:r="http://schemas.openxmlformats.org/officeDocument/2006/relationships" r:id="rId4" w:fontKey="{100af667-0000-0000-0000-000000000000}"/>
  </w:font>
  <w:font w:name="OTRNNW+PruSans-Book">
    <w:panose-1>"02000500000000000000"</w:panose-1>
    <w:charset>
      <w:val>"01"</w:val>
    </w:charset>
    <w:family>"Auto"</w:family>
    <w:notTrueType w:val="off"/>
    <w:pitch>"variable"</w:pitch>
    <w:sig w:usb0="01010101" w:usb1="01010101" w:usb2="01010101" w:usb3="01010101" w:csb0="01010101" w:csb1="01010101"/>
    <w:embedRegular xmlns:r="http://schemas.openxmlformats.org/officeDocument/2006/relationships" r:id="rId5" w:fontKey="{a6333858-0000-0000-0000-000000000000}"/>
  </w:font>
  <w:font w:name="VTHRUD+PruSans-Medium">
    <w:panose-1>"02000500000000000000"</w:panose-1>
    <w:charset>
      <w:val>"01"</w:val>
    </w:charset>
    <w:family>"Auto"</w:family>
    <w:notTrueType w:val="off"/>
    <w:pitch>"variable"</w:pitch>
    <w:sig w:usb0="01010101" w:usb1="01010101" w:usb2="01010101" w:usb3="01010101" w:csb0="01010101" w:csb1="01010101"/>
    <w:embedRegular xmlns:r="http://schemas.openxmlformats.org/officeDocument/2006/relationships" r:id="rId6" w:fontKey="{b4f96823-0000-0000-0000-0000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embedSystemFont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B2D"/>
    <w:rsid w:val="00B06B85"/>
    <w:rsid w:val="00BA5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w:latentStyles w:latentStyleCount="267">
    <w:lsdException w:name="Normal" w:locked="off"/>
    <w:lsdException w:name="Heading 1" w:locked="off"/>
    <w:lsdException w:name="Heading 2" w:locked="off"/>
    <w:lsdException w:name="Heading 3" w:locked="off"/>
    <w:lsdException w:name="Heading 4" w:locked="off"/>
    <w:lsdException w:name="Heading 5" w:locked="off"/>
    <w:lsdException w:name="Heading 6" w:locked="off"/>
    <w:lsdException w:name="Heading 7" w:locked="off"/>
    <w:lsdException w:name="Heading 8" w:locked="off"/>
    <w:lsdException w:name="Heading 9" w:locked="off"/>
    <w:lsdException w:name="Index 1 " w:locked="off"/>
    <w:lsdException w:name="Index 2" w:locked="off"/>
    <w:lsdException w:name="Index 3" w:locked="off"/>
    <w:lsdException w:name="Index 4" w:locked="off"/>
    <w:lsdException w:name="Index 5" w:locked="off"/>
    <w:lsdException w:name="Index 6" w:locked="off"/>
    <w:lsdException w:name="Index 7" w:locked="off"/>
    <w:lsdException w:name="Index 8" w:locked="off"/>
    <w:lsdException w:name="Index 9" w:locked="off"/>
    <w:lsdException w:name="TOC 1" w:locked="off"/>
    <w:lsdException w:name="TOC 2" w:locked="off"/>
    <w:lsdException w:name="TOC 3" w:locked="off"/>
    <w:lsdException w:name="TOC 4" w:locked="off"/>
    <w:lsdException w:name="TOC 5" w:locked="off"/>
    <w:lsdException w:name="TOC 6" w:locked="off"/>
    <w:lsdException w:name="TOC 7" w:locked="off"/>
    <w:lsdException w:name="TOC 8" w:locked="off"/>
    <w:lsdException w:name="TOC 9" w:locked="off"/>
    <w:lsdException w:name="Normal Indent" w:locked="off"/>
    <w:lsdException w:name="Footnote Text" w:locked="off"/>
    <w:lsdException w:name="Comment Text" w:locked="off"/>
    <w:lsdException w:name="Header" w:locked="off"/>
    <w:lsdException w:name="Footer" w:locked="off"/>
    <w:lsdException w:name="Index Heading" w:locked="off"/>
    <w:lsdException w:name="Caption" w:locked="off"/>
    <w:lsdException w:name="Table of Figures" w:locked="off"/>
    <w:lsdException w:name="Envelope Address" w:locked="off"/>
    <w:lsdException w:name="Envelope Return" w:locked="off"/>
    <w:lsdException w:name="Footnote Reference" w:locked="off"/>
    <w:lsdException w:name="Comment Reference" w:locked="off"/>
    <w:lsdException w:name="Line Number" w:locked="off"/>
    <w:lsdException w:name="Page Number" w:locked="off"/>
    <w:lsdException w:name="Endnote Reference" w:locked="off"/>
    <w:lsdException w:name="Endnote Text" w:locked="off"/>
    <w:lsdException w:name="Table of Authorities" w:locked="off"/>
    <w:lsdException w:name="Macro Text" w:locked="off"/>
    <w:lsdException w:name="TOA Heading" w:locked="off"/>
    <w:lsdException w:name="List" w:locked="off"/>
    <w:lsdException w:name="List Bullet" w:locked="off"/>
    <w:lsdException w:name="List Number" w:locked="off"/>
    <w:lsdException w:name="List 2" w:locked="off"/>
    <w:lsdException w:name="List 3" w:locked="off"/>
    <w:lsdException w:name="List 4" w:locked="off"/>
    <w:lsdException w:name="List 5" w:locked="off"/>
    <w:lsdException w:name="List Bullet 2" w:locked="off"/>
    <w:lsdException w:name="List Bullet 3" w:locked="off"/>
    <w:lsdException w:name="List Bullet 4" w:locked="off"/>
    <w:lsdException w:name="List Bullet 5" w:locked="off"/>
    <w:lsdException w:name="List Number 2" w:locked="off"/>
    <w:lsdException w:name="List Number 3" w:locked="off"/>
    <w:lsdException w:name="List Number 4" w:locked="off"/>
    <w:lsdException w:name="List Number 5" w:locked="off"/>
    <w:lsdException w:name="Title" w:locked="off"/>
    <w:lsdException w:name="Closing" w:locked="off"/>
    <w:lsdException w:name="Signature" w:locked="off"/>
    <w:lsdException w:name="Default Paragraph Font" w:locked="off"/>
    <w:lsdException w:name="Body Text" w:locked="off"/>
    <w:lsdException w:name="Body Text Indent" w:locked="off"/>
    <w:lsdException w:name="List Continue" w:locked="off"/>
    <w:lsdException w:name="List Continue 2" w:locked="off"/>
    <w:lsdException w:name="List Continue 3" w:locked="off"/>
    <w:lsdException w:name="List Continue 4" w:locked="off"/>
    <w:lsdException w:name="List Continue 5" w:locked="off"/>
    <w:lsdException w:name="Message Header" w:locked="off"/>
    <w:lsdException w:name="Subtitle" w:locked="off"/>
    <w:lsdException w:name="Salutation" w:locked="off"/>
    <w:lsdException w:name="Date" w:locked="off"/>
    <w:lsdException w:name="Body Text First Indent" w:locked="off"/>
    <w:lsdException w:name="Body Text First Indent 2" w:locked="off"/>
    <w:lsdException w:name="Note Heading" w:locked="off"/>
    <w:lsdException w:name="Body Text 2" w:locked="off"/>
    <w:lsdException w:name="Body Text 3 " w:locked="off"/>
    <w:lsdException w:name="Body Text Indent 2" w:locked="off"/>
    <w:lsdException w:name="Body Text Indent 3" w:locked="off"/>
    <w:lsdException w:name="Block Text" w:locked="off"/>
    <w:lsdException w:name="Hyperlink" w:locked="off"/>
    <w:lsdException w:name="FollowedHyperlink" w:locked="off"/>
    <w:lsdException w:name="Strong" w:locked="off"/>
    <w:lsdException w:name="Emphasis" w:locked="off"/>
    <w:lsdException w:name="Document Map" w:locked="off"/>
    <w:lsdException w:name="Plain Text" w:locked="off"/>
    <w:lsdException w:name="E-mail Signature" w:locked="off"/>
    <w:lsdException w:name="92" w:locked="off"/>
    <w:lsdException w:name="93" w:locked="off"/>
    <w:lsdException w:name="Normal (Web)" w:locked="off"/>
    <w:lsdException w:name="HTML Acronym" w:locked="off"/>
    <w:lsdException w:name="HTML Address" w:locked="off"/>
    <w:lsdException w:name="HTML Cite" w:locked="off"/>
    <w:lsdException w:name="HTML Code" w:locked="off"/>
    <w:lsdException w:name="HTML Definition" w:locked="off"/>
    <w:lsdException w:name="HTML Keyboard" w:locked="off"/>
    <w:lsdException w:name="HTML Preformatted" w:locked="off"/>
    <w:lsdException w:name="HTML Sample" w:locked="off"/>
    <w:lsdException w:name="HTML Typewriter" w:locked="off"/>
    <w:lsdException w:name="HTML Variable" w:locked="off"/>
    <w:lsdException w:name="Table Normal" w:locked="off"/>
    <w:lsdException w:name="Comment Subject" w:locked="off"/>
    <w:lsdException w:name="No List" w:locked="off"/>
    <w:lsdException w:name="1 / a / i" w:locked="off"/>
    <w:lsdException w:name="1 / 1.1 / 1.1.1" w:locked="off"/>
    <w:lsdException w:name="Article / Section" w:locked="off"/>
    <w:lsdException w:name="Table Simple 1" w:locked="off"/>
    <w:lsdException w:name="Table Simple 2" w:locked="off"/>
    <w:lsdException w:name="Table Simple 3" w:locked="off"/>
    <w:lsdException w:name="Table Classic 1" w:locked="off"/>
    <w:lsdException w:name="Table Classic 2" w:locked="off"/>
    <w:lsdException w:name="Table Classic 3" w:locked="off"/>
    <w:lsdException w:name="Table Classic 4" w:locked="off"/>
    <w:lsdException w:name="Table Colorful 1" w:locked="off"/>
    <w:lsdException w:name="Table Colorful 2" w:locked="off"/>
    <w:lsdException w:name="Table Colorful 3" w:locked="off"/>
    <w:lsdException w:name="Table Columns 1" w:locked="off"/>
    <w:lsdException w:name="Table Columns 2" w:locked="off"/>
    <w:lsdException w:name="Table Columns 3" w:locked="off"/>
    <w:lsdException w:name="Table Columns 4" w:locked="off"/>
    <w:lsdException w:name="Table Columns 5" w:locked="off"/>
    <w:lsdException w:name="Table Grid 1" w:locked="off"/>
    <w:lsdException w:name="Table Grid 2" w:locked="off"/>
    <w:lsdException w:name="Table Grid 3" w:locked="off"/>
    <w:lsdException w:name="Table Grid 4" w:locked="off"/>
    <w:lsdException w:name="Table Grid 5" w:locked="off"/>
    <w:lsdException w:name="Table Grid 6" w:locked="off"/>
    <w:lsdException w:name="Table Grid 7" w:locked="off"/>
    <w:lsdException w:name="Table Grid 8" w:locked="off"/>
    <w:lsdException w:name="Table List 1" w:locked="off"/>
    <w:lsdException w:name="Table List 2" w:locked="off"/>
    <w:lsdException w:name="Table List 3" w:locked="off"/>
    <w:lsdException w:name="Table List 4" w:locked="off"/>
    <w:lsdException w:name="Table List 5" w:locked="off"/>
    <w:lsdException w:name="Table List 6" w:locked="off"/>
    <w:lsdException w:name="Table List 7" w:locked="off"/>
    <w:lsdException w:name="Table List 8" w:locked="off"/>
    <w:lsdException w:name="Table 3D effects 1" w:locked="off"/>
    <w:lsdException w:name="Table 3D effects 2" w:locked="off"/>
    <w:lsdException w:name="Table 3D effects 3" w:locked="off"/>
    <w:lsdException w:name="Table Contemporary" w:locked="off"/>
    <w:lsdException w:name="Table Elegant" w:locked="off"/>
    <w:lsdException w:name="Table Professional" w:locked="off"/>
    <w:lsdException w:name="Table Subtle 1" w:locked="off"/>
    <w:lsdException w:name="Table Subtle 2" w:locked="off"/>
    <w:lsdException w:name="Table Web 1" w:locked="off"/>
    <w:lsdException w:name="Table Web 2" w:locked="off"/>
    <w:lsdException w:name="Table Web 3" w:locked="off"/>
    <w:lsdException w:name="Balloon Text" w:locked="off"/>
    <w:lsdException w:name="Table Grid" w:locked="off"/>
    <w:lsdException w:name="Table Theme" w:locked="off"/>
    <w:lsdException w:name="Placeholder Text" w:locked="off"/>
    <w:lsdException w:name="No Spacing" w:locked="off"/>
    <w:lsdException w:name="Light Shading" w:locked="off"/>
    <w:lsdException w:name="Light List" w:locked="off"/>
    <w:lsdException w:name="Light Grid" w:locked="off"/>
    <w:lsdException w:name="Medium Shading 1" w:locked="off"/>
    <w:lsdException w:name="Medium Shading 2" w:locked="off"/>
    <w:lsdException w:name="Medium List 1" w:locked="off"/>
    <w:lsdException w:name="Medium List 2" w:locked="off"/>
    <w:lsdException w:name="Medium Grid 1" w:locked="off"/>
    <w:lsdException w:name="Medium Grid 2" w:locked="off"/>
    <w:lsdException w:name="Medium Grid 3" w:locked="off"/>
    <w:lsdException w:name="Dark List" w:locked="off"/>
    <w:lsdException w:name="Colorful Shading" w:locked="off"/>
    <w:lsdException w:name="Colorful List" w:locked="off"/>
    <w:lsdException w:name="Colorful Grid" w:locked="off"/>
    <w:lsdException w:name="Light Shading - Accent 1" w:locked="off"/>
    <w:lsdException w:name="Light List - Accent 1" w:locked="off"/>
    <w:lsdException w:name="Light Grid - Accent 1" w:locked="off"/>
    <w:lsdException w:name="Medium Shading 1 - Accent 1" w:locked="off"/>
    <w:lsdException w:name="Medium Shading 2 - Accent 1" w:locked="off"/>
    <w:lsdException w:name="Medium List 1 - Accent 1" w:locked="off"/>
    <w:lsdException w:name="Revision" w:locked="off"/>
    <w:lsdException w:name="List Paragraph" w:locked="off"/>
    <w:lsdException w:name="Quote" w:locked="off"/>
    <w:lsdException w:name="Intense Quote" w:locked="off"/>
    <w:lsdException w:name="Medium List 2 - Accent 1" w:locked="off"/>
    <w:lsdException w:name="Medium Grid 1 - Accent 1" w:locked="off"/>
    <w:lsdException w:name="Medium Grid 2 - Accent 1" w:locked="off"/>
    <w:lsdException w:name="Medium Grid 3 - Accent 1" w:locked="off"/>
    <w:lsdException w:name="Dark List - Accent 1" w:locked="off"/>
    <w:lsdException w:name="Colorful Shading - Accent 1" w:locked="off"/>
    <w:lsdException w:name="Colorful List - Accent 1" w:locked="off"/>
    <w:lsdException w:name="Colorful Grid - Accent 1" w:locked="off"/>
    <w:lsdException w:name="Light Shading - Accent 2" w:locked="off"/>
    <w:lsdException w:name="Light List - Accent 2" w:locked="off"/>
    <w:lsdException w:name="Light Grid - Accent 2" w:locked="off"/>
    <w:lsdException w:name="Medium Shading 1 - Accent 2" w:locked="off"/>
    <w:lsdException w:name="Medium Shading 2 - Accent 2" w:locked="off"/>
    <w:lsdException w:name="Medium List 1 - Accent 2" w:locked="off"/>
    <w:lsdException w:name="Medium List 2 - Accent 2" w:locked="off"/>
    <w:lsdException w:name="Medium Grid 1 - Accent 2" w:locked="off"/>
    <w:lsdException w:name="Medium Grid 2 - Accent 2" w:locked="off"/>
    <w:lsdException w:name="Medium Grid 3 - Accent 2" w:locked="off"/>
    <w:lsdException w:name="Dark List - Accent 2" w:locked="off"/>
    <w:lsdException w:name="Colorful Shading - Accent 2" w:locked="off"/>
    <w:lsdException w:name="Colorful List - Accent 2" w:locked="off"/>
    <w:lsdException w:name="Colorful Grid - Accent 2" w:locked="off"/>
    <w:lsdException w:name="Light Shading - Accent 3" w:locked="off"/>
    <w:lsdException w:name="Light List - Accent 3" w:locked="off"/>
    <w:lsdException w:name="Light Grid - Accent 3" w:locked="off"/>
    <w:lsdException w:name="Medium Shading 1 - Accent 3" w:locked="off"/>
    <w:lsdException w:name="Medium Shading 2 - Accent 3" w:locked="off"/>
    <w:lsdException w:name="Medium List 1 - Accent 3" w:locked="off"/>
    <w:lsdException w:name="Medium List 2 - Accent 3" w:locked="off"/>
    <w:lsdException w:name="Medium Grid 1 - Accent 3" w:locked="off"/>
    <w:lsdException w:name="Medium Grid 2 - Accent 3" w:locked="off"/>
    <w:lsdException w:name="Medium Grid 3 - Accent 3" w:locked="off"/>
    <w:lsdException w:name="Dark List - Accent 3" w:locked="off"/>
    <w:lsdException w:name="Colorful Shading - Accent 3" w:locked="off"/>
    <w:lsdException w:name="Colorful List - Accent 3" w:locked="off"/>
    <w:lsdException w:name="Colorful Grid - Accent 3" w:locked="off"/>
    <w:lsdException w:name="Light Shading - Accent 4" w:locked="off"/>
    <w:lsdException w:name="Light List - Accent 4" w:locked="off"/>
    <w:lsdException w:name="Light Grid - Accent 4" w:locked="off"/>
    <w:lsdException w:name="Medium Shading 1 - Accent 4" w:locked="off"/>
    <w:lsdException w:name="Medium Shading 2 - Accent 4" w:locked="off"/>
    <w:lsdException w:name="Medium List 1 - Accent 4" w:locked="off"/>
    <w:lsdException w:name="Medium List 2 - Accent 4" w:locked="off"/>
    <w:lsdException w:name="Medium Grid 1 - Accent 4" w:locked="off"/>
    <w:lsdException w:name="Medium Grid 2 - Accent 4" w:locked="off"/>
    <w:lsdException w:name="Medium Grid 3 - Accent 4" w:locked="off"/>
    <w:lsdException w:name="Dark List - Accent 4" w:locked="off"/>
    <w:lsdException w:name="Colorful Shading - Accent 4" w:locked="off"/>
    <w:lsdException w:name="Colorful List - Accent 4" w:locked="off"/>
    <w:lsdException w:name="Colorful Grid - Accent 4" w:locked="off"/>
    <w:lsdException w:name="Light Shading - Accent 5" w:locked="off"/>
    <w:lsdException w:name="Light List - Accent 5" w:locked="off"/>
    <w:lsdException w:name="Light Grid - Accent 5" w:locked="off"/>
    <w:lsdException w:name="Medium Shading 1 - Accent 5" w:locked="off"/>
    <w:lsdException w:name="Medium Shading 2 - Accent 5" w:locked="off"/>
    <w:lsdException w:name="Medium List 1 - Accent 5" w:locked="off"/>
    <w:lsdException w:name="Medium List 2 - Accent 5" w:locked="off"/>
    <w:lsdException w:name="Medium Grid 1 - Accent 5" w:locked="off"/>
    <w:lsdException w:name="Medium Grid 2 - Accent 5" w:locked="off"/>
    <w:lsdException w:name="Medium Grid 3 - Accent 5" w:locked="off"/>
    <w:lsdException w:name="Dark List - Accent 5" w:locked="off"/>
    <w:lsdException w:name="Colorful Shading - Accent 5" w:locked="off"/>
    <w:lsdException w:name="Colorful List - Accent 5" w:locked="off"/>
    <w:lsdException w:name="Colorful Grid - Accent 5" w:locked="off"/>
    <w:lsdException w:name="Light Shading - Accent 6" w:locked="off"/>
    <w:lsdException w:name="Light List - Accent 6" w:locked="off"/>
    <w:lsdException w:name="Light Grid - Accent 6" w:locked="off"/>
    <w:lsdException w:name="Medium Shading 1 - Accent 6" w:locked="off"/>
    <w:lsdException w:name="Medium Shading 2 - Accent 6" w:locked="off"/>
    <w:lsdException w:name="Medium List 1 - Accent 6" w:locked="off"/>
    <w:lsdException w:name="Medium List 2 - Accent 6" w:locked="off"/>
    <w:lsdException w:name="Medium Grid 1 - Accent 6" w:locked="off"/>
    <w:lsdException w:name="Medium Grid 2 - Accent 6" w:locked="off"/>
    <w:lsdException w:name="Medium Grid 3 - Accent 6" w:locked="off"/>
    <w:lsdException w:name="Dark List - Accent 6" w:locked="off"/>
    <w:lsdException w:name="Colorful Shading - Accent 6" w:locked="off"/>
    <w:lsdException w:name="Colorful List - Accent 6" w:locked="off"/>
    <w:lsdException w:name="Colorful Grid - Accent 6" w:locked="off"/>
    <w:lsdException w:name="Subtle Emphasis" w:locked="off"/>
    <w:lsdException w:name="Intense Emphasis" w:locked="off"/>
    <w:lsdException w:name="Subtle Reference" w:locked="off"/>
    <w:lsdException w:name="Intense Reference" w:locked="off"/>
    <w:lsdException w:name="Book Title" w:locked="off"/>
    <w:lsdException w:name="Bibliography" w:locked="off"/>
    <w:lsdException w:name="TOC Heading" w:locked="off"/>
  </w:latentStyles>
  <w:style w:type="paragraph" w:styleId="Normal" w:default="on">
    <w:name w:val="Normal"/>
    <w:next w:val="Normal"/>
    <w:link w:val="Normal"/>
    <w:pPr>
      <w:pStyle w:val="Normal"/>
      <w:spacing w:before="120" w:after="240"/>
      <w:jc w:val="both"/>
    </w:pPr>
    <w:rPr>
      <w:sz w:val="22"/>
      <w:sz-cs w:val="22"/>
      <w:lang w:val="ru-RU" w:fareast="en-US" w:bidi="ar-SA"/>
    </w:rPr>
  </w:style>
  <w:style w:type="character" w:styleId="DefaultParagraphFont" w:default="on">
    <w:name w:val="Default Paragraph Font"/>
    <w:next w:val="DefaultParagraphFont"/>
    <w:link w:val="Normal"/>
    <w:semiHidden w:val="on"/>
  </w:style>
  <w:style w:type="table" w:styleId="TableNormal" w:default="on">
    <w:name w:val="Table Normal"/>
    <w:next w:val="TableNormal"/>
    <w:link w:val="Normal"/>
    <w:semiHidden w:val="on"/>
    <w:pPr>
      <w:pStyle w:val="TableNormal"/>
    </w:pPr>
    <w:tblPr>
      <w:tblInd w:w="0" w:type="dxa"/>
      <w:tblLayout>"Fixed"</w:tblLayout>
      <w:tblCellMar>
        <w:top w:w="0" w:type="dxa"/>
        <w:left w:w="108" w:type="dxa"/>
        <w:bottom w:w="0" w:type="dxa"/>
        <w:right w:w="0" w:type="dxa"/>
      </w:tblCellMar>
    </w:tblPr>
  </w:style>
  <w:style w:type="list" w:styleId="NoList" w:default="on">
    <w:name w:val="No List"/>
    <w:next w:val="NoList"/>
    <w:link w:val="Normal"/>
    <w:semiHidden w:val="on"/>
    <w:pPr>
      <w:pStyle w:val="NoLis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image" Target="media/image1.jpeg" /><Relationship Id="rId10" Type="http://schemas.openxmlformats.org/officeDocument/2006/relationships/image" Target="media/image10.jpeg" /><Relationship Id="rId11" Type="http://schemas.openxmlformats.org/officeDocument/2006/relationships/image" Target="media/image11.jpeg" /><Relationship Id="rId12" Type="http://schemas.openxmlformats.org/officeDocument/2006/relationships/image" Target="media/image12.jpeg" /><Relationship Id="rId13" Type="http://schemas.openxmlformats.org/officeDocument/2006/relationships/image" Target="media/image13.jpeg" /><Relationship Id="rId14" Type="http://schemas.openxmlformats.org/officeDocument/2006/relationships/image" Target="media/image14.jpeg" /><Relationship Id="rId15" Type="http://schemas.openxmlformats.org/officeDocument/2006/relationships/image" Target="media/image15.jpeg" /><Relationship Id="rId16" Type="http://schemas.openxmlformats.org/officeDocument/2006/relationships/image" Target="media/image16.jpeg" /><Relationship Id="rId17" Type="http://schemas.openxmlformats.org/officeDocument/2006/relationships/image" Target="media/image17.jpeg" /><Relationship Id="rId18" Type="http://schemas.openxmlformats.org/officeDocument/2006/relationships/image" Target="media/image18.jpeg" /><Relationship Id="rId19" Type="http://schemas.openxmlformats.org/officeDocument/2006/relationships/image" Target="media/image19.jpeg" /><Relationship Id="rId2" Type="http://schemas.openxmlformats.org/officeDocument/2006/relationships/image" Target="media/image2.jpeg" /><Relationship Id="rId20" Type="http://schemas.openxmlformats.org/officeDocument/2006/relationships/image" Target="media/image20.jpeg" /><Relationship Id="rId21" Type="http://schemas.openxmlformats.org/officeDocument/2006/relationships/image" Target="media/image21.jpeg" /><Relationship Id="rId22" Type="http://schemas.openxmlformats.org/officeDocument/2006/relationships/image" Target="media/image22.jpeg" /><Relationship Id="rId23" Type="http://schemas.openxmlformats.org/officeDocument/2006/relationships/image" Target="media/image23.jpeg" /><Relationship Id="rId24" Type="http://schemas.openxmlformats.org/officeDocument/2006/relationships/image" Target="media/image24.jpeg" /><Relationship Id="rId25" Type="http://schemas.openxmlformats.org/officeDocument/2006/relationships/image" Target="media/image25.jpeg" /><Relationship Id="rId26" Type="http://schemas.openxmlformats.org/officeDocument/2006/relationships/image" Target="media/image26.jpeg" /><Relationship Id="rId27" Type="http://schemas.openxmlformats.org/officeDocument/2006/relationships/styles" Target="styles.xml" /><Relationship Id="rId28" Type="http://schemas.openxmlformats.org/officeDocument/2006/relationships/fontTable" Target="fontTable.xml" /><Relationship Id="rId29" Type="http://schemas.openxmlformats.org/officeDocument/2006/relationships/settings" Target="settings.xml" /><Relationship Id="rId3" Type="http://schemas.openxmlformats.org/officeDocument/2006/relationships/image" Target="media/image3.jpeg" /><Relationship Id="rId30" Type="http://schemas.openxmlformats.org/officeDocument/2006/relationships/webSettings" Target="webSettings.xml" /><Relationship Id="rId4" Type="http://schemas.openxmlformats.org/officeDocument/2006/relationships/image" Target="media/image4.jpeg" /><Relationship Id="rId5" Type="http://schemas.openxmlformats.org/officeDocument/2006/relationships/image" Target="media/image5.jpeg" /><Relationship Id="rId6" Type="http://schemas.openxmlformats.org/officeDocument/2006/relationships/image" Target="media/image6.jpeg" /><Relationship Id="rId7" Type="http://schemas.openxmlformats.org/officeDocument/2006/relationships/image" Target="media/image7.jpeg" /><Relationship Id="rId8" Type="http://schemas.openxmlformats.org/officeDocument/2006/relationships/image" Target="media/image8.jpeg" /><Relationship Id="rId9" Type="http://schemas.openxmlformats.org/officeDocument/2006/relationships/image" Target="media/image9.jpeg" /></Relationships>
</file>

<file path=word/_rels/fontTable.xml.rels>&#65279;<?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 Id="rId3" Type="http://schemas.openxmlformats.org/officeDocument/2006/relationships/font" Target="fonts/font3.odttf" /><Relationship Id="rId4" Type="http://schemas.openxmlformats.org/officeDocument/2006/relationships/font" Target="fonts/font4.odttf" /><Relationship Id="rId5" Type="http://schemas.openxmlformats.org/officeDocument/2006/relationships/font" Target="fonts/font5.odttf" /><Relationship Id="rId6" Type="http://schemas.openxmlformats.org/officeDocument/2006/relationships/font" Target="fonts/font6.odttf" /></Relationships>
</file>

<file path=docProps/app.xml><?xml version="1.0" encoding="utf-8"?>
<Properties xmlns="http://schemas.openxmlformats.org/officeDocument/2006/extended-properties">
  <Template>Normal</Template>
  <TotalTime>3</TotalTime>
  <Pages>12</Pages>
  <Words>561</Words>
  <Characters>6509</Characters>
  <Application>Aspose</Application>
  <DocSecurity>0</DocSecurity>
  <Lines>362</Lines>
  <Paragraphs>362</Paragraphs>
  <ScaleCrop>false</ScaleCrop>
  <HeadingPairs>
    <vt:vector xmlns:vt="http://schemas.openxmlformats.org/officeDocument/2006/docPropsVTypes" size="2" baseType="variant">
      <vt:variant>
        <vt:lpstr>Caption</vt:lpstr>
      </vt:variant>
      <vt:variant>
        <vt:i4>1</vt:i4>
      </vt:variant>
    </vt:vector>
  </HeadingPairs>
  <TitlesOfParts>
    <vt:vector xmlns:vt="http://schemas.openxmlformats.org/officeDocument/2006/docPropsVTypes" size="1" baseType="lpstr">
      <vt:lpstr/>
    </vt:vector>
  </TitlesOfParts>
  <Company>Aspose</Company>
  <LinksUpToDate>false</LinksUpToDate>
  <CharactersWithSpaces>6612</CharactersWithSpaces>
  <SharedDoc>false</SharedDoc>
  <HyperlinksChanged>false</HyperlinksChanged>
  <AppVersion>1.0000</AppVersion>
</Properties>
</file>

<file path=docProps/core.xml><?xml version="1.0" encoding="utf-8"?>
<coreProperties xmlns="http://schemas.openxmlformats.org/package/2006/metadata/core-properties">
  <dc:creator xmlns:dc="http://purl.org/dc/elements/1.1/">owdel</dc:creator>
  <lastModifiedBy>owdel</lastModifiedBy>
  <revision>1</revision>
  <dcterms:created xmlns:xsi="http://www.w3.org/2001/XMLSchema-instance" xmlns:dcterms="http://purl.org/dc/terms/" xsi:type="dcterms:W3CDTF">2016-07-23T10:55:54+08:00</dcterms:created>
  <dcterms:modified xmlns:xsi="http://www.w3.org/2001/XMLSchema-instance" xmlns:dcterms="http://purl.org/dc/terms/" xsi:type="dcterms:W3CDTF">2016-07-23T10:55:54+08:00</dcterms:modified>
</coreProperties>
</file>