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42434">
      <w:pPr>
        <w:spacing w:before="0" w:after="0" w:line="288" w:lineRule="auto"/>
        <w:jc w:val="center"/>
      </w:pPr>
      <w:r>
        <w:rPr>
          <w:rFonts w:ascii="Calibri" w:hAnsi="Calibri" w:eastAsia="微软雅黑"/>
          <w:b/>
          <w:color w:val="666666"/>
          <w:sz w:val="18"/>
        </w:rPr>
        <w:t>📧 zhang@example.com</w:t>
      </w:r>
      <w:r>
        <w:rPr>
          <w:rFonts w:ascii="Calibri" w:hAnsi="Calibri" w:eastAsia="微软雅黑"/>
          <w:b w:val="0"/>
          <w:color w:val="666666"/>
          <w:sz w:val="18"/>
        </w:rPr>
        <w:t xml:space="preserve"> ｜ </w:t>
      </w:r>
      <w:r>
        <w:rPr>
          <w:rFonts w:ascii="Calibri" w:hAnsi="Calibri" w:eastAsia="微软雅黑"/>
          <w:b/>
          <w:color w:val="666666"/>
          <w:sz w:val="18"/>
        </w:rPr>
        <w:t>📱 138-xxxx-xxxx</w:t>
      </w:r>
      <w:r>
        <w:rPr>
          <w:rFonts w:ascii="Calibri" w:hAnsi="Calibri" w:eastAsia="微软雅黑"/>
          <w:b w:val="0"/>
          <w:color w:val="666666"/>
          <w:sz w:val="18"/>
        </w:rPr>
        <w:t xml:space="preserve"> ｜ </w:t>
      </w:r>
      <w:r>
        <w:rPr>
          <w:rFonts w:ascii="Calibri" w:hAnsi="Calibri" w:eastAsia="微软雅黑"/>
          <w:b/>
          <w:color w:val="666666"/>
          <w:sz w:val="18"/>
        </w:rPr>
        <w:t>🌐 github.com/zhang</w:t>
      </w:r>
      <w:r>
        <w:rPr>
          <w:rFonts w:ascii="Calibri" w:hAnsi="Calibri" w:eastAsia="微软雅黑"/>
          <w:b w:val="0"/>
          <w:color w:val="666666"/>
          <w:sz w:val="18"/>
        </w:rPr>
        <w:t xml:space="preserve"> ｜ </w:t>
      </w:r>
      <w:r>
        <w:rPr>
          <w:rFonts w:ascii="Calibri" w:hAnsi="Calibri" w:eastAsia="微软雅黑"/>
          <w:b/>
          <w:color w:val="666666"/>
          <w:sz w:val="18"/>
        </w:rPr>
        <w:t>📍 上海</w:t>
      </w:r>
    </w:p>
    <w:p w14:paraId="3BA9A645">
      <w:pPr>
        <w:spacing w:before="0" w:after="80" w:line="240" w:lineRule="auto"/>
      </w:pPr>
      <w:r>
        <w:rPr>
          <w:rFonts w:ascii="Calibri" w:hAnsi="Calibri" w:eastAsia="微软雅黑"/>
          <w:b/>
          <w:color w:val="1A3A5C"/>
          <w:sz w:val="26"/>
        </w:rPr>
        <w:t>教育背景</w:t>
      </w:r>
    </w:p>
    <w:p w14:paraId="4829ED9F">
      <w:pPr>
        <w:spacing w:before="80" w:after="40" w:line="276" w:lineRule="auto"/>
      </w:pPr>
      <w:r>
        <w:rPr>
          <w:rFonts w:ascii="Calibri" w:hAnsi="Calibri" w:eastAsia="微软雅黑"/>
          <w:b/>
          <w:color w:val="1E1E1E"/>
          <w:sz w:val="21"/>
        </w:rPr>
        <w:t>XX 大学</w:t>
      </w:r>
      <w:r>
        <w:rPr>
          <w:rFonts w:ascii="Calibri" w:hAnsi="Calibri" w:eastAsia="微软雅黑"/>
          <w:b w:val="0"/>
          <w:color w:val="666666"/>
          <w:sz w:val="19"/>
        </w:rPr>
        <w:t xml:space="preserve"> ｜ 计算机科学与技术 本科 ｜ 2026 年毕业</w:t>
      </w:r>
    </w:p>
    <w:p w14:paraId="573975BB">
      <w:pPr>
        <w:spacing w:before="0" w:after="80" w:line="240" w:lineRule="auto"/>
      </w:pPr>
      <w:r>
        <w:rPr>
          <w:rFonts w:ascii="Calibri" w:hAnsi="Calibri" w:eastAsia="微软雅黑"/>
          <w:b/>
          <w:color w:val="1A3A5C"/>
          <w:sz w:val="26"/>
        </w:rPr>
        <w:t>实习经历</w:t>
      </w:r>
    </w:p>
    <w:p w14:paraId="7C9BE2CD">
      <w:pPr>
        <w:spacing w:before="160" w:after="20" w:line="276" w:lineRule="auto"/>
      </w:pPr>
      <w:r>
        <w:rPr>
          <w:rFonts w:ascii="Calibri" w:hAnsi="Calibri" w:eastAsia="微软雅黑"/>
          <w:b/>
          <w:color w:val="1E1E1E"/>
          <w:sz w:val="21"/>
        </w:rPr>
        <w:t>上海云璨信息技术有限公司</w:t>
      </w:r>
      <w:r>
        <w:rPr>
          <w:rFonts w:ascii="Calibri" w:hAnsi="Calibri" w:eastAsia="微软雅黑"/>
          <w:b w:val="0"/>
          <w:color w:val="666666"/>
          <w:sz w:val="21"/>
        </w:rPr>
        <w:t xml:space="preserve"> ｜ </w:t>
      </w:r>
      <w:r>
        <w:rPr>
          <w:rFonts w:ascii="Calibri" w:hAnsi="Calibri" w:eastAsia="微软雅黑"/>
          <w:b w:val="0"/>
          <w:color w:val="1E1E1E"/>
          <w:sz w:val="21"/>
        </w:rPr>
        <w:t>AI 应用开发实习生</w:t>
      </w:r>
      <w:r>
        <w:rPr>
          <w:rFonts w:ascii="Calibri" w:hAnsi="Calibri" w:eastAsia="微软雅黑"/>
          <w:b w:val="0"/>
          <w:color w:val="666666"/>
          <w:sz w:val="21"/>
        </w:rPr>
        <w:t xml:space="preserve"> ｜ </w:t>
      </w:r>
      <w:r>
        <w:rPr>
          <w:rFonts w:ascii="Calibri" w:hAnsi="Calibri" w:eastAsia="微软雅黑"/>
          <w:b w:val="0"/>
          <w:color w:val="666666"/>
          <w:sz w:val="19"/>
        </w:rPr>
        <w:t>2025.05 — 至今</w:t>
      </w:r>
    </w:p>
    <w:p w14:paraId="4B7314C0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参与企业 AI 智能分析平台建设，基于 </w:t>
      </w:r>
      <w:r>
        <w:rPr>
          <w:rFonts w:ascii="Calibri" w:hAnsi="Calibri" w:eastAsia="微软雅黑"/>
          <w:b/>
          <w:color w:val="1E1E1E"/>
          <w:sz w:val="19"/>
        </w:rPr>
        <w:t>FastAPI + LangChain + DeepSeek</w:t>
      </w:r>
      <w:r>
        <w:rPr>
          <w:rFonts w:ascii="Calibri" w:hAnsi="Calibri" w:eastAsia="微软雅黑"/>
          <w:b w:val="0"/>
          <w:color w:val="1E1E1E"/>
          <w:sz w:val="19"/>
        </w:rPr>
        <w:t xml:space="preserve"> 实现自然语言数据分析与日志诊断，设计 Agent 路由、工具调用与 SSE 流式交互</w:t>
      </w:r>
    </w:p>
    <w:p w14:paraId="56CC9541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开发多站点 SEO 数据分析平台，对接 </w:t>
      </w:r>
      <w:r>
        <w:rPr>
          <w:rFonts w:ascii="Calibri" w:hAnsi="Calibri" w:eastAsia="微软雅黑"/>
          <w:b/>
          <w:color w:val="1E1E1E"/>
          <w:sz w:val="19"/>
        </w:rPr>
        <w:t>百度统计、Bing、Google Search Console</w:t>
      </w:r>
      <w:r>
        <w:rPr>
          <w:rFonts w:ascii="Calibri" w:hAnsi="Calibri" w:eastAsia="微软雅黑"/>
          <w:b w:val="0"/>
          <w:color w:val="1E1E1E"/>
          <w:sz w:val="19"/>
        </w:rPr>
        <w:t xml:space="preserve"> 等 API，实现数据采集、Token 管理与可视化分析</w:t>
      </w:r>
    </w:p>
    <w:p w14:paraId="4662CFBC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基于 </w:t>
      </w:r>
      <w:r>
        <w:rPr>
          <w:rFonts w:ascii="Calibri" w:hAnsi="Calibri" w:eastAsia="微软雅黑"/>
          <w:b/>
          <w:color w:val="1E1E1E"/>
          <w:sz w:val="19"/>
        </w:rPr>
        <w:t>MCP SDK</w:t>
      </w:r>
      <w:r>
        <w:rPr>
          <w:rFonts w:ascii="Calibri" w:hAnsi="Calibri" w:eastAsia="微软雅黑"/>
          <w:b w:val="0"/>
          <w:color w:val="1E1E1E"/>
          <w:sz w:val="19"/>
        </w:rPr>
        <w:t xml:space="preserve"> 封装企业业务工具，调研 </w:t>
      </w:r>
      <w:r>
        <w:rPr>
          <w:rFonts w:ascii="Calibri" w:hAnsi="Calibri" w:eastAsia="微软雅黑"/>
          <w:b/>
          <w:color w:val="1E1E1E"/>
          <w:sz w:val="19"/>
        </w:rPr>
        <w:t>RAG 知识库</w:t>
      </w:r>
      <w:r>
        <w:rPr>
          <w:rFonts w:ascii="Calibri" w:hAnsi="Calibri" w:eastAsia="微软雅黑"/>
          <w:b w:val="0"/>
          <w:color w:val="1E1E1E"/>
          <w:sz w:val="19"/>
        </w:rPr>
        <w:t xml:space="preserve"> 与 FastGPT 完成模型能力扩展；使用 </w:t>
      </w:r>
      <w:r>
        <w:rPr>
          <w:rFonts w:ascii="Calibri" w:hAnsi="Calibri" w:eastAsia="微软雅黑"/>
          <w:b/>
          <w:color w:val="1E1E1E"/>
          <w:sz w:val="19"/>
        </w:rPr>
        <w:t>Docker Compose + Nginx</w:t>
      </w:r>
      <w:r>
        <w:rPr>
          <w:rFonts w:ascii="Calibri" w:hAnsi="Calibri" w:eastAsia="微软雅黑"/>
          <w:b w:val="0"/>
          <w:color w:val="1E1E1E"/>
          <w:sz w:val="19"/>
        </w:rPr>
        <w:t xml:space="preserve"> 完成服务部署与维护</w:t>
      </w:r>
    </w:p>
    <w:p w14:paraId="6F697B97">
      <w:pPr>
        <w:spacing w:before="0" w:after="80" w:line="240" w:lineRule="auto"/>
      </w:pPr>
      <w:r>
        <w:rPr>
          <w:rFonts w:ascii="Calibri" w:hAnsi="Calibri" w:eastAsia="微软雅黑"/>
          <w:b/>
          <w:color w:val="1A3A5C"/>
          <w:sz w:val="26"/>
        </w:rPr>
        <w:t>项目经历</w:t>
      </w:r>
    </w:p>
    <w:p w14:paraId="211E3486">
      <w:pPr>
        <w:spacing w:before="200" w:after="20" w:line="276" w:lineRule="auto"/>
      </w:pPr>
      <w:r>
        <w:rPr>
          <w:rFonts w:ascii="Calibri" w:hAnsi="Calibri" w:eastAsia="微软雅黑"/>
          <w:b/>
          <w:color w:val="1E1E1E"/>
          <w:sz w:val="21"/>
        </w:rPr>
        <w:t>▸ AI 统一分析网关</w:t>
      </w:r>
      <w:r>
        <w:rPr>
          <w:rFonts w:ascii="Calibri" w:hAnsi="Calibri" w:eastAsia="微软雅黑"/>
          <w:b w:val="0"/>
          <w:color w:val="666666"/>
          <w:sz w:val="19"/>
        </w:rPr>
        <w:t xml:space="preserve">  ｜ 全栈独立开发</w:t>
      </w:r>
    </w:p>
    <w:p w14:paraId="75B1C6A9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设计 </w:t>
      </w:r>
      <w:r>
        <w:rPr>
          <w:rFonts w:ascii="Calibri" w:hAnsi="Calibri" w:eastAsia="微软雅黑"/>
          <w:b/>
          <w:color w:val="1E1E1E"/>
          <w:sz w:val="19"/>
        </w:rPr>
        <w:t>双场景统一路由</w:t>
      </w:r>
      <w:r>
        <w:rPr>
          <w:rFonts w:ascii="Calibri" w:hAnsi="Calibri" w:eastAsia="微软雅黑"/>
          <w:b w:val="0"/>
          <w:color w:val="1E1E1E"/>
          <w:sz w:val="19"/>
        </w:rPr>
        <w:t>：结合文件类型、关键词与 LLM 分类将请求分流至 Text-to-SQL 或日志诊断链路，共用 SSE 流式交互</w:t>
      </w:r>
    </w:p>
    <w:p w14:paraId="6B275425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实现 </w:t>
      </w:r>
      <w:r>
        <w:rPr>
          <w:rFonts w:ascii="Calibri" w:hAnsi="Calibri" w:eastAsia="微软雅黑"/>
          <w:b/>
          <w:color w:val="1E1E1E"/>
          <w:sz w:val="19"/>
        </w:rPr>
        <w:t>Text-to-SQL 闭环</w:t>
      </w:r>
      <w:r>
        <w:rPr>
          <w:rFonts w:ascii="Calibri" w:hAnsi="Calibri" w:eastAsia="微软雅黑"/>
          <w:b w:val="0"/>
          <w:color w:val="1E1E1E"/>
          <w:sz w:val="19"/>
        </w:rPr>
        <w:t xml:space="preserve">：Excel/CSV 入库 → Schema 组装 Prompt → LLM 生成 SQL → 安全校验与字段存在性校验 → 执行；失败后结合错误信息与 Schema </w:t>
      </w:r>
      <w:r>
        <w:rPr>
          <w:rFonts w:ascii="Calibri" w:hAnsi="Calibri" w:eastAsia="微软雅黑"/>
          <w:b/>
          <w:color w:val="1E1E1E"/>
          <w:sz w:val="19"/>
        </w:rPr>
        <w:t>自动修复（最多 3 轮）</w:t>
      </w:r>
    </w:p>
    <w:p w14:paraId="6E9EEE76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实现日志诊断链路：支持 Docker / Nginx / 应用堆栈日志分析，输出 </w:t>
      </w:r>
      <w:r>
        <w:rPr>
          <w:rFonts w:ascii="Calibri" w:hAnsi="Calibri" w:eastAsia="微软雅黑"/>
          <w:b/>
          <w:color w:val="1E1E1E"/>
          <w:sz w:val="19"/>
        </w:rPr>
        <w:t>问题原因、关键证据与排查建议</w:t>
      </w:r>
      <w:r>
        <w:rPr>
          <w:rFonts w:ascii="Calibri" w:hAnsi="Calibri" w:eastAsia="微软雅黑"/>
          <w:b w:val="0"/>
          <w:color w:val="1E1E1E"/>
          <w:sz w:val="19"/>
        </w:rPr>
        <w:t>，首轮完整报告 + 追问精简回答两种模式</w:t>
      </w:r>
    </w:p>
    <w:p w14:paraId="7F6962D6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前端基于 </w:t>
      </w:r>
      <w:r>
        <w:rPr>
          <w:rFonts w:ascii="Calibri" w:hAnsi="Calibri" w:eastAsia="微软雅黑"/>
          <w:b/>
          <w:color w:val="1E1E1E"/>
          <w:sz w:val="19"/>
        </w:rPr>
        <w:t>ECharts</w:t>
      </w:r>
      <w:r>
        <w:rPr>
          <w:rFonts w:ascii="Calibri" w:hAnsi="Calibri" w:eastAsia="微软雅黑"/>
          <w:b w:val="0"/>
          <w:color w:val="1E1E1E"/>
          <w:sz w:val="19"/>
        </w:rPr>
        <w:t xml:space="preserve"> 可视化查询结果，SSE 流式展示模型输出与工具执行过程，支持 PDF 报告导出</w:t>
      </w:r>
    </w:p>
    <w:p w14:paraId="24748B1E">
      <w:pPr>
        <w:spacing w:before="200" w:after="20" w:line="276" w:lineRule="auto"/>
      </w:pPr>
      <w:r>
        <w:rPr>
          <w:rFonts w:ascii="Calibri" w:hAnsi="Calibri" w:eastAsia="微软雅黑"/>
          <w:b/>
          <w:color w:val="1E1E1E"/>
          <w:sz w:val="21"/>
        </w:rPr>
        <w:t>▸ AI 旅行规划助手</w:t>
      </w:r>
      <w:r>
        <w:rPr>
          <w:rFonts w:ascii="Calibri" w:hAnsi="Calibri" w:eastAsia="微软雅黑"/>
          <w:b w:val="0"/>
          <w:color w:val="666666"/>
          <w:sz w:val="19"/>
        </w:rPr>
        <w:t xml:space="preserve">  ｜ 全栈独立开发</w:t>
      </w:r>
    </w:p>
    <w:p w14:paraId="72559C1E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设计 </w:t>
      </w:r>
      <w:r>
        <w:rPr>
          <w:rFonts w:ascii="Calibri" w:hAnsi="Calibri" w:eastAsia="微软雅黑"/>
          <w:b/>
          <w:color w:val="1E1E1E"/>
          <w:sz w:val="19"/>
        </w:rPr>
        <w:t>Planner → Executor → Finalize 三阶段 Agent 架构</w:t>
      </w:r>
      <w:r>
        <w:rPr>
          <w:rFonts w:ascii="Calibri" w:hAnsi="Calibri" w:eastAsia="微软雅黑"/>
          <w:b w:val="0"/>
          <w:color w:val="1E1E1E"/>
          <w:sz w:val="19"/>
        </w:rPr>
        <w:t xml:space="preserve">：Planner 拆解需求为 JSON 任务计划并支持规则兜底，Executor 串行调用 MCP 工具获取真实数据，Finalize 生成结构化行程并通过 </w:t>
      </w:r>
      <w:r>
        <w:rPr>
          <w:rFonts w:ascii="Calibri" w:hAnsi="Calibri" w:eastAsia="微软雅黑"/>
          <w:b/>
          <w:color w:val="1E1E1E"/>
          <w:sz w:val="19"/>
        </w:rPr>
        <w:t>7 种 SSE 事件</w:t>
      </w:r>
      <w:r>
        <w:rPr>
          <w:rFonts w:ascii="Calibri" w:hAnsi="Calibri" w:eastAsia="微软雅黑"/>
          <w:b w:val="0"/>
          <w:color w:val="1E1E1E"/>
          <w:sz w:val="19"/>
        </w:rPr>
        <w:t xml:space="preserve"> 流式推送</w:t>
      </w:r>
    </w:p>
    <w:p w14:paraId="1363BB52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基于 </w:t>
      </w:r>
      <w:r>
        <w:rPr>
          <w:rFonts w:ascii="Calibri" w:hAnsi="Calibri" w:eastAsia="微软雅黑"/>
          <w:b/>
          <w:color w:val="1E1E1E"/>
          <w:sz w:val="19"/>
        </w:rPr>
        <w:t>MCP Python SDK</w:t>
      </w:r>
      <w:r>
        <w:rPr>
          <w:rFonts w:ascii="Calibri" w:hAnsi="Calibri" w:eastAsia="微软雅黑"/>
          <w:b w:val="0"/>
          <w:color w:val="1E1E1E"/>
          <w:sz w:val="19"/>
        </w:rPr>
        <w:t xml:space="preserve"> 自建 stdio 传输工具服务，封装高德地图天气/POI/路线 API；修复 </w:t>
      </w:r>
      <w:r>
        <w:rPr>
          <w:rFonts w:ascii="Calibri" w:hAnsi="Calibri" w:eastAsia="微软雅黑"/>
          <w:b/>
          <w:color w:val="1E1E1E"/>
          <w:sz w:val="19"/>
        </w:rPr>
        <w:t>PEP 563 延迟注解与 SDK 类</w:t>
      </w:r>
      <w:bookmarkStart w:id="0" w:name="_GoBack"/>
      <w:bookmarkEnd w:id="0"/>
      <w:r>
        <w:rPr>
          <w:rFonts w:ascii="Calibri" w:hAnsi="Calibri" w:eastAsia="微软雅黑"/>
          <w:b/>
          <w:color w:val="1E1E1E"/>
          <w:sz w:val="19"/>
        </w:rPr>
        <w:t>型检查冲突</w:t>
      </w:r>
      <w:r>
        <w:rPr>
          <w:rFonts w:ascii="Calibri" w:hAnsi="Calibri" w:eastAsia="微软雅黑"/>
          <w:b w:val="0"/>
          <w:color w:val="1E1E1E"/>
          <w:sz w:val="19"/>
        </w:rPr>
        <w:t xml:space="preserve"> 的兼容性问题</w:t>
      </w:r>
    </w:p>
    <w:p w14:paraId="1360CFA8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实现 </w:t>
      </w:r>
      <w:r>
        <w:rPr>
          <w:rFonts w:ascii="Calibri" w:hAnsi="Calibri" w:eastAsia="微软雅黑"/>
          <w:b/>
          <w:color w:val="1E1E1E"/>
          <w:sz w:val="19"/>
        </w:rPr>
        <w:t>多轮对话行程合并</w:t>
      </w:r>
      <w:r>
        <w:rPr>
          <w:rFonts w:ascii="Calibri" w:hAnsi="Calibri" w:eastAsia="微软雅黑"/>
          <w:b w:val="0"/>
          <w:color w:val="1E1E1E"/>
          <w:sz w:val="19"/>
        </w:rPr>
        <w:t>：ReAct 循环支持追问调整，Session 持久化 PostgreSQL；通过注入已有行程 JSON 解决上下文截断导致旧数据丢失的问题</w:t>
      </w:r>
    </w:p>
    <w:p w14:paraId="26B70A19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构建 </w:t>
      </w:r>
      <w:r>
        <w:rPr>
          <w:rFonts w:ascii="Calibri" w:hAnsi="Calibri" w:eastAsia="微软雅黑"/>
          <w:b/>
          <w:color w:val="1E1E1E"/>
          <w:sz w:val="19"/>
        </w:rPr>
        <w:t>长期偏好记忆</w:t>
      </w:r>
      <w:r>
        <w:rPr>
          <w:rFonts w:ascii="Calibri" w:hAnsi="Calibri" w:eastAsia="微软雅黑"/>
          <w:b w:val="0"/>
          <w:color w:val="1E1E1E"/>
          <w:sz w:val="19"/>
        </w:rPr>
        <w:t>：LLM 提取用户偏好（6 维度）→ PostgreSQL + pgvector（HNSW 索引）→ 后续对话注入 Prompt 实现个性化</w:t>
      </w:r>
    </w:p>
    <w:p w14:paraId="7F67A4BC">
      <w:pPr>
        <w:spacing w:before="20" w:after="20" w:line="288" w:lineRule="auto"/>
        <w:ind w:left="340" w:hanging="198"/>
      </w:pPr>
      <w:r>
        <w:rPr>
          <w:rFonts w:ascii="Calibri" w:hAnsi="Calibri" w:eastAsia="微软雅黑"/>
          <w:b/>
          <w:color w:val="2B6CB0"/>
          <w:sz w:val="19"/>
        </w:rPr>
        <w:t xml:space="preserve">• </w:t>
      </w:r>
      <w:r>
        <w:rPr>
          <w:rFonts w:ascii="Calibri" w:hAnsi="Calibri" w:eastAsia="微软雅黑"/>
          <w:b w:val="0"/>
          <w:color w:val="1E1E1E"/>
          <w:sz w:val="19"/>
        </w:rPr>
        <w:t xml:space="preserve">前端实现 </w:t>
      </w:r>
      <w:r>
        <w:rPr>
          <w:rFonts w:ascii="Calibri" w:hAnsi="Calibri" w:eastAsia="微软雅黑"/>
          <w:b/>
          <w:color w:val="1E1E1E"/>
          <w:sz w:val="19"/>
        </w:rPr>
        <w:t>Haversine 贪心最近邻路径优化</w:t>
      </w:r>
      <w:r>
        <w:rPr>
          <w:rFonts w:ascii="Calibri" w:hAnsi="Calibri" w:eastAsia="微软雅黑"/>
          <w:b w:val="0"/>
          <w:color w:val="1E1E1E"/>
          <w:sz w:val="19"/>
        </w:rPr>
        <w:t xml:space="preserve"> 与高德地图多日分组展示，支持 PDF 行程导出</w:t>
      </w:r>
    </w:p>
    <w:p w14:paraId="6A883BC0">
      <w:pPr>
        <w:spacing w:before="0" w:after="80" w:line="240" w:lineRule="auto"/>
      </w:pPr>
      <w:r>
        <w:rPr>
          <w:rFonts w:ascii="Calibri" w:hAnsi="Calibri" w:eastAsia="微软雅黑"/>
          <w:b/>
          <w:color w:val="1A3A5C"/>
          <w:sz w:val="26"/>
        </w:rPr>
        <w:t>专业技能</w:t>
      </w:r>
    </w:p>
    <w:p w14:paraId="3D84D046">
      <w:pPr>
        <w:spacing w:before="80" w:after="40" w:line="312" w:lineRule="auto"/>
        <w:ind w:left="340" w:hanging="198"/>
      </w:pPr>
      <w:r>
        <w:rPr>
          <w:rFonts w:ascii="Calibri" w:hAnsi="Calibri" w:eastAsia="微软雅黑"/>
          <w:b/>
          <w:color w:val="1E1E1E"/>
          <w:sz w:val="19"/>
        </w:rPr>
        <w:t>语言：</w:t>
      </w:r>
      <w:r>
        <w:rPr>
          <w:rFonts w:ascii="Calibri" w:hAnsi="Calibri" w:eastAsia="微软雅黑"/>
          <w:b w:val="0"/>
          <w:color w:val="1E1E1E"/>
          <w:sz w:val="19"/>
        </w:rPr>
        <w:t>Python · TypeScript · SQL</w:t>
      </w:r>
      <w:r>
        <w:rPr>
          <w:rFonts w:ascii="Calibri" w:hAnsi="Calibri" w:eastAsia="微软雅黑"/>
          <w:b w:val="0"/>
          <w:color w:val="CCD5E0"/>
          <w:sz w:val="18"/>
        </w:rPr>
        <w:t xml:space="preserve">  │  </w:t>
      </w:r>
      <w:r>
        <w:rPr>
          <w:rFonts w:ascii="Calibri" w:hAnsi="Calibri" w:eastAsia="微软雅黑"/>
          <w:b/>
          <w:color w:val="1E1E1E"/>
          <w:sz w:val="19"/>
        </w:rPr>
        <w:t>框架：</w:t>
      </w:r>
      <w:r>
        <w:rPr>
          <w:rFonts w:ascii="Calibri" w:hAnsi="Calibri" w:eastAsia="微软雅黑"/>
          <w:b w:val="0"/>
          <w:color w:val="1E1E1E"/>
          <w:sz w:val="19"/>
        </w:rPr>
        <w:t>FastAPI · Vue3 · LangChain · Tailwind CSS</w:t>
      </w:r>
      <w:r>
        <w:rPr>
          <w:rFonts w:ascii="Calibri" w:hAnsi="Calibri" w:eastAsia="微软雅黑"/>
          <w:b w:val="0"/>
          <w:color w:val="CCD5E0"/>
          <w:sz w:val="18"/>
        </w:rPr>
        <w:t xml:space="preserve">  │  </w:t>
      </w:r>
      <w:r>
        <w:rPr>
          <w:rFonts w:ascii="Calibri" w:hAnsi="Calibri" w:eastAsia="微软雅黑"/>
          <w:b/>
          <w:color w:val="1E1E1E"/>
          <w:sz w:val="19"/>
        </w:rPr>
        <w:t>LLM/AI：</w:t>
      </w:r>
      <w:r>
        <w:rPr>
          <w:rFonts w:ascii="Calibri" w:hAnsi="Calibri" w:eastAsia="微软雅黑"/>
          <w:b w:val="0"/>
          <w:color w:val="1E1E1E"/>
          <w:sz w:val="19"/>
        </w:rPr>
        <w:t>DeepSeek · MCP SDK · RAG · pgvector · Agent 编排</w:t>
      </w:r>
      <w:r>
        <w:rPr>
          <w:rFonts w:ascii="Calibri" w:hAnsi="Calibri" w:eastAsia="微软雅黑"/>
          <w:b w:val="0"/>
          <w:color w:val="CCD5E0"/>
          <w:sz w:val="18"/>
        </w:rPr>
        <w:t xml:space="preserve">  │  </w:t>
      </w:r>
      <w:r>
        <w:rPr>
          <w:rFonts w:ascii="Calibri" w:hAnsi="Calibri" w:eastAsia="微软雅黑"/>
          <w:b/>
          <w:color w:val="1E1E1E"/>
          <w:sz w:val="19"/>
        </w:rPr>
        <w:t>数据：</w:t>
      </w:r>
      <w:r>
        <w:rPr>
          <w:rFonts w:ascii="Calibri" w:hAnsi="Calibri" w:eastAsia="微软雅黑"/>
          <w:b w:val="0"/>
          <w:color w:val="1E1E1E"/>
          <w:sz w:val="19"/>
        </w:rPr>
        <w:t>PostgreSQL · Redis · SQLite · ECharts</w:t>
      </w:r>
      <w:r>
        <w:rPr>
          <w:rFonts w:ascii="Calibri" w:hAnsi="Calibri" w:eastAsia="微软雅黑"/>
          <w:b w:val="0"/>
          <w:color w:val="CCD5E0"/>
          <w:sz w:val="18"/>
        </w:rPr>
        <w:t xml:space="preserve">  │  </w:t>
      </w:r>
      <w:r>
        <w:rPr>
          <w:rFonts w:ascii="Calibri" w:hAnsi="Calibri" w:eastAsia="微软雅黑"/>
          <w:b/>
          <w:color w:val="1E1E1E"/>
          <w:sz w:val="19"/>
        </w:rPr>
        <w:t>工程：</w:t>
      </w:r>
      <w:r>
        <w:rPr>
          <w:rFonts w:ascii="Calibri" w:hAnsi="Calibri" w:eastAsia="微软雅黑"/>
          <w:b w:val="0"/>
          <w:color w:val="1E1E1E"/>
          <w:sz w:val="19"/>
        </w:rPr>
        <w:t>Docker · Nginx · Git · RESTful API · SSE 流式协议</w:t>
      </w:r>
    </w:p>
    <w:sectPr>
      <w:pgSz w:w="12240" w:h="15840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08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769</Words>
  <Characters>1227</Characters>
  <Lines>0</Lines>
  <Paragraphs>0</Paragraphs>
  <TotalTime>16</TotalTime>
  <ScaleCrop>false</ScaleCrop>
  <LinksUpToDate>false</LinksUpToDate>
  <CharactersWithSpaces>1452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王祖贤</cp:lastModifiedBy>
  <dcterms:modified xsi:type="dcterms:W3CDTF">2026-07-29T09:31:47Z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eyJoZGlkIjoiOGM2NjI3N2YxZWQ0M2ZhNTg5M2Y5MDdmNzc1ODRlNDYiLCJ1c2VySWQiOiIxMTY4OTM4MjU5In0=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36AE43DD85BD4BB8B861D0B9B176B900_12</vt:lpwstr>
  </property>
</Properties>
</file>