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F3C77" w14:textId="205706F1" w:rsidR="009A5479" w:rsidRDefault="009A5479"/>
    <w:p w14:paraId="340273FD" w14:textId="1F310E3B" w:rsidR="0039062E" w:rsidRDefault="0039062E">
      <w:r>
        <w:t>Ejercicios 10/09/2024</w:t>
      </w:r>
    </w:p>
    <w:p w14:paraId="5D378BAC" w14:textId="1832F946" w:rsidR="0039062E" w:rsidRPr="0039062E" w:rsidRDefault="0039062E">
      <w:pPr>
        <w:rPr>
          <w:b/>
          <w:bCs/>
        </w:rPr>
      </w:pPr>
      <w:r w:rsidRPr="0039062E">
        <w:rPr>
          <w:b/>
          <w:bCs/>
        </w:rPr>
        <w:t>Ejercicio 1</w:t>
      </w:r>
    </w:p>
    <w:p w14:paraId="6F4C037A" w14:textId="77777777" w:rsidR="0039062E" w:rsidRDefault="0039062E">
      <w:r>
        <w:t xml:space="preserve">Los siguientes son los pesos en decagramos de </w:t>
      </w:r>
      <w:r w:rsidRPr="005B7D92">
        <w:rPr>
          <w:color w:val="4EA72E" w:themeColor="accent6"/>
        </w:rPr>
        <w:t>10</w:t>
      </w:r>
      <w:r>
        <w:t xml:space="preserve"> paquetes de semillas de pasto distribuidas por la empresa Amanecer: </w:t>
      </w:r>
    </w:p>
    <w:p w14:paraId="16EE6993" w14:textId="05EDE250" w:rsidR="0039062E" w:rsidRDefault="0039062E">
      <w:r>
        <w:t>46.4   46.1   45.8   47.0   46.1   45.9   45.8   46.9   45.2   46.0</w:t>
      </w:r>
    </w:p>
    <w:p w14:paraId="4E1B162D" w14:textId="2D93F627" w:rsidR="0039062E" w:rsidRDefault="0039062E">
      <w:r>
        <w:t xml:space="preserve">Proporcionar un intervalo de confianza del 95% para </w:t>
      </w:r>
      <w:r w:rsidRPr="0036510D">
        <w:rPr>
          <w:highlight w:val="yellow"/>
        </w:rPr>
        <w:t>la varianza</w:t>
      </w:r>
      <w:r>
        <w:t xml:space="preserve"> de todos los pesos de este tipo de paquetes de semillas de pasto distribuidos por la empresa. La población se distribuye normal.</w:t>
      </w:r>
    </w:p>
    <w:p w14:paraId="6359A99B" w14:textId="77777777" w:rsidR="00F94496" w:rsidRPr="00322694" w:rsidRDefault="0036510D">
      <w:pPr>
        <w:rPr>
          <w:b/>
          <w:bCs/>
          <w:u w:val="single"/>
        </w:rPr>
      </w:pPr>
      <w:r w:rsidRPr="00322694">
        <w:rPr>
          <w:b/>
          <w:bCs/>
          <w:u w:val="single"/>
        </w:rPr>
        <w:t>Rta:</w:t>
      </w:r>
    </w:p>
    <w:p w14:paraId="265E99E8" w14:textId="591CCDBE" w:rsidR="00F94496" w:rsidRPr="005F4637" w:rsidRDefault="005F4637" w:rsidP="00F94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α=0.05</m:t>
          </m:r>
        </m:oMath>
      </m:oMathPara>
    </w:p>
    <w:p w14:paraId="5D50288C" w14:textId="4473B5F7" w:rsidR="005F4637" w:rsidRPr="005F4637" w:rsidRDefault="00000000" w:rsidP="005F463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0.025</m:t>
          </m:r>
        </m:oMath>
      </m:oMathPara>
    </w:p>
    <w:p w14:paraId="21835C9A" w14:textId="56195F01" w:rsidR="00F94496" w:rsidRPr="005F4637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=var(x=vector de dato de los pesos)</m:t>
          </m:r>
        </m:oMath>
      </m:oMathPara>
    </w:p>
    <w:p w14:paraId="63D7BAB0" w14:textId="27FE890D" w:rsidR="005F4637" w:rsidRPr="005F4637" w:rsidRDefault="005F4637" w:rsidP="005F4637">
      <w:pPr>
        <w:rPr>
          <w:rFonts w:eastAsiaTheme="minorEastAsia"/>
          <w:lang w:val="es-MX"/>
        </w:rPr>
      </w:pPr>
      <w:r w:rsidRPr="005F4637">
        <w:rPr>
          <w:rFonts w:eastAsiaTheme="minorEastAsia"/>
          <w:lang w:val="es-MX"/>
        </w:rPr>
        <w:t>var(c(46.4,46.1,45.8,47.0,46.1,45.9,45.8,46.9,45.2,46.0))</w:t>
      </w:r>
      <w:r>
        <w:rPr>
          <w:rFonts w:eastAsiaTheme="minorEastAsia"/>
          <w:lang w:val="es-MX"/>
        </w:rPr>
        <w:t>=</w:t>
      </w:r>
      <w:r w:rsidR="006F7DC4">
        <w:rPr>
          <w:rFonts w:eastAsiaTheme="minorEastAsia"/>
          <w:lang w:val="es-MX"/>
        </w:rPr>
        <w:t xml:space="preserve"> </w:t>
      </w:r>
      <w:r w:rsidR="006F7DC4" w:rsidRPr="005B7D92">
        <w:rPr>
          <w:rFonts w:eastAsiaTheme="minorEastAsia"/>
          <w:color w:val="45B0E1" w:themeColor="accent1" w:themeTint="99"/>
          <w:lang w:val="es-MX"/>
        </w:rPr>
        <w:t>0.28</w:t>
      </w:r>
    </w:p>
    <w:p w14:paraId="41F7D6A4" w14:textId="77777777" w:rsidR="003F2D20" w:rsidRDefault="003F2D20">
      <w:pPr>
        <w:rPr>
          <w:rFonts w:eastAsiaTheme="minorEastAsia"/>
        </w:rPr>
      </w:pPr>
    </w:p>
    <w:p w14:paraId="74F413FB" w14:textId="70568604" w:rsidR="003F2D20" w:rsidRDefault="00615ED1">
      <w:pPr>
        <w:rPr>
          <w:rFonts w:eastAsiaTheme="minorEastAsia"/>
        </w:rPr>
      </w:pPr>
      <w:r w:rsidRPr="00615ED1">
        <w:rPr>
          <w:rFonts w:eastAsiaTheme="minorEastAsia"/>
        </w:rPr>
        <w:drawing>
          <wp:inline distT="0" distB="0" distL="0" distR="0" wp14:anchorId="426027E3" wp14:editId="705B2979">
            <wp:extent cx="5400040" cy="3146425"/>
            <wp:effectExtent l="0" t="0" r="0" b="0"/>
            <wp:docPr id="15537000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0009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3A5" w14:textId="1F7D5E4A" w:rsidR="00B617E8" w:rsidRPr="005B6516" w:rsidRDefault="00B617E8">
      <w:pPr>
        <w:rPr>
          <w:rFonts w:eastAsiaTheme="minorEastAsia"/>
          <w:b/>
          <w:bCs/>
          <w:lang w:val="en-US"/>
        </w:rPr>
      </w:pPr>
      <w:r w:rsidRPr="005B6516">
        <w:rPr>
          <w:rFonts w:eastAsiaTheme="minorEastAsia"/>
          <w:b/>
          <w:bCs/>
          <w:lang w:val="en-US"/>
        </w:rPr>
        <w:t>Limite inferior</w:t>
      </w:r>
      <w:r w:rsidR="00955522" w:rsidRPr="005B6516">
        <w:rPr>
          <w:rFonts w:eastAsiaTheme="minorEastAsia"/>
          <w:b/>
          <w:bCs/>
          <w:lang w:val="en-US"/>
        </w:rPr>
        <w:t xml:space="preserve"> </w:t>
      </w:r>
    </w:p>
    <w:p w14:paraId="3B6E77A6" w14:textId="5E7D8283" w:rsidR="00354DDE" w:rsidRDefault="00955522" w:rsidP="00354DDE">
      <w:pPr>
        <w:rPr>
          <w:rFonts w:eastAsiaTheme="minorEastAsia"/>
          <w:color w:val="156082" w:themeColor="accent1"/>
          <w:lang w:val="en-US"/>
        </w:rPr>
      </w:pPr>
      <w:proofErr w:type="gramStart"/>
      <w:r w:rsidRPr="00B6775D">
        <w:rPr>
          <w:rFonts w:eastAsiaTheme="minorEastAsia"/>
          <w:lang w:val="en-US"/>
        </w:rPr>
        <w:t>qchisq(</w:t>
      </w:r>
      <w:proofErr w:type="gramEnd"/>
      <w:r w:rsidRPr="00B6775D">
        <w:rPr>
          <w:rFonts w:eastAsiaTheme="minorEastAsia"/>
          <w:color w:val="FF0000"/>
          <w:lang w:val="en-US"/>
        </w:rPr>
        <w:t>0.</w:t>
      </w:r>
      <w:r>
        <w:rPr>
          <w:rFonts w:eastAsiaTheme="minorEastAsia"/>
          <w:color w:val="FF0000"/>
          <w:lang w:val="en-US"/>
        </w:rPr>
        <w:t>9</w:t>
      </w:r>
      <w:r w:rsidR="005B6516">
        <w:rPr>
          <w:rFonts w:eastAsiaTheme="minorEastAsia"/>
          <w:color w:val="FF0000"/>
          <w:lang w:val="en-US"/>
        </w:rPr>
        <w:t>7</w:t>
      </w:r>
      <w:r w:rsidRPr="00B6775D">
        <w:rPr>
          <w:rFonts w:eastAsiaTheme="minorEastAsia"/>
          <w:color w:val="FF0000"/>
          <w:lang w:val="en-US"/>
        </w:rPr>
        <w:t>5</w:t>
      </w:r>
      <w:r w:rsidRPr="00B6775D">
        <w:rPr>
          <w:rFonts w:eastAsiaTheme="minorEastAsia"/>
          <w:lang w:val="en-US"/>
        </w:rPr>
        <w:t>,</w:t>
      </w:r>
      <w:r w:rsidRPr="00B6775D">
        <w:rPr>
          <w:rFonts w:eastAsiaTheme="minorEastAsia"/>
          <w:color w:val="4EA72E" w:themeColor="accent6"/>
          <w:lang w:val="en-US"/>
        </w:rPr>
        <w:t>9</w:t>
      </w:r>
      <w:r w:rsidRPr="00B6775D">
        <w:rPr>
          <w:rFonts w:eastAsiaTheme="minorEastAsia"/>
          <w:lang w:val="en-US"/>
        </w:rPr>
        <w:t>,lower.tail = T)=</w:t>
      </w:r>
      <w:r w:rsidR="005B6516" w:rsidRPr="005B6516">
        <w:rPr>
          <w:rFonts w:eastAsiaTheme="minorEastAsia"/>
          <w:color w:val="156082" w:themeColor="accent1"/>
          <w:lang w:val="en-US"/>
        </w:rPr>
        <w:t>19.02</w:t>
      </w:r>
      <w:r w:rsidR="005B6516">
        <w:rPr>
          <w:rFonts w:eastAsiaTheme="minorEastAsia"/>
          <w:color w:val="156082" w:themeColor="accent1"/>
          <w:lang w:val="en-US"/>
        </w:rPr>
        <w:t>277</w:t>
      </w:r>
    </w:p>
    <w:p w14:paraId="1FB93273" w14:textId="77777777" w:rsidR="005B6516" w:rsidRPr="00B6775D" w:rsidRDefault="005B6516" w:rsidP="005B6516">
      <w:pPr>
        <w:rPr>
          <w:rFonts w:eastAsiaTheme="minorEastAsia"/>
          <w:lang w:val="en-US"/>
        </w:rPr>
      </w:pPr>
      <w:r w:rsidRPr="00B6775D">
        <w:rPr>
          <w:rFonts w:eastAsiaTheme="minorEastAsia"/>
          <w:lang w:val="en-US"/>
        </w:rPr>
        <w:t>Límite inferior=</w:t>
      </w:r>
      <w:r w:rsidRPr="00B6775D">
        <w:rPr>
          <w:rFonts w:eastAsiaTheme="minorEastAsia"/>
          <w:color w:val="4EA72E" w:themeColor="accent6"/>
          <w:lang w:val="en-US"/>
        </w:rPr>
        <w:t>9</w:t>
      </w:r>
      <w:r w:rsidRPr="00B6775D">
        <w:rPr>
          <w:rFonts w:eastAsiaTheme="minorEastAsia"/>
          <w:lang w:val="en-US"/>
        </w:rPr>
        <w:t>*</w:t>
      </w:r>
      <w:r w:rsidRPr="00B6775D">
        <w:rPr>
          <w:rFonts w:eastAsiaTheme="minorEastAsia"/>
          <w:color w:val="45B0E1" w:themeColor="accent1" w:themeTint="99"/>
          <w:lang w:val="en-US"/>
        </w:rPr>
        <w:t>0.28</w:t>
      </w:r>
      <w:r w:rsidRPr="00B6775D">
        <w:rPr>
          <w:rFonts w:eastAsiaTheme="minorEastAsia"/>
          <w:lang w:val="en-US"/>
        </w:rPr>
        <w:t>/</w:t>
      </w:r>
      <w:r w:rsidRPr="00B6775D">
        <w:rPr>
          <w:rFonts w:eastAsiaTheme="minorEastAsia"/>
          <w:color w:val="156082" w:themeColor="accent1"/>
          <w:lang w:val="en-US"/>
        </w:rPr>
        <w:t>19</w:t>
      </w:r>
      <w:r w:rsidRPr="00B6775D">
        <w:rPr>
          <w:rFonts w:eastAsiaTheme="minorEastAsia"/>
          <w:lang w:val="en-US"/>
        </w:rPr>
        <w:t>=0.13</w:t>
      </w:r>
    </w:p>
    <w:p w14:paraId="13D0C8E8" w14:textId="5A9AD968" w:rsidR="00354DDE" w:rsidRPr="005B6516" w:rsidRDefault="00354DDE" w:rsidP="00354DDE">
      <w:pPr>
        <w:rPr>
          <w:rFonts w:eastAsiaTheme="minorEastAsia"/>
          <w:b/>
          <w:bCs/>
          <w:lang w:val="en-US"/>
        </w:rPr>
      </w:pPr>
      <w:r w:rsidRPr="005B6516">
        <w:rPr>
          <w:rFonts w:eastAsiaTheme="minorEastAsia"/>
          <w:b/>
          <w:bCs/>
          <w:lang w:val="en-US"/>
        </w:rPr>
        <w:t>Limite superior</w:t>
      </w:r>
    </w:p>
    <w:p w14:paraId="7825AF3E" w14:textId="77777777" w:rsidR="005B6516" w:rsidRPr="00B6775D" w:rsidRDefault="005B6516" w:rsidP="005B6516">
      <w:pPr>
        <w:rPr>
          <w:rFonts w:eastAsiaTheme="minorEastAsia"/>
          <w:lang w:val="en-US"/>
        </w:rPr>
      </w:pPr>
      <w:proofErr w:type="gramStart"/>
      <w:r w:rsidRPr="00B6775D">
        <w:rPr>
          <w:rFonts w:eastAsiaTheme="minorEastAsia"/>
          <w:lang w:val="en-US"/>
        </w:rPr>
        <w:t>qchisq(</w:t>
      </w:r>
      <w:proofErr w:type="gramEnd"/>
      <w:r w:rsidRPr="00B6775D">
        <w:rPr>
          <w:rFonts w:eastAsiaTheme="minorEastAsia"/>
          <w:color w:val="FF0000"/>
          <w:lang w:val="en-US"/>
        </w:rPr>
        <w:t>0.025</w:t>
      </w:r>
      <w:r w:rsidRPr="00B6775D">
        <w:rPr>
          <w:rFonts w:eastAsiaTheme="minorEastAsia"/>
          <w:lang w:val="en-US"/>
        </w:rPr>
        <w:t>,</w:t>
      </w:r>
      <w:r w:rsidRPr="00B6775D">
        <w:rPr>
          <w:rFonts w:eastAsiaTheme="minorEastAsia"/>
          <w:color w:val="4EA72E" w:themeColor="accent6"/>
          <w:lang w:val="en-US"/>
        </w:rPr>
        <w:t>9</w:t>
      </w:r>
      <w:r w:rsidRPr="00B6775D">
        <w:rPr>
          <w:rFonts w:eastAsiaTheme="minorEastAsia"/>
          <w:lang w:val="en-US"/>
        </w:rPr>
        <w:t>,lower.tail = T)=</w:t>
      </w:r>
      <w:r w:rsidRPr="00B6775D">
        <w:rPr>
          <w:rFonts w:ascii="Consolas" w:eastAsia="Times New Roman" w:hAnsi="Consolas" w:cs="Courier New"/>
          <w:color w:val="FFFFFF"/>
          <w:kern w:val="0"/>
          <w:sz w:val="32"/>
          <w:szCs w:val="32"/>
          <w:bdr w:val="none" w:sz="0" w:space="0" w:color="auto" w:frame="1"/>
          <w:lang w:val="en-US" w:eastAsia="es-MX"/>
          <w14:ligatures w14:val="none"/>
        </w:rPr>
        <w:t xml:space="preserve"> </w:t>
      </w:r>
      <w:r w:rsidRPr="00B6775D">
        <w:rPr>
          <w:rFonts w:eastAsiaTheme="minorEastAsia"/>
          <w:color w:val="156082" w:themeColor="accent1"/>
          <w:lang w:val="en-US"/>
        </w:rPr>
        <w:t>2.700389</w:t>
      </w:r>
    </w:p>
    <w:p w14:paraId="58C0C3B9" w14:textId="77777777" w:rsidR="005B6516" w:rsidRDefault="005B6516" w:rsidP="005B651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Límite superior=</w:t>
      </w:r>
      <w:r w:rsidRPr="005B7D92">
        <w:rPr>
          <w:rFonts w:eastAsiaTheme="minorEastAsia"/>
          <w:color w:val="4EA72E" w:themeColor="accent6"/>
          <w:lang w:val="es-MX"/>
        </w:rPr>
        <w:t>9</w:t>
      </w:r>
      <w:r>
        <w:rPr>
          <w:rFonts w:eastAsiaTheme="minorEastAsia"/>
          <w:lang w:val="es-MX"/>
        </w:rPr>
        <w:t>*</w:t>
      </w:r>
      <w:r w:rsidRPr="005B7D92">
        <w:rPr>
          <w:rFonts w:eastAsiaTheme="minorEastAsia"/>
          <w:color w:val="45B0E1" w:themeColor="accent1" w:themeTint="99"/>
          <w:lang w:val="es-MX"/>
        </w:rPr>
        <w:t>0.28</w:t>
      </w:r>
      <w:r>
        <w:rPr>
          <w:rFonts w:eastAsiaTheme="minorEastAsia"/>
          <w:lang w:val="es-MX"/>
        </w:rPr>
        <w:t>/</w:t>
      </w:r>
      <w:r w:rsidRPr="005B7D92">
        <w:rPr>
          <w:rFonts w:eastAsiaTheme="minorEastAsia"/>
          <w:color w:val="156082" w:themeColor="accent1"/>
          <w:lang w:val="es-MX"/>
        </w:rPr>
        <w:t>2.7</w:t>
      </w:r>
      <w:r>
        <w:rPr>
          <w:rFonts w:eastAsiaTheme="minorEastAsia"/>
          <w:lang w:val="es-MX"/>
        </w:rPr>
        <w:t>=0.93</w:t>
      </w:r>
    </w:p>
    <w:p w14:paraId="148DFFDC" w14:textId="77777777" w:rsidR="005B6516" w:rsidRDefault="005B6516" w:rsidP="00BF336B">
      <w:pPr>
        <w:rPr>
          <w:rFonts w:eastAsiaTheme="minorEastAsia"/>
          <w:lang w:val="es-MX"/>
        </w:rPr>
      </w:pPr>
      <w:r w:rsidRPr="005B6516">
        <w:rPr>
          <w:rFonts w:eastAsiaTheme="minorEastAsia"/>
          <w:lang w:val="es-MX"/>
        </w:rPr>
        <w:t>RTA: E</w:t>
      </w:r>
      <w:r>
        <w:rPr>
          <w:rFonts w:eastAsiaTheme="minorEastAsia"/>
          <w:lang w:val="es-MX"/>
        </w:rPr>
        <w:t>l intervalo de cofianza para la varianza es de [</w:t>
      </w:r>
      <w:r w:rsidRPr="005B6516">
        <w:rPr>
          <w:rFonts w:eastAsiaTheme="minorEastAsia"/>
          <w:lang w:val="es-MX"/>
        </w:rPr>
        <w:t>0.13</w:t>
      </w:r>
      <w:r w:rsidRPr="005B6516">
        <w:rPr>
          <w:rFonts w:eastAsiaTheme="minorEastAsia"/>
          <w:lang w:val="es-MX"/>
        </w:rPr>
        <w:t xml:space="preserve">; </w:t>
      </w:r>
      <w:r>
        <w:rPr>
          <w:rFonts w:eastAsiaTheme="minorEastAsia"/>
          <w:lang w:val="es-MX"/>
        </w:rPr>
        <w:t>0.93</w:t>
      </w:r>
      <w:r>
        <w:rPr>
          <w:rFonts w:eastAsiaTheme="minorEastAsia"/>
          <w:lang w:val="es-MX"/>
        </w:rPr>
        <w:t>]</w:t>
      </w:r>
    </w:p>
    <w:p w14:paraId="6ACD4981" w14:textId="559A1E6C" w:rsidR="00BF336B" w:rsidRPr="005B6516" w:rsidRDefault="00BF336B" w:rsidP="00BF336B">
      <w:pPr>
        <w:rPr>
          <w:rFonts w:eastAsiaTheme="minorEastAsia"/>
          <w:lang w:val="es-MX"/>
        </w:rPr>
      </w:pPr>
      <w:r w:rsidRPr="00BF336B">
        <w:rPr>
          <w:b/>
          <w:bCs/>
        </w:rPr>
        <w:lastRenderedPageBreak/>
        <w:t>Ejercicio 2</w:t>
      </w:r>
    </w:p>
    <w:p w14:paraId="6089C4A2" w14:textId="77777777" w:rsidR="00BF336B" w:rsidRDefault="00BF336B" w:rsidP="00BF336B">
      <w:pPr>
        <w:pStyle w:val="Prrafodelista"/>
        <w:numPr>
          <w:ilvl w:val="0"/>
          <w:numId w:val="1"/>
        </w:numPr>
      </w:pPr>
      <w:r>
        <w:t>Cargar la base cars. Realizar un gráfico de dispersión (de puntos). ¿Se relacionan de alguna manera las variables?</w:t>
      </w:r>
    </w:p>
    <w:p w14:paraId="204974E9" w14:textId="77777777" w:rsidR="00BF336B" w:rsidRDefault="00BF336B" w:rsidP="00BF336B">
      <w:pPr>
        <w:pStyle w:val="Prrafodelista"/>
        <w:numPr>
          <w:ilvl w:val="0"/>
          <w:numId w:val="1"/>
        </w:numPr>
      </w:pPr>
      <w:r>
        <w:t>¿Las variables se distribuyen normalmente? Realizar un qqplot para cada variable y decidir.</w:t>
      </w:r>
    </w:p>
    <w:p w14:paraId="2F974A54" w14:textId="5B95F716" w:rsidR="00BF336B" w:rsidRPr="003F2D20" w:rsidRDefault="00BF336B" w:rsidP="001B2E4D">
      <w:pPr>
        <w:pStyle w:val="Prrafodelista"/>
        <w:numPr>
          <w:ilvl w:val="0"/>
          <w:numId w:val="1"/>
        </w:numPr>
      </w:pPr>
      <w:r>
        <w:t>Si las variables se distribuyen normalmente, construir un intervalo de confianza para la media de cada variable.</w:t>
      </w:r>
    </w:p>
    <w:p w14:paraId="7E8308D0" w14:textId="77777777" w:rsidR="00BF336B" w:rsidRPr="005F4637" w:rsidRDefault="00BF336B" w:rsidP="001B2E4D">
      <w:pPr>
        <w:rPr>
          <w:rFonts w:eastAsiaTheme="minorEastAsia"/>
          <w:lang w:val="es-MX"/>
        </w:rPr>
      </w:pPr>
    </w:p>
    <w:p w14:paraId="0A1B86CB" w14:textId="77777777" w:rsidR="00F94496" w:rsidRDefault="00F94496">
      <w:pPr>
        <w:rPr>
          <w:rFonts w:eastAsiaTheme="minorEastAsia"/>
        </w:rPr>
      </w:pPr>
    </w:p>
    <w:p w14:paraId="64F86D28" w14:textId="77777777" w:rsidR="00F94496" w:rsidRDefault="00F94496"/>
    <w:sectPr w:rsidR="00F94496" w:rsidSect="00615ED1">
      <w:pgSz w:w="11906" w:h="16838" w:code="9"/>
      <w:pgMar w:top="1417" w:right="170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D17FA"/>
    <w:multiLevelType w:val="hybridMultilevel"/>
    <w:tmpl w:val="C526B6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E"/>
    <w:rsid w:val="00032580"/>
    <w:rsid w:val="000831A0"/>
    <w:rsid w:val="0008619E"/>
    <w:rsid w:val="000A164F"/>
    <w:rsid w:val="000A768F"/>
    <w:rsid w:val="000D7293"/>
    <w:rsid w:val="000F1C8E"/>
    <w:rsid w:val="000F78FA"/>
    <w:rsid w:val="00112443"/>
    <w:rsid w:val="001B2E4D"/>
    <w:rsid w:val="001B542E"/>
    <w:rsid w:val="001C2E3B"/>
    <w:rsid w:val="001E58A0"/>
    <w:rsid w:val="002057FB"/>
    <w:rsid w:val="00206909"/>
    <w:rsid w:val="00226390"/>
    <w:rsid w:val="00231D7B"/>
    <w:rsid w:val="00243F8A"/>
    <w:rsid w:val="00290F79"/>
    <w:rsid w:val="002963D3"/>
    <w:rsid w:val="002A663C"/>
    <w:rsid w:val="002B7EDD"/>
    <w:rsid w:val="002F5072"/>
    <w:rsid w:val="002F6ACF"/>
    <w:rsid w:val="00322694"/>
    <w:rsid w:val="00341520"/>
    <w:rsid w:val="00346944"/>
    <w:rsid w:val="0035103D"/>
    <w:rsid w:val="00354DDE"/>
    <w:rsid w:val="0036510D"/>
    <w:rsid w:val="0038747D"/>
    <w:rsid w:val="0039062E"/>
    <w:rsid w:val="003D385A"/>
    <w:rsid w:val="003F2D20"/>
    <w:rsid w:val="004168A7"/>
    <w:rsid w:val="00416E8B"/>
    <w:rsid w:val="00462618"/>
    <w:rsid w:val="004654D1"/>
    <w:rsid w:val="00495EE8"/>
    <w:rsid w:val="004E1EFA"/>
    <w:rsid w:val="004F47D8"/>
    <w:rsid w:val="00556114"/>
    <w:rsid w:val="005A25E9"/>
    <w:rsid w:val="005A4A24"/>
    <w:rsid w:val="005B6516"/>
    <w:rsid w:val="005B7D92"/>
    <w:rsid w:val="005F4637"/>
    <w:rsid w:val="00615ED1"/>
    <w:rsid w:val="006462BD"/>
    <w:rsid w:val="00673CB3"/>
    <w:rsid w:val="00685FF8"/>
    <w:rsid w:val="006A0CBC"/>
    <w:rsid w:val="006C0454"/>
    <w:rsid w:val="006F7DC4"/>
    <w:rsid w:val="0072500C"/>
    <w:rsid w:val="0076785B"/>
    <w:rsid w:val="007A0AD9"/>
    <w:rsid w:val="007A1153"/>
    <w:rsid w:val="007A3402"/>
    <w:rsid w:val="007A4CB8"/>
    <w:rsid w:val="007D4331"/>
    <w:rsid w:val="007F3042"/>
    <w:rsid w:val="008138A3"/>
    <w:rsid w:val="00883398"/>
    <w:rsid w:val="00896F8F"/>
    <w:rsid w:val="008B5A4B"/>
    <w:rsid w:val="00937928"/>
    <w:rsid w:val="00945522"/>
    <w:rsid w:val="00955522"/>
    <w:rsid w:val="009A3400"/>
    <w:rsid w:val="009A5479"/>
    <w:rsid w:val="009B388F"/>
    <w:rsid w:val="00A44E7D"/>
    <w:rsid w:val="00A85120"/>
    <w:rsid w:val="00A86958"/>
    <w:rsid w:val="00AB1BD9"/>
    <w:rsid w:val="00AF0221"/>
    <w:rsid w:val="00B30C42"/>
    <w:rsid w:val="00B617E8"/>
    <w:rsid w:val="00B6775D"/>
    <w:rsid w:val="00BC3181"/>
    <w:rsid w:val="00BC5169"/>
    <w:rsid w:val="00BF336B"/>
    <w:rsid w:val="00C2594E"/>
    <w:rsid w:val="00C45816"/>
    <w:rsid w:val="00C46D7B"/>
    <w:rsid w:val="00CF5DB7"/>
    <w:rsid w:val="00CF70ED"/>
    <w:rsid w:val="00DB484D"/>
    <w:rsid w:val="00DE2257"/>
    <w:rsid w:val="00E30F4F"/>
    <w:rsid w:val="00E45354"/>
    <w:rsid w:val="00E92C85"/>
    <w:rsid w:val="00E9648A"/>
    <w:rsid w:val="00EE7A16"/>
    <w:rsid w:val="00EF1B88"/>
    <w:rsid w:val="00F33FEE"/>
    <w:rsid w:val="00F70E3C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EC87"/>
  <w15:chartTrackingRefBased/>
  <w15:docId w15:val="{5577B80C-545E-426C-8B2D-AA3F9154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16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9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6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6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6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6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6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6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6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6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6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62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62E"/>
    <w:rPr>
      <w:rFonts w:asciiTheme="minorHAnsi" w:eastAsiaTheme="majorEastAsia" w:hAnsiTheme="minorHAnsi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62E"/>
    <w:rPr>
      <w:rFonts w:asciiTheme="minorHAnsi" w:eastAsiaTheme="majorEastAsia" w:hAnsiTheme="minorHAnsi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62E"/>
    <w:rPr>
      <w:rFonts w:asciiTheme="minorHAnsi" w:eastAsiaTheme="majorEastAsia" w:hAnsiTheme="minorHAnsi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62E"/>
    <w:rPr>
      <w:rFonts w:asciiTheme="minorHAnsi" w:eastAsiaTheme="majorEastAsia" w:hAnsiTheme="minorHAnsi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62E"/>
    <w:rPr>
      <w:rFonts w:asciiTheme="minorHAnsi" w:eastAsiaTheme="majorEastAsia" w:hAnsiTheme="minorHAnsi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62E"/>
    <w:rPr>
      <w:rFonts w:asciiTheme="minorHAnsi" w:eastAsiaTheme="majorEastAsia" w:hAnsiTheme="minorHAnsi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9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62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6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6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9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62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3906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6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62E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9062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6510D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6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637"/>
    <w:rPr>
      <w:rFonts w:ascii="Consolas" w:hAnsi="Consolas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Analía Chaparro</dc:creator>
  <cp:keywords/>
  <dc:description/>
  <cp:lastModifiedBy>Analía Chaparro</cp:lastModifiedBy>
  <cp:revision>2</cp:revision>
  <dcterms:created xsi:type="dcterms:W3CDTF">2024-09-10T16:30:00Z</dcterms:created>
  <dcterms:modified xsi:type="dcterms:W3CDTF">2024-09-24T18:13:00Z</dcterms:modified>
</cp:coreProperties>
</file>