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FERTILE WORKS LIMITED</w:t>
      </w:r>
    </w:p>
    <w:p>
      <w:pPr>
        <w:spacing w:after="120" w:before="120"/>
        <w:jc w:val="center"/>
      </w:pPr>
      <w:r>
        <w:rPr>
          <w:rFonts w:ascii="Arial" w:cs="Arial" w:eastAsia="Arial" w:hAnsi="Arial"/>
          <w:color w:val="1F4E79"/>
          <w:sz w:val="36"/>
          <w:szCs w:val="36"/>
        </w:rPr>
        <w:t xml:space="preserve">Website &amp; Portal Project</w:t>
      </w:r>
    </w:p>
    <w:p>
      <w:pPr>
        <w:spacing w:after="120" w:before="120"/>
        <w:jc w:val="center"/>
      </w:pPr>
      <w:r>
        <w:rPr>
          <w:rFonts w:ascii="Arial" w:cs="Arial" w:eastAsia="Arial" w:hAnsi="Arial"/>
          <w:b/>
          <w:bCs/>
          <w:sz w:val="28"/>
          <w:szCs w:val="28"/>
        </w:rPr>
        <w:t xml:space="preserve">Master Design Document  v1.0</w:t>
      </w:r>
    </w:p>
    <w:p>
      <w:pPr>
        <w:spacing w:after="60" w:before="60"/>
        <w:jc w:val="center"/>
      </w:pPr>
      <w:r>
        <w:rPr>
          <w:rFonts w:ascii="Arial" w:cs="Arial" w:eastAsia="Arial" w:hAnsi="Arial"/>
          <w:color w:val="555555"/>
          <w:sz w:val="22"/>
          <w:szCs w:val="22"/>
        </w:rPr>
        <w:t xml:space="preserve">June 2026</w:t>
      </w:r>
    </w:p>
    <w:p>
      <w:r>
        <w:t xml:space="preserve"/>
      </w:r>
    </w:p>
    <w:p>
      <w:r>
        <w:t xml:space="preserve"/>
      </w:r>
    </w:p>
    <w:p>
      <w:pPr>
        <w:pBdr>
          <w:left w:val="thick" w:color="7B4F00" w:sz="8"/>
        </w:pBdr>
        <w:spacing w:after="120" w:before="120"/>
        <w:ind w:left="360"/>
      </w:pPr>
      <w:r>
        <w:rPr>
          <w:rFonts w:ascii="Arial" w:cs="Arial" w:eastAsia="Arial" w:hAnsi="Arial"/>
          <w:i/>
          <w:iCs/>
          <w:color w:val="7B4F00"/>
          <w:sz w:val="18"/>
          <w:szCs w:val="18"/>
        </w:rPr>
        <w:t xml:space="preserve">This document governs the Fertile Works public website and tenant/landlord portal project. It is a SEPARATE project from the PMIS (Property Management Information System), which uses its own numbered-phase roadmap. The two projects are linked only through dependency notes.</w:t>
      </w:r>
    </w:p>
    <w:p>
      <w:r>
        <w:br w:type="page"/>
      </w:r>
    </w:p>
    <w:p>
      <w:pPr>
        <w:pStyle w:val="Heading1"/>
        <w:spacing w:after="120" w:before="360"/>
      </w:pPr>
      <w:r>
        <w:rPr>
          <w:rFonts w:ascii="Arial" w:cs="Arial" w:eastAsia="Arial" w:hAnsi="Arial"/>
          <w:b/>
          <w:bCs/>
          <w:color w:val="1F4E79"/>
          <w:sz w:val="36"/>
          <w:szCs w:val="36"/>
        </w:rPr>
        <w:t xml:space="preserve">1. Project Overview</w:t>
      </w:r>
    </w:p>
    <w:p>
      <w:pPr>
        <w:spacing w:after="60" w:before="60"/>
      </w:pPr>
      <w:r>
        <w:rPr>
          <w:rFonts w:ascii="Arial" w:cs="Arial" w:eastAsia="Arial" w:hAnsi="Arial"/>
          <w:b w:val="false"/>
          <w:bCs w:val="false"/>
          <w:i w:val="false"/>
          <w:iCs w:val="false"/>
          <w:color w:val="000000"/>
          <w:sz w:val="20"/>
          <w:szCs w:val="20"/>
        </w:rPr>
        <w:t xml:space="preserve">The Fertile Works website and portal project delivers two distinct zones in a single React application: a public-facing marketing site for showcasing Kenyan real estate properties, and an authenticated portal layer for tenants and landlords to access their financial and occupancy data. The portal layer is explicitly post-pilot and depends on the PMIS backend being deployed and hardened before any external exposure.</w:t>
      </w:r>
    </w:p>
    <w:p>
      <w:r>
        <w:t xml:space="preserve"/>
      </w:r>
    </w:p>
    <w:p>
      <w:pPr>
        <w:pStyle w:val="Heading2"/>
        <w:spacing w:after="80" w:before="240"/>
      </w:pPr>
      <w:r>
        <w:rPr>
          <w:rFonts w:ascii="Arial" w:cs="Arial" w:eastAsia="Arial" w:hAnsi="Arial"/>
          <w:b/>
          <w:bCs/>
          <w:color w:val="1F4E79"/>
          <w:sz w:val="28"/>
          <w:szCs w:val="28"/>
        </w:rPr>
        <w:t xml:space="preserve">1.1 Separation from PMIS</w:t>
      </w:r>
    </w:p>
    <w:p>
      <w:pPr>
        <w:spacing w:after="60" w:before="60"/>
      </w:pPr>
      <w:r>
        <w:rPr>
          <w:rFonts w:ascii="Arial" w:cs="Arial" w:eastAsia="Arial" w:hAnsi="Arial"/>
          <w:b w:val="false"/>
          <w:bCs w:val="false"/>
          <w:i w:val="false"/>
          <w:iCs w:val="false"/>
          <w:color w:val="000000"/>
          <w:sz w:val="20"/>
          <w:szCs w:val="20"/>
        </w:rPr>
        <w:t xml:space="preserve">The PMIS uses numbered phases (30.2, 31, 32+). This project uses lettered phases (A, B, C, D). The two roadmaps must never be merged. Phase numbers in the PMIS are not reserved for portal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PMIS</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Website /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Roadmap style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Numbered phases (30.2, 31, 32+)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Lettered phases (A, B, C, 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Stack</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FastAPI + PostgreSQL</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React + TypeScript + Vite + shadcn/ui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VPS / PaaS (TBD)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Cloudflare Pages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Auth</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Internal admin/staff</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OTP — phone or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development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A pending implementation</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Language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TypeScript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5.5.3</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Strict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SWC plugin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Styling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Tailwind CSS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3.4.11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 library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shadcn/ui + Radix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not modify ui/ files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Routing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react-router-dom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6.26.2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Already installed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OTP 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input-otp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Already installed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Backend client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@supabase/supabase-js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2.50.3</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Contact form + future portal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Context + useState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PropertyContext pattern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HTTP client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Supabase Edge Functions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Contact form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Charts (future)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recharts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2.12.7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Already installed, for portal dashboards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Hosting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Cloudflare Pages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Git-based deploys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DNS / CDN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Cloudflare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WAF, DDoS, SSL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 gateway (future)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Cloudflare Workers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C+</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3. Project Roadmap</w:t>
      </w:r>
    </w:p>
    <w:p>
      <w:pPr>
        <w:pBdr>
          <w:left w:val="thick" w:color="7B4F00" w:sz="8"/>
        </w:pBdr>
        <w:spacing w:after="120" w:before="120"/>
        <w:ind w:left="360"/>
      </w:pPr>
      <w:r>
        <w:rPr>
          <w:rFonts w:ascii="Arial" w:cs="Arial" w:eastAsia="Arial" w:hAnsi="Arial"/>
          <w:i/>
          <w:iCs/>
          <w:color w:val="7B4F00"/>
          <w:sz w:val="18"/>
          <w:szCs w:val="18"/>
        </w:rPr>
        <w:t xml:space="preserve">Phase B is a dependency milestone, not a build phase. The PMIS backend deployment belongs to the PMIS/operations track. Website Phase B merely records the readiness gate.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400"/>
        <w:gridCol w:w="21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PMIS Dependency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 public marketing website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 implementation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Integration readiness: PMIS backend deployed and reachable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Dependency gate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PMIS deployed to live server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 authentication (OTP, JWT, protected routes)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Post-pilot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B + PMIS auth hardening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dashboards (tenant + landlord full content)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Post-pilot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C complete</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4. Phase A — Fix Public Marketing Website</w:t>
      </w:r>
    </w:p>
    <w:p>
      <w:pPr>
        <w:pStyle w:val="Heading2"/>
        <w:spacing w:after="80" w:before="240"/>
      </w:pPr>
      <w:r>
        <w:rPr>
          <w:rFonts w:ascii="Arial" w:cs="Arial" w:eastAsia="Arial" w:hAnsi="Arial"/>
          <w:b/>
          <w:bCs/>
          <w:color w:val="1F4E79"/>
          <w:sz w:val="28"/>
          <w:szCs w:val="28"/>
        </w:rPr>
        <w:t xml:space="preserve">4.1 Problem Statement</w:t>
      </w:r>
    </w:p>
    <w:p>
      <w:pPr>
        <w:spacing w:after="60" w:before="60"/>
      </w:pPr>
      <w:r>
        <w:rPr>
          <w:rFonts w:ascii="Arial" w:cs="Arial" w:eastAsia="Arial" w:hAnsi="Arial"/>
          <w:b w:val="false"/>
          <w:bCs w:val="false"/>
          <w:i w:val="false"/>
          <w:iCs w:val="false"/>
          <w:color w:val="000000"/>
          <w:sz w:val="20"/>
          <w:szCs w:val="20"/>
        </w:rPr>
        <w:t xml:space="preserve">All required components (Header, Hero, Properties, About, Contact, PropertyModal) exist in the repository and are correctly implemented. However App.tsx renders only a placeholder welcome screen because it was never wired to import or render any of them. Two critical supporting files (PropertyContext and types/property) are missing entirely, which would cause a build crash even after App.tsx is fixed. App.css contains Vite scaffold styles that constrain the layout. index.html has placeholder title and meta tags.</w:t>
      </w:r>
    </w:p>
    <w:p>
      <w:r>
        <w:t xml:space="preserve"/>
      </w:r>
    </w:p>
    <w:p>
      <w:pPr>
        <w:pStyle w:val="Heading2"/>
        <w:spacing w:after="80" w:before="240"/>
      </w:pPr>
      <w:r>
        <w:rPr>
          <w:rFonts w:ascii="Arial" w:cs="Arial" w:eastAsia="Arial" w:hAnsi="Arial"/>
          <w:b/>
          <w:bCs/>
          <w:color w:val="1F4E79"/>
          <w:sz w:val="28"/>
          <w:szCs w:val="28"/>
        </w:rPr>
        <w:t xml:space="preserve">4.2 Files to Create or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src/App.tsx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 entire content — import and render all components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src/contexts/PropertyContext.tsx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 missing file, Properties and PropertyModal depend on 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src/types/property.ts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 missing file, Hero / Properties / Contact depend on 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src/main.tsx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Wrap app in PropertyProvider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src/lib/supabase.ts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if missing — Contact.tsx imports from here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if missing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src/App.css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Clear Vite default styles that break full-width layout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index.html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title and Open Graph meta tags to Fertile Works branding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src/components/Header.tsx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Replace nav &lt;button&gt; elements with &lt;a&gt; tags for accessibility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w:t>
            </w:r>
          </w:p>
        </w:tc>
      </w:tr>
    </w:tbl>
    <w:p>
      <w:r>
        <w:t xml:space="preserve"/>
      </w:r>
    </w:p>
    <w:p>
      <w:pPr>
        <w:pStyle w:val="Heading2"/>
        <w:spacing w:after="80" w:before="240"/>
      </w:pPr>
      <w:r>
        <w:rPr>
          <w:rFonts w:ascii="Arial" w:cs="Arial" w:eastAsia="Arial" w:hAnsi="Arial"/>
          <w:b/>
          <w:bCs/>
          <w:color w:val="1F4E79"/>
          <w:sz w:val="28"/>
          <w:szCs w:val="28"/>
        </w:rPr>
        <w:t xml:space="preserve">4.3 Do Not Touch</w:t>
      </w:r>
    </w:p>
    <w:p>
      <w:pPr>
        <w:spacing w:after="60" w:before="60"/>
      </w:pPr>
      <w:r>
        <w:rPr>
          <w:rFonts w:ascii="Arial" w:cs="Arial" w:eastAsia="Arial" w:hAnsi="Arial"/>
          <w:b w:val="false"/>
          <w:bCs w:val="false"/>
          <w:i w:val="false"/>
          <w:iCs w:val="false"/>
          <w:color w:val="000000"/>
          <w:sz w:val="20"/>
          <w:szCs w:val="20"/>
        </w:rPr>
        <w:t xml:space="preserve">All files under src/components/ui/ are shadcn/ui library components. They must not be modified under any circumstances. Hero, About, Properties, Contact, and PropertyModal are correct as-is once their missing dependencies are created.</w:t>
      </w:r>
    </w:p>
    <w:p>
      <w:r>
        <w:t xml:space="preserve"/>
      </w:r>
    </w:p>
    <w:p>
      <w:pPr>
        <w:pStyle w:val="Heading2"/>
        <w:spacing w:after="80" w:before="240"/>
      </w:pPr>
      <w:r>
        <w:rPr>
          <w:rFonts w:ascii="Arial" w:cs="Arial" w:eastAsia="Arial" w:hAnsi="Arial"/>
          <w:b/>
          <w:bCs/>
          <w:color w:val="1F4E79"/>
          <w:sz w:val="28"/>
          <w:szCs w:val="28"/>
        </w:rPr>
        <w:t xml:space="preserve">4.4 Verification Checklist</w:t>
      </w:r>
    </w:p>
    <w:p>
      <w:pPr>
        <w:spacing w:after="60" w:before="60"/>
      </w:pPr>
      <w:r>
        <w:rPr>
          <w:rFonts w:ascii="Arial" w:cs="Arial" w:eastAsia="Arial" w:hAnsi="Arial"/>
          <w:b w:val="false"/>
          <w:bCs w:val="false"/>
          <w:i w:val="false"/>
          <w:iCs w:val="false"/>
          <w:color w:val="000000"/>
          <w:sz w:val="20"/>
          <w:szCs w:val="20"/>
        </w:rPr>
        <w:t xml:space="preserve">After implementation: (1) site renders Header and Hero section — no plain Welcome screen; (2) scrolling reveals Properties, About, Contact in order; (3) View Details opens PropertyModal correctly; (4) WhatsApp button opens wa.me/254113405388 with pre-filled message; (5) Contact form submits without console errors; (6) mobile hamburger menu opens and closes; (7) no TypeScript or ESLint errors in terminal.</w:t>
      </w:r>
    </w:p>
    <w:p>
      <w:r>
        <w:t xml:space="preserve"/>
      </w:r>
    </w:p>
    <w:p>
      <w:r>
        <w:br w:type="page"/>
      </w:r>
    </w:p>
    <w:p>
      <w:pPr>
        <w:pStyle w:val="Heading1"/>
        <w:spacing w:after="120" w:before="360"/>
      </w:pPr>
      <w:r>
        <w:rPr>
          <w:rFonts w:ascii="Arial" w:cs="Arial" w:eastAsia="Arial" w:hAnsi="Arial"/>
          <w:b/>
          <w:bCs/>
          <w:color w:val="1F4E79"/>
          <w:sz w:val="36"/>
          <w:szCs w:val="36"/>
        </w:rPr>
        <w:t xml:space="preserve">5. Phase B — Integration Readiness Gate</w:t>
      </w:r>
    </w:p>
    <w:p>
      <w:pPr>
        <w:spacing w:after="60" w:before="60"/>
      </w:pPr>
      <w:r>
        <w:rPr>
          <w:rFonts w:ascii="Arial" w:cs="Arial" w:eastAsia="Arial" w:hAnsi="Arial"/>
          <w:b w:val="false"/>
          <w:bCs w:val="false"/>
          <w:i w:val="false"/>
          <w:iCs w:val="false"/>
          <w:color w:val="000000"/>
          <w:sz w:val="20"/>
          <w:szCs w:val="20"/>
        </w:rPr>
        <w:t xml:space="preserve">Phase B is not a build phase. It is the readiness milestone that gates Phase C. The following conditions must all be true before Phase C begins: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Gate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PMIS backend deployed to a live server and reachable over HTTPS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PMIS / Operations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PMIS alembic migrations current through 036+ on the live database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PMIS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PMIS Tenant and Landlord models confirmed to store phone and/or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PMIS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PMIS role-based access control (company scope, tenant scope) accepted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PMIS audit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JWT_SECRET and OTP env vars configured on the live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Operations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Cloudflare domain DNS configured and SSL active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Operations</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6. Phase C — Portal Authentication</w:t>
      </w:r>
    </w:p>
    <w:p>
      <w:pPr>
        <w:pStyle w:val="Heading2"/>
        <w:spacing w:after="80" w:before="240"/>
      </w:pPr>
      <w:r>
        <w:rPr>
          <w:rFonts w:ascii="Arial" w:cs="Arial" w:eastAsia="Arial" w:hAnsi="Arial"/>
          <w:b/>
          <w:bCs/>
          <w:color w:val="1F4E79"/>
          <w:sz w:val="28"/>
          <w:szCs w:val="28"/>
        </w:rPr>
        <w:t xml:space="preserve">6.1 Scope</w:t>
      </w:r>
    </w:p>
    <w:p>
      <w:pPr>
        <w:spacing w:after="60" w:before="60"/>
      </w:pPr>
      <w:r>
        <w:rPr>
          <w:rFonts w:ascii="Arial" w:cs="Arial" w:eastAsia="Arial" w:hAnsi="Arial"/>
          <w:b w:val="false"/>
          <w:bCs w:val="false"/>
          <w:i w:val="false"/>
          <w:iCs w:val="false"/>
          <w:color w:val="000000"/>
          <w:sz w:val="20"/>
          <w:szCs w:val="20"/>
        </w:rPr>
        <w:t xml:space="preserve">Phase C delivers the full authentication layer for both the tenant portal and the landlord portal. It introduces OTP-based login, JWT issuance and verification, React Router protected routes, and stub portal dashboards. Full dashboard content is Phase D.</w:t>
      </w:r>
    </w:p>
    <w:p>
      <w:r>
        <w:t xml:space="preserve"/>
      </w:r>
    </w:p>
    <w:p>
      <w:pPr>
        <w:pStyle w:val="Heading2"/>
        <w:spacing w:after="80" w:before="240"/>
      </w:pPr>
      <w:r>
        <w:rPr>
          <w:rFonts w:ascii="Arial" w:cs="Arial" w:eastAsia="Arial" w:hAnsi="Arial"/>
          <w:b/>
          <w:bCs/>
          <w:color w:val="1F4E79"/>
          <w:sz w:val="28"/>
          <w:szCs w:val="28"/>
        </w:rPr>
        <w:t xml:space="preserve">6.2 Authentication Design</w:t>
      </w:r>
    </w:p>
    <w:p>
      <w:pPr>
        <w:spacing w:after="60" w:before="60"/>
      </w:pPr>
      <w:r>
        <w:rPr>
          <w:rFonts w:ascii="Arial" w:cs="Arial" w:eastAsia="Arial" w:hAnsi="Arial"/>
          <w:b w:val="false"/>
          <w:bCs w:val="false"/>
          <w:i w:val="false"/>
          <w:iCs w:val="false"/>
          <w:color w:val="000000"/>
          <w:sz w:val="20"/>
          <w:szCs w:val="20"/>
        </w:rPr>
        <w:t xml:space="preserve">Both tenants and landlords use OTP-based login. No passwords are stored. A single flexible input field accepts either email address or phone number. The backend detects which was entered and routes the OTP to the appropriate channel.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OTP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digits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OTP expiry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attempts per OTP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Rate limit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 OTP requests per credential per 15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OTP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otp_store table in PostgreSQL — hashed with bcrypt, not plaintext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JWT algorithm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HS256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JWT expiry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 hours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JWT issuer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fertile-works-pmis</w:t>
            </w:r>
          </w:p>
        </w:tc>
      </w:tr>
    </w:tbl>
    <w:p>
      <w:r>
        <w:t xml:space="preserve"/>
      </w:r>
    </w:p>
    <w:p>
      <w:pPr>
        <w:pStyle w:val="Heading2"/>
        <w:spacing w:after="80" w:before="240"/>
      </w:pPr>
      <w:r>
        <w:rPr>
          <w:rFonts w:ascii="Arial" w:cs="Arial" w:eastAsia="Arial" w:hAnsi="Arial"/>
          <w:b/>
          <w:bCs/>
          <w:color w:val="1F4E79"/>
          <w:sz w:val="28"/>
          <w:szCs w:val="28"/>
        </w:rPr>
        <w:t xml:space="preserve">6.3 OTP Channel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Credential entered</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channel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 number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WhatsApp (when API key active)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Email address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Email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None</w:t>
            </w:r>
          </w:p>
        </w:tc>
      </w:tr>
    </w:tbl>
    <w:p>
      <w:r>
        <w:t xml:space="preserve"/>
      </w:r>
    </w:p>
    <w:p>
      <w:pPr>
        <w:pBdr>
          <w:left w:val="thick" w:color="7B4F00" w:sz="8"/>
        </w:pBdr>
        <w:spacing w:after="120" w:before="120"/>
        <w:ind w:left="360"/>
      </w:pPr>
      <w:r>
        <w:rPr>
          <w:rFonts w:ascii="Arial" w:cs="Arial" w:eastAsia="Arial" w:hAnsi="Arial"/>
          <w:i/>
          <w:iCs/>
          <w:color w:val="7B4F00"/>
          <w:sz w:val="18"/>
          <w:szCs w:val="18"/>
        </w:rPr>
        <w:t xml:space="preserve">All three channels (SMS, email, WhatsApp) are wired but use console.log placeholders until API keys are activated. The auth flow does not change when keys go live — only the send_otp() routing function is updated.</w:t>
      </w:r>
    </w:p>
    <w:p>
      <w:r>
        <w:t xml:space="preserve"/>
      </w:r>
    </w:p>
    <w:p>
      <w:pPr>
        <w:pStyle w:val="Heading2"/>
        <w:spacing w:after="80" w:before="240"/>
      </w:pPr>
      <w:r>
        <w:rPr>
          <w:rFonts w:ascii="Arial" w:cs="Arial" w:eastAsia="Arial" w:hAnsi="Arial"/>
          <w:b/>
          <w:bCs/>
          <w:color w:val="1F4E79"/>
          <w:sz w:val="28"/>
          <w:szCs w:val="28"/>
        </w:rPr>
        <w:t xml:space="preserve">6.4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/tenant-login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Public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/landlord-login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/portal/tenant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Tenant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tenant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/portal/tenant/statements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Tenant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/portal/tenant/payments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Tenant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tenant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/portal/tenant/water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Tenant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/portal/tenant/notices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Tenant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tenant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/portal/landlord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Landlord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landlord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/portal/landlord/remittances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Landlord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landlord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/portal/landlord/properties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Landlord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landlord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/portal/landlord/reports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Landlord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landlord</w:t>
            </w:r>
          </w:p>
        </w:tc>
      </w:tr>
    </w:tbl>
    <w:p>
      <w:r>
        <w:t xml:space="preserve"/>
      </w:r>
    </w:p>
    <w:p>
      <w:pPr>
        <w:pStyle w:val="Heading2"/>
        <w:spacing w:after="80" w:before="240"/>
      </w:pPr>
      <w:r>
        <w:rPr>
          <w:rFonts w:ascii="Arial" w:cs="Arial" w:eastAsia="Arial" w:hAnsi="Arial"/>
          <w:b/>
          <w:bCs/>
          <w:color w:val="1F4E79"/>
          <w:sz w:val="28"/>
          <w:szCs w:val="28"/>
        </w:rPr>
        <w:t xml:space="preserve">6.5 Data Visibility Rules</w:t>
      </w:r>
    </w:p>
    <w:p>
      <w:pPr>
        <w:spacing w:after="60" w:before="60"/>
      </w:pPr>
      <w:r>
        <w:rPr>
          <w:rFonts w:ascii="Arial" w:cs="Arial" w:eastAsia="Arial" w:hAnsi="Arial"/>
          <w:b w:val="false"/>
          <w:bCs w:val="false"/>
          <w:i w:val="false"/>
          <w:iCs w:val="false"/>
          <w:color w:val="000000"/>
          <w:sz w:val="20"/>
          <w:szCs w:val="20"/>
        </w:rPr>
        <w:t xml:space="preserve">These rules are enforced at the FastAPI endpoint level, not only in the React UI. A tenant JWT cannot return data for another tenant's unit. A landlord JWT can only return data for file numbers listed in the JWT claims. A landlord who owns multiple properties only sees their own — not the full Fertile Works portfolio.</w:t>
      </w:r>
    </w:p>
    <w:p>
      <w:r>
        <w:t xml:space="preserve"/>
      </w:r>
    </w:p>
    <w:p>
      <w:pPr>
        <w:pStyle w:val="Heading2"/>
        <w:spacing w:after="80" w:before="240"/>
      </w:pPr>
      <w:r>
        <w:rPr>
          <w:rFonts w:ascii="Arial" w:cs="Arial" w:eastAsia="Arial" w:hAnsi="Arial"/>
          <w:b/>
          <w:bCs/>
          <w:color w:val="1F4E79"/>
          <w:sz w:val="28"/>
          <w:szCs w:val="28"/>
        </w:rPr>
        <w:t xml:space="preserve">6.6 Header Navigation Additions</w:t>
      </w:r>
    </w:p>
    <w:p>
      <w:pPr>
        <w:spacing w:after="60" w:before="60"/>
      </w:pPr>
      <w:r>
        <w:rPr>
          <w:rFonts w:ascii="Arial" w:cs="Arial" w:eastAsia="Arial" w:hAnsi="Arial"/>
          <w:b w:val="false"/>
          <w:bCs w:val="false"/>
          <w:i w:val="false"/>
          <w:iCs w:val="false"/>
          <w:color w:val="000000"/>
          <w:sz w:val="20"/>
          <w:szCs w:val="20"/>
        </w:rPr>
        <w:t xml:space="preserve">Two links are added to the public Header: 'Tenant Login' linking to /tenant-login, and 'Owner Login' linking to /landlord-login. The label 'Owner Login' is used rather than 'Landlord Login' as it is the term clients recognise.</w:t>
      </w:r>
    </w:p>
    <w:p>
      <w:r>
        <w:t xml:space="preserve"/>
      </w:r>
    </w:p>
    <w:p>
      <w:r>
        <w:br w:type="page"/>
      </w:r>
    </w:p>
    <w:p>
      <w:pPr>
        <w:pStyle w:val="Heading1"/>
        <w:spacing w:after="120" w:before="360"/>
      </w:pPr>
      <w:r>
        <w:rPr>
          <w:rFonts w:ascii="Arial" w:cs="Arial" w:eastAsia="Arial" w:hAnsi="Arial"/>
          <w:b/>
          <w:bCs/>
          <w:color w:val="1F4E79"/>
          <w:sz w:val="36"/>
          <w:szCs w:val="36"/>
        </w:rPr>
        <w:t xml:space="preserve">7. Phase D — Portal Dashboards</w:t>
      </w:r>
    </w:p>
    <w:p>
      <w:pPr>
        <w:pStyle w:val="Heading2"/>
        <w:spacing w:after="80" w:before="240"/>
      </w:pPr>
      <w:r>
        <w:rPr>
          <w:rFonts w:ascii="Arial" w:cs="Arial" w:eastAsia="Arial" w:hAnsi="Arial"/>
          <w:b/>
          <w:bCs/>
          <w:color w:val="1F4E79"/>
          <w:sz w:val="28"/>
          <w:szCs w:val="28"/>
        </w:rPr>
        <w:t xml:space="preserve">7.1 Tenant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PMIS Data Source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/portal/tenant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/tenant/me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Balance, arrears summary, unit details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Statements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/portal/tenant/statements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 /tenant/me/statements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Monthly list + PDF download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/portal/tenant/payments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/tenant/me/payments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 history per unit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Water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/portal/tenant/water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 /tenant/me/water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Readings + invoiced amounts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/portal/tenant/notices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/tenant/me/notices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Notices from Fertile Works</w:t>
            </w:r>
          </w:p>
        </w:tc>
      </w:tr>
    </w:tbl>
    <w:p>
      <w:r>
        <w:t xml:space="preserve"/>
      </w:r>
    </w:p>
    <w:p>
      <w:pPr>
        <w:pStyle w:val="Heading2"/>
        <w:spacing w:after="80" w:before="240"/>
      </w:pPr>
      <w:r>
        <w:rPr>
          <w:rFonts w:ascii="Arial" w:cs="Arial" w:eastAsia="Arial" w:hAnsi="Arial"/>
          <w:b/>
          <w:bCs/>
          <w:color w:val="1F4E79"/>
          <w:sz w:val="28"/>
          <w:szCs w:val="28"/>
        </w:rPr>
        <w:t xml:space="preserve">7.2 Landlord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PMIS Data Source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/portal/landlord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/landlord/me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Occupancy rate, collection summary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Properties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/portal/landlord/properties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 /landlord/me/properties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Units per file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Remittances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/portal/landlord/remittances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/landlord/me/remittances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Remittance list + commission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Reports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/portal/landlord/reports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 /landlord/me/reports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Downloadable PDF reports</w:t>
            </w:r>
          </w:p>
        </w:tc>
      </w:tr>
    </w:tbl>
    <w:p>
      <w:r>
        <w:t xml:space="preserve"/>
      </w:r>
    </w:p>
    <w:p>
      <w:pPr>
        <w:pBdr>
          <w:left w:val="thick" w:color="7B4F00" w:sz="8"/>
        </w:pBdr>
        <w:spacing w:after="120" w:before="120"/>
        <w:ind w:left="360"/>
      </w:pPr>
      <w:r>
        <w:rPr>
          <w:rFonts w:ascii="Arial" w:cs="Arial" w:eastAsia="Arial" w:hAnsi="Arial"/>
          <w:i/>
          <w:iCs/>
          <w:color w:val="7B4F00"/>
          <w:sz w:val="18"/>
          <w:szCs w:val="18"/>
        </w:rPr>
        <w:t xml:space="preserve">Phase D dashboard pages must be accounting-mode-aware. Each landlord endpoint must return the accounting_mode (CASH or ACCRUAL) for each file number. This prevents incorrect labels if PMIS Phase 31 (Accrual Accounting) activates for a given property after portals go live.</w:t>
      </w:r>
    </w:p>
    <w:p>
      <w:r>
        <w:t xml:space="preserve"/>
      </w:r>
    </w:p>
    <w:p>
      <w:r>
        <w:br w:type="page"/>
      </w:r>
    </w:p>
    <w:p>
      <w:pPr>
        <w:pStyle w:val="Heading1"/>
        <w:spacing w:after="120" w:before="360"/>
      </w:pPr>
      <w:r>
        <w:rPr>
          <w:rFonts w:ascii="Arial" w:cs="Arial" w:eastAsia="Arial" w:hAnsi="Arial"/>
          <w:b/>
          <w:bCs/>
          <w:color w:val="1F4E79"/>
          <w:sz w:val="36"/>
          <w:szCs w:val="36"/>
        </w:rPr>
        <w:t xml:space="preserve">8. Cloudflare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 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Cloudflare Pages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Serves React SPA from Cloudflare edge — free tier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DNS + SSL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Cloudflare DNS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Domain management, automatic HTTPS certificates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Cloudflare Workers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limiting, JWT edge validation, URL rewriting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Security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Cloudflare WAF + DDoS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Bot protection, DDoS mitigation —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Edge caching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Cloudflare Workers cache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non-sensitive responses e.g. property listings</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9.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400"/>
        <w:gridCol w:w="25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 / File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src/App.tsx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Broken — fix in Phase 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 entry point and route container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src/main.tsx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Entry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Needs PropertyProvider wrap</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React root render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src/components/Header.tsx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 — minor a11y fix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Fixed nav bar with mobile hamburger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src/components/Hero.tsx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Component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Correct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Hero section with property search 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src/components/Properties.tsx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 once context exists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Featured properties grid with KES formatting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src/components/About.tsx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Component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Correct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About section with office cards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src/components/Contact.tsx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 once supabase.ts exists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 form + Google Map embed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src/components/PropertyModal.tsx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Component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Correct once context exists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Property detail dialog with WhatsApp CTA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src/contexts/PropertyContext.tsx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MISSING — create in Phase 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Shared state for selected property and modal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src/types/property.ts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Types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MISSING — create in Phase 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Property, SearchFilters, ContactForm interfaces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src/lib/supabase.ts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 create if missing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client initialisation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src/lib/auth.ts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in Phase C</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JWT storage and retrieval utilities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src/components/ProtectedRoute.tsx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in Phase 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Route guard by role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src/pages/TenantLogin.tsx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in Phase C</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Two-step OTP login for tenants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src/pages/LandlordLogin.tsx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in Phase 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Two-step OTP login for landlords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src/pages/portal/tenant/TenantDashboard.tsx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in Phase C (stub)</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Tenant portal root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src/pages/portal/landlord/LandlordDashboard.tsx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in Phase C (stub)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Landlord portal root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index.html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HTML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 meta tags in Phase 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 shell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src/App.css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Clear Vite defaults in Phase 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App-level styles</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10.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credential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OR phone — either accepted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Some tenants have no email; phone-only tenants must not be excluded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OTP delivery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Channel-agnostic send_otp() utility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 keys not yet active; placeholders log to console without changing auth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Landlord label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'Owner Login' not 'Landlord Login'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Term clients recognise — aligns with how Fertile Works refers to property owners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gating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Portal phases are post-pilot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PMIS company scope, tenant scope, and financial integrity must be accepted before external exposure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Roadmap separation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Lettered phases, never merged with PMIS numbered phases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Prevents phase numbering collisions; keeps project boundaries clear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PropertyModal position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Rendered at App root, outside &lt;main&gt;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Must overlay the full viewport — cannot be inside a positioned ancestor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Accounting mode awareness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 endpoints return accounting_mode flag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Prevents wrong labels if PMIS Phase 31 activates accrual for a property</w:t>
            </w:r>
          </w:p>
        </w:tc>
      </w:tr>
    </w:tbl>
    <w:p>
      <w:r>
        <w:t xml:space="preserve"/>
      </w:r>
    </w:p>
    <w:p>
      <w:r>
        <w:br w:type="page"/>
      </w:r>
    </w:p>
    <w:p>
      <w:pPr>
        <w:spacing w:before="720"/>
        <w:jc w:val="center"/>
      </w:pPr>
      <w:r>
        <w:rPr>
          <w:rFonts w:ascii="Arial" w:cs="Arial" w:eastAsia="Arial" w:hAnsi="Arial"/>
          <w:i/>
          <w:iCs/>
          <w:color w:val="888888"/>
          <w:sz w:val="16"/>
          <w:szCs w:val="16"/>
        </w:rPr>
        <w:t xml:space="preserve">Document End — Fertile Works Limited Website &amp; Portal Master Design Document v1.0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2026-06-24T11:33:29.538Z</dcterms:created>
  <dcterms:modified xsi:type="dcterms:W3CDTF">2026-06-24T11:33:29.538Z</dcterms:modified>
</cp:coreProperties>
</file>

<file path=docProps/custom.xml><?xml version="1.0" encoding="utf-8"?>
<Properties xmlns="http://schemas.openxmlformats.org/officeDocument/2006/custom-properties" xmlns:vt="http://schemas.openxmlformats.org/officeDocument/2006/docPropsVTypes"/>
</file>