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B5D14" w14:textId="293C8FB4" w:rsidR="00C13822" w:rsidRPr="000F1244" w:rsidRDefault="00FD4CDB" w:rsidP="00F964B0">
      <w:pPr>
        <w:pStyle w:val="Heading1"/>
        <w:ind w:left="993" w:hanging="567"/>
        <w:contextualSpacing/>
      </w:pPr>
      <w:r>
        <w:rPr>
          <w:color w:val="000000"/>
        </w:rPr>
        <w:t>1</w:t>
      </w:r>
      <w:r w:rsidR="00FB4C4E">
        <w:rPr>
          <w:color w:val="000000"/>
        </w:rPr>
        <w:t xml:space="preserve"> </w:t>
      </w:r>
      <w:r w:rsidR="00C13822" w:rsidRPr="000F1244">
        <w:rPr>
          <w:color w:val="000000"/>
        </w:rPr>
        <w:t>ЭКОНО</w:t>
      </w:r>
      <w:r w:rsidR="00FB4C4E">
        <w:rPr>
          <w:color w:val="000000"/>
        </w:rPr>
        <w:t xml:space="preserve">МИЧЕСКОЕ ОБОСНОВАНИЕ РАЗРАБОТКИ И </w:t>
      </w:r>
      <w:r w:rsidR="00F964B0">
        <w:rPr>
          <w:color w:val="000000"/>
        </w:rPr>
        <w:t>РЕАЛИЗАЦИИ</w:t>
      </w:r>
      <w:r w:rsidR="00FB4C4E">
        <w:rPr>
          <w:color w:val="000000"/>
        </w:rPr>
        <w:t xml:space="preserve"> </w:t>
      </w:r>
      <w:r w:rsidR="00C13822" w:rsidRPr="000F1244">
        <w:rPr>
          <w:color w:val="000000"/>
        </w:rPr>
        <w:t xml:space="preserve">КОМПЬЮТЕРНОГО ИГРОВОГО ПРИЛОЖЕНИЯ В ЖАНРЕ </w:t>
      </w:r>
      <w:r w:rsidR="00F964B0">
        <w:rPr>
          <w:color w:val="000000"/>
          <w:lang w:val="en-US"/>
        </w:rPr>
        <w:t>BUSINESS</w:t>
      </w:r>
      <w:r w:rsidR="00F964B0" w:rsidRPr="00F964B0">
        <w:rPr>
          <w:color w:val="000000"/>
        </w:rPr>
        <w:t xml:space="preserve"> </w:t>
      </w:r>
      <w:r w:rsidR="00F964B0">
        <w:rPr>
          <w:color w:val="000000"/>
          <w:lang w:val="en-US"/>
        </w:rPr>
        <w:t>SIMULATOR</w:t>
      </w:r>
      <w:r w:rsidR="00C13822" w:rsidRPr="000F1244">
        <w:rPr>
          <w:color w:val="000000"/>
        </w:rPr>
        <w:t xml:space="preserve"> </w:t>
      </w:r>
    </w:p>
    <w:p w14:paraId="738EB296" w14:textId="77777777" w:rsidR="00C13822" w:rsidRPr="000F1244" w:rsidRDefault="00C13822" w:rsidP="00B535DB">
      <w:pPr>
        <w:contextualSpacing/>
      </w:pPr>
    </w:p>
    <w:p w14:paraId="44661B07" w14:textId="24640C22" w:rsidR="00C13822" w:rsidRPr="000F1244" w:rsidRDefault="00FD4CDB" w:rsidP="00FD4CDB">
      <w:pPr>
        <w:pStyle w:val="Heading2"/>
        <w:ind w:left="993" w:right="990" w:hanging="284"/>
        <w:contextualSpacing/>
      </w:pPr>
      <w:r>
        <w:rPr>
          <w:color w:val="000000"/>
        </w:rPr>
        <w:t>1</w:t>
      </w:r>
      <w:r w:rsidR="00C13822" w:rsidRPr="000F1244">
        <w:rPr>
          <w:color w:val="000000"/>
        </w:rPr>
        <w:t>.1 Характеристика компьютерного игрового приложения</w:t>
      </w:r>
    </w:p>
    <w:p w14:paraId="0959739E" w14:textId="77777777" w:rsidR="00334717" w:rsidRPr="000F1244" w:rsidRDefault="00334717" w:rsidP="00B535DB">
      <w:pPr>
        <w:ind w:right="3" w:firstLine="720"/>
        <w:contextualSpacing/>
        <w:rPr>
          <w:b/>
        </w:rPr>
      </w:pPr>
    </w:p>
    <w:p w14:paraId="75187A2D" w14:textId="49A848FA" w:rsidR="00B307C2" w:rsidRDefault="00410876" w:rsidP="00410876">
      <w:pPr>
        <w:pStyle w:val="BodyText"/>
        <w:tabs>
          <w:tab w:val="left" w:pos="1134"/>
        </w:tabs>
        <w:ind w:right="-46"/>
        <w:jc w:val="both"/>
      </w:pPr>
      <w:r>
        <w:tab/>
      </w:r>
      <w:r w:rsidR="00B307C2">
        <w:t>Рассматриваемое игровое приложение представляет собой программный продукт в жанре бизнес-симулятора, характеризующийся уникальным сочетанием традиционных механизмов управления виртуальным предприятием с нетрадиционным сеттингом. Основная игровая механика строится на моделировании процессов управления офисной структурой, расположенной в условиях адаптивной интерпретации загробного мира.</w:t>
      </w:r>
    </w:p>
    <w:p w14:paraId="646D69C4" w14:textId="68F1F792" w:rsidR="00B307C2" w:rsidRDefault="00410876" w:rsidP="00410876">
      <w:pPr>
        <w:pStyle w:val="BodyText"/>
        <w:tabs>
          <w:tab w:val="left" w:pos="1134"/>
        </w:tabs>
        <w:ind w:right="-46"/>
        <w:jc w:val="both"/>
      </w:pPr>
      <w:r>
        <w:tab/>
      </w:r>
      <w:r w:rsidR="00B307C2">
        <w:t>С точки зрения маркетингового позиционирования, анализ продукта целесообразно проводить с использованием классической модели 4P.</w:t>
      </w:r>
      <w:r>
        <w:t xml:space="preserve"> </w:t>
      </w:r>
      <w:r w:rsidR="00B307C2">
        <w:t>Продуктная составляющая (Product) характеризуется синтезом стандартных элементов бизнес-симулятора - таких как управление ресурсами, кадровая политика и стратегическое планирование - с инновационной художественной концепцией, основанной на сатирическом изображении офисной реальности. Ценовая политика (Price) ориентирована на средний сегмент рынка цифровых развлекательных продуктов, что соответствует рыночной позиции аналогичных продуктов, таких как Two Point Hospital. В качестве каналов дистрибуции (Place) рассматриваются ведущие цифровые платформы распространения программного обеспечения, включая Steam и Epic Games Store, а также консольные платформы нового поколения. Стратегия продвижения (Promotion) предполагает комплексное использование цифровых маркетинговых инструментов с акцентом на визуальную составляющую и юмористический контент.</w:t>
      </w:r>
    </w:p>
    <w:p w14:paraId="378F236A" w14:textId="3C000CA5" w:rsidR="00B307C2" w:rsidRDefault="00410876" w:rsidP="00410876">
      <w:pPr>
        <w:pStyle w:val="BodyText"/>
        <w:tabs>
          <w:tab w:val="left" w:pos="1134"/>
        </w:tabs>
        <w:ind w:right="-46"/>
        <w:jc w:val="both"/>
      </w:pPr>
      <w:r>
        <w:tab/>
      </w:r>
      <w:r w:rsidR="00B307C2">
        <w:t>Проведенный конкурентный анализ позволяет выделить несколько ключевых продуктов, занимающих смежные рыночные ниши. Two Point Hospital и Two Point Campus представляют собой эталонные решения в жанре бизнес-симулятора с ярко выраженной комедийной составляющей, однако отличаются более традиционным визуальным стилем. Against the Storm демонстрирует высокий уровень проработки стратегических элементов, но лишена юмористической составляющей. Peace Death!, при схожести художественной концепции, реализована в принципиально ином игровом жанре. Данный анализ позволяет определить уникальное рыночное позиционирование рассматриваемого продукта на пересечении классического бизнес-симулятора и новаторской художественной концепции.</w:t>
      </w:r>
    </w:p>
    <w:p w14:paraId="22B742FB" w14:textId="3BE42707" w:rsidR="00B307C2" w:rsidRDefault="009B092B" w:rsidP="00410876">
      <w:pPr>
        <w:pStyle w:val="BodyText"/>
        <w:tabs>
          <w:tab w:val="left" w:pos="1134"/>
        </w:tabs>
        <w:ind w:right="-46"/>
        <w:jc w:val="both"/>
      </w:pPr>
      <w:r>
        <w:tab/>
      </w:r>
      <w:r w:rsidR="00B307C2">
        <w:t xml:space="preserve">SWOT-анализ выявляет следующие ключевые аспекты. К сильным сторонам относится уникальное сочетание игрового жанра и художественного решения, а также потенциал для создания узнаваемого визуального стиля. Слабыми сторонами являются относительно низкая популярность базового жанра среди массовой аудитории и потенциальная сложность в освоении игровых механизмов для неподготовленных пользователей. Перспективы развития связаны с возможностями пост-релизной поддержки и расширения </w:t>
      </w:r>
      <w:r w:rsidR="00B307C2">
        <w:lastRenderedPageBreak/>
        <w:t>функциональности, а также гибкостью маркетинговых коммуникаций. Основные риски включают высокую насыщенность рынка аналогичными продуктами и потенциальный дефицит финансирования на этапе разработки.</w:t>
      </w:r>
    </w:p>
    <w:p w14:paraId="33DC8AE8" w14:textId="3B05B9F7" w:rsidR="00334717" w:rsidRPr="000F1244" w:rsidRDefault="00B307C2" w:rsidP="00410876">
      <w:pPr>
        <w:pStyle w:val="BodyText"/>
        <w:tabs>
          <w:tab w:val="left" w:pos="1134"/>
        </w:tabs>
        <w:ind w:right="-46" w:firstLine="709"/>
        <w:jc w:val="both"/>
      </w:pPr>
      <w:r>
        <w:t>Таким образом, рассматриваемое игровое приложение обладает значительным инновационным потенциалом, обусловленным оригинальной концептуальной основой. Однако успешная реализация данного потенциала требует тщательной проработки игрового баланса, создания эффективной системы обучения новичков и разработки комплексной маркетинговой стратегии, способной донести уникальные характеристики продукта до целевой аудитории. Критически важным фактором становится достижение оптимального баланса между нишевой художественной концепцией и доступностью базового игрового процесса для широкого круга пользователей</w:t>
      </w:r>
      <w:r w:rsidR="00FD4CDB">
        <w:t>.</w:t>
      </w:r>
    </w:p>
    <w:p w14:paraId="2CAA343A" w14:textId="77777777" w:rsidR="00447A6D" w:rsidRPr="000F1244" w:rsidRDefault="00447A6D" w:rsidP="00410876">
      <w:pPr>
        <w:ind w:right="3"/>
        <w:contextualSpacing/>
      </w:pPr>
    </w:p>
    <w:p w14:paraId="36C6A12A" w14:textId="785CBF9D" w:rsidR="00334717" w:rsidRPr="00ED45BE" w:rsidRDefault="00FD4CDB" w:rsidP="00ED45BE">
      <w:pPr>
        <w:pStyle w:val="Heading2"/>
        <w:ind w:left="1134" w:hanging="425"/>
        <w:rPr>
          <w:bCs/>
          <w:color w:val="000000"/>
        </w:rPr>
      </w:pPr>
      <w:r>
        <w:rPr>
          <w:bCs/>
          <w:color w:val="000000"/>
        </w:rPr>
        <w:t>1</w:t>
      </w:r>
      <w:r w:rsidR="00C13822" w:rsidRPr="00ED45BE">
        <w:rPr>
          <w:bCs/>
          <w:color w:val="000000"/>
        </w:rPr>
        <w:t>.2 Расчет затрат на разработку и цена компьютерного игрового приложения</w:t>
      </w:r>
    </w:p>
    <w:p w14:paraId="3F0420B9" w14:textId="77777777" w:rsidR="00C13822" w:rsidRPr="000F1244" w:rsidRDefault="00C13822" w:rsidP="00B535DB">
      <w:pPr>
        <w:ind w:right="3"/>
        <w:contextualSpacing/>
        <w:rPr>
          <w:color w:val="000000"/>
        </w:rPr>
      </w:pPr>
    </w:p>
    <w:p w14:paraId="297A1BE5" w14:textId="38BCD354" w:rsidR="00C13822" w:rsidRPr="000F1244" w:rsidRDefault="00C13822" w:rsidP="00B535DB">
      <w:pPr>
        <w:ind w:right="3"/>
        <w:contextualSpacing/>
      </w:pPr>
      <w:r w:rsidRPr="000F1244">
        <w:rPr>
          <w:color w:val="000000"/>
        </w:rPr>
        <w:t>Основой для оценки экономической целесообразности разработки компьютерного игрового приложения по индивидуальному заказу является цена компьютерного игрового приложения, которая определяется на основе полных затрат на разработку компьютерного игрового приложения организацией-разработчиком.</w:t>
      </w:r>
    </w:p>
    <w:p w14:paraId="7D219AD3" w14:textId="77777777" w:rsidR="00334717" w:rsidRPr="000F1244" w:rsidRDefault="00334717" w:rsidP="00B535DB">
      <w:pPr>
        <w:pStyle w:val="NormalWeb"/>
        <w:spacing w:before="0" w:beforeAutospacing="0" w:after="0" w:afterAutospacing="0"/>
        <w:ind w:right="3"/>
        <w:contextualSpacing/>
        <w:rPr>
          <w:sz w:val="28"/>
          <w:szCs w:val="28"/>
          <w:lang w:val="ru-RU"/>
        </w:rPr>
      </w:pPr>
      <w:r w:rsidRPr="000F1244">
        <w:rPr>
          <w:sz w:val="28"/>
          <w:szCs w:val="28"/>
          <w:lang w:val="ru-RU"/>
        </w:rPr>
        <w:t>Основная заработная плата исполнителей, занятых разработкой (</w:t>
      </w:r>
      <m:oMath>
        <m:sSub>
          <m:sSubPr>
            <m:ctrlPr>
              <w:rPr>
                <w:rFonts w:ascii="Cambria Math" w:hAnsi="Cambria Math"/>
                <w:i/>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oMath>
      <w:r w:rsidRPr="000F1244">
        <w:rPr>
          <w:sz w:val="28"/>
          <w:szCs w:val="28"/>
          <w:lang w:val="ru-RU"/>
        </w:rPr>
        <w:t>) определяется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w:t>
      </w:r>
    </w:p>
    <w:p w14:paraId="618FC6A7" w14:textId="4CE1703B" w:rsidR="00C13822" w:rsidRPr="000F1244" w:rsidRDefault="00C13822" w:rsidP="00B535DB">
      <w:pPr>
        <w:contextualSpacing/>
        <w:rPr>
          <w:rFonts w:eastAsia="Times New Roman"/>
        </w:rPr>
      </w:pPr>
      <w:r w:rsidRPr="00C13822">
        <w:rPr>
          <w:rFonts w:eastAsia="Times New Roman"/>
          <w:color w:val="000000"/>
        </w:rPr>
        <w:t>Расчет основной заработной платы участников команды осуществляется по формуле 6.1:</w:t>
      </w:r>
    </w:p>
    <w:p w14:paraId="0D3D974D" w14:textId="77777777" w:rsidR="00334717" w:rsidRPr="000F1244" w:rsidRDefault="00334717" w:rsidP="00841C10">
      <w:pPr>
        <w:ind w:right="3"/>
        <w:contextualSpacing/>
        <w:rPr>
          <w:rFonts w:eastAsia="Times New Roman"/>
        </w:rPr>
      </w:pPr>
    </w:p>
    <w:p w14:paraId="0EE22830" w14:textId="16C61A34" w:rsidR="00334717" w:rsidRPr="000F1244" w:rsidRDefault="00316EB9" w:rsidP="00841C10">
      <w:pPr>
        <w:tabs>
          <w:tab w:val="left" w:pos="3544"/>
        </w:tabs>
        <w:ind w:left="3402" w:right="3" w:firstLine="0"/>
        <w:contextualSpacing/>
      </w:pPr>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пр</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з</m:t>
                </m:r>
              </m:e>
              <m:sub>
                <m:r>
                  <w:rPr>
                    <w:rFonts w:ascii="Cambria Math" w:hAnsi="Cambria Math"/>
                  </w:rPr>
                  <m:t>чi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oMath>
      <w:r w:rsidR="00334717" w:rsidRPr="000F1244">
        <w:t xml:space="preserve">, </w:t>
      </w:r>
      <w:r w:rsidR="00334717" w:rsidRPr="000F1244">
        <w:tab/>
      </w:r>
      <w:r w:rsidR="00334717" w:rsidRPr="000F1244">
        <w:tab/>
      </w:r>
      <w:r w:rsidR="00334717" w:rsidRPr="000F1244">
        <w:tab/>
      </w:r>
      <w:r w:rsidR="00334717" w:rsidRPr="000F1244">
        <w:tab/>
        <w:t xml:space="preserve">  (</w:t>
      </w:r>
      <w:r w:rsidR="00C13822" w:rsidRPr="000F1244">
        <w:t>6</w:t>
      </w:r>
      <w:r w:rsidR="00334717" w:rsidRPr="000F1244">
        <w:t>.1)</w:t>
      </w:r>
    </w:p>
    <w:p w14:paraId="152C6A4B" w14:textId="77777777" w:rsidR="00334717" w:rsidRPr="000F1244" w:rsidRDefault="00334717" w:rsidP="00841C10">
      <w:pPr>
        <w:ind w:right="3"/>
        <w:contextualSpacing/>
      </w:pPr>
    </w:p>
    <w:p w14:paraId="63F68334" w14:textId="77777777" w:rsidR="00334717" w:rsidRPr="000F1244" w:rsidRDefault="00334717" w:rsidP="00B535DB">
      <w:pPr>
        <w:ind w:right="3" w:firstLine="0"/>
        <w:contextualSpacing/>
        <w:rPr>
          <w:rFonts w:eastAsia="Times New Roman"/>
        </w:rPr>
      </w:pPr>
      <w:r w:rsidRPr="000F1244">
        <w:rPr>
          <w:rFonts w:eastAsia="Times New Roman"/>
        </w:rPr>
        <w:t xml:space="preserve">где </w:t>
      </w:r>
      <w:r w:rsidRPr="000F1244">
        <w:rPr>
          <w:rFonts w:eastAsia="Times New Roman"/>
          <w:i/>
          <w:iCs/>
        </w:rPr>
        <w:t>n</w:t>
      </w:r>
      <w:r w:rsidRPr="000F1244">
        <w:rPr>
          <w:rFonts w:eastAsia="Times New Roman"/>
        </w:rPr>
        <w:t xml:space="preserve"> – количество исполнителей, занятых разработкой ПО;</w:t>
      </w:r>
    </w:p>
    <w:p w14:paraId="0314586E" w14:textId="77777777" w:rsidR="00334717" w:rsidRPr="000F1244" w:rsidRDefault="00316EB9" w:rsidP="00B535DB">
      <w:pPr>
        <w:ind w:right="3" w:firstLine="426"/>
        <w:contextualSpacing/>
        <w:rPr>
          <w:rFonts w:eastAsia="Times New Roman"/>
        </w:rPr>
      </w:pPr>
      <m:oMath>
        <m:sSub>
          <m:sSubPr>
            <m:ctrlPr>
              <w:rPr>
                <w:rFonts w:ascii="Cambria Math" w:hAnsi="Cambria Math"/>
                <w:i/>
              </w:rPr>
            </m:ctrlPr>
          </m:sSubPr>
          <m:e>
            <m:r>
              <w:rPr>
                <w:rFonts w:ascii="Cambria Math" w:hAnsi="Cambria Math"/>
              </w:rPr>
              <m:t>К</m:t>
            </m:r>
          </m:e>
          <m:sub>
            <m:r>
              <w:rPr>
                <w:rFonts w:ascii="Cambria Math" w:hAnsi="Cambria Math"/>
              </w:rPr>
              <m:t>пр</m:t>
            </m:r>
          </m:sub>
        </m:sSub>
      </m:oMath>
      <w:r w:rsidR="00334717" w:rsidRPr="000F1244">
        <w:rPr>
          <w:rFonts w:eastAsia="Times New Roman"/>
        </w:rPr>
        <w:t xml:space="preserve"> = </w:t>
      </w:r>
      <w:r w:rsidR="00334717" w:rsidRPr="000F1244">
        <w:t>коэффициент премий (составляет 1,5);</w:t>
      </w:r>
    </w:p>
    <w:p w14:paraId="3E913513" w14:textId="77777777" w:rsidR="00334717" w:rsidRPr="000F1244" w:rsidRDefault="00316EB9" w:rsidP="00B535DB">
      <w:pPr>
        <w:ind w:right="3" w:firstLine="426"/>
        <w:contextualSpacing/>
        <w:rPr>
          <w:rFonts w:eastAsia="Times New Roman"/>
        </w:rPr>
      </w:pPr>
      <m:oMath>
        <m:sSub>
          <m:sSubPr>
            <m:ctrlPr>
              <w:rPr>
                <w:rFonts w:ascii="Cambria Math" w:eastAsia="Times New Roman" w:hAnsi="Cambria Math"/>
                <w:i/>
              </w:rPr>
            </m:ctrlPr>
          </m:sSubPr>
          <m:e>
            <m:r>
              <w:rPr>
                <w:rFonts w:ascii="Cambria Math" w:eastAsia="Times New Roman" w:hAnsi="Cambria Math"/>
              </w:rPr>
              <m:t>з</m:t>
            </m:r>
          </m:e>
          <m:sub>
            <m:r>
              <w:rPr>
                <w:rFonts w:ascii="Cambria Math" w:eastAsia="Times New Roman" w:hAnsi="Cambria Math"/>
              </w:rPr>
              <m:t>чi</m:t>
            </m:r>
          </m:sub>
        </m:sSub>
      </m:oMath>
      <w:r w:rsidR="00334717" w:rsidRPr="000F1244">
        <w:rPr>
          <w:rFonts w:eastAsia="Times New Roman"/>
        </w:rPr>
        <w:t xml:space="preserve">  – часовая заработная плата i-го исполнителя, руб.;</w:t>
      </w:r>
    </w:p>
    <w:p w14:paraId="63ADEDD3" w14:textId="77777777" w:rsidR="00334717" w:rsidRPr="000F1244" w:rsidRDefault="00316EB9" w:rsidP="00B535DB">
      <w:pPr>
        <w:ind w:right="3" w:firstLine="426"/>
        <w:contextualSpacing/>
        <w:rPr>
          <w:rFonts w:eastAsia="Times New Roman"/>
        </w:rPr>
      </w:pPr>
      <m:oMath>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i</m:t>
            </m:r>
          </m:sub>
        </m:sSub>
      </m:oMath>
      <w:r w:rsidR="00334717" w:rsidRPr="000F1244">
        <w:rPr>
          <w:rFonts w:eastAsia="Times New Roman"/>
        </w:rPr>
        <w:t xml:space="preserve"> – трудоемкость работ i-го исполнителя, ч.</w:t>
      </w:r>
    </w:p>
    <w:p w14:paraId="228992EB" w14:textId="4A94F032" w:rsidR="00334717" w:rsidRPr="000F1244" w:rsidRDefault="00334717" w:rsidP="00B535DB">
      <w:pPr>
        <w:pStyle w:val="NormalWeb"/>
        <w:spacing w:before="0" w:beforeAutospacing="0" w:after="0" w:afterAutospacing="0"/>
        <w:ind w:right="3"/>
        <w:contextualSpacing/>
        <w:rPr>
          <w:sz w:val="28"/>
          <w:szCs w:val="28"/>
          <w:lang w:val="ru-RU"/>
        </w:rPr>
      </w:pPr>
      <w:r w:rsidRPr="000F1244">
        <w:rPr>
          <w:sz w:val="28"/>
          <w:szCs w:val="28"/>
          <w:lang w:val="ru-RU"/>
        </w:rPr>
        <w:t xml:space="preserve">В результате анализа предметной области было решено, что для реализации данного проекта необходимо сформировать команду со следующими позициями: </w:t>
      </w:r>
      <w:r w:rsidR="00447A6D" w:rsidRPr="000F1244">
        <w:rPr>
          <w:sz w:val="28"/>
          <w:szCs w:val="28"/>
          <w:lang w:val="ru-RU"/>
        </w:rPr>
        <w:t>руководитель проекта,</w:t>
      </w:r>
      <w:r w:rsidR="00985728">
        <w:rPr>
          <w:sz w:val="28"/>
          <w:szCs w:val="28"/>
          <w:lang w:val="ru-RU"/>
        </w:rPr>
        <w:t xml:space="preserve"> </w:t>
      </w:r>
      <w:r w:rsidR="00985728">
        <w:rPr>
          <w:sz w:val="28"/>
          <w:szCs w:val="28"/>
        </w:rPr>
        <w:t>UI</w:t>
      </w:r>
      <w:r w:rsidR="00985728" w:rsidRPr="00985728">
        <w:rPr>
          <w:sz w:val="28"/>
          <w:szCs w:val="28"/>
          <w:lang w:val="ru-RU"/>
        </w:rPr>
        <w:t>/</w:t>
      </w:r>
      <w:r w:rsidR="00447A6D" w:rsidRPr="000F1244">
        <w:rPr>
          <w:sz w:val="28"/>
          <w:szCs w:val="28"/>
          <w:lang w:val="ru-RU"/>
        </w:rPr>
        <w:t>UX-дизайнер, программист</w:t>
      </w:r>
      <w:r w:rsidR="00C551FF">
        <w:rPr>
          <w:sz w:val="28"/>
          <w:szCs w:val="28"/>
          <w:lang w:val="ru-RU"/>
        </w:rPr>
        <w:t xml:space="preserve"> </w:t>
      </w:r>
      <w:r w:rsidR="004C1EE9" w:rsidRPr="000F1244">
        <w:rPr>
          <w:sz w:val="28"/>
          <w:szCs w:val="28"/>
          <w:lang w:val="ru-RU"/>
        </w:rPr>
        <w:t>(</w:t>
      </w:r>
      <w:r w:rsidR="004C1EE9" w:rsidRPr="000F1244">
        <w:rPr>
          <w:sz w:val="28"/>
          <w:szCs w:val="28"/>
        </w:rPr>
        <w:t>middle</w:t>
      </w:r>
      <w:r w:rsidR="004C1EE9" w:rsidRPr="000F1244">
        <w:rPr>
          <w:sz w:val="28"/>
          <w:szCs w:val="28"/>
          <w:lang w:val="ru-RU"/>
        </w:rPr>
        <w:t>)</w:t>
      </w:r>
      <w:r w:rsidR="00985728" w:rsidRPr="00985728">
        <w:rPr>
          <w:sz w:val="28"/>
          <w:szCs w:val="28"/>
          <w:lang w:val="ru-RU"/>
        </w:rPr>
        <w:t xml:space="preserve">, </w:t>
      </w:r>
      <w:r w:rsidR="00985728" w:rsidRPr="000F1244">
        <w:rPr>
          <w:sz w:val="28"/>
          <w:szCs w:val="28"/>
          <w:lang w:val="ru-RU"/>
        </w:rPr>
        <w:t>программист</w:t>
      </w:r>
      <w:r w:rsidR="00C551FF">
        <w:rPr>
          <w:sz w:val="28"/>
          <w:szCs w:val="28"/>
          <w:lang w:val="ru-RU"/>
        </w:rPr>
        <w:t xml:space="preserve"> </w:t>
      </w:r>
      <w:r w:rsidR="00985728" w:rsidRPr="000F1244">
        <w:rPr>
          <w:sz w:val="28"/>
          <w:szCs w:val="28"/>
          <w:lang w:val="ru-RU"/>
        </w:rPr>
        <w:t>(</w:t>
      </w:r>
      <w:r w:rsidR="00985728">
        <w:rPr>
          <w:sz w:val="28"/>
          <w:szCs w:val="28"/>
        </w:rPr>
        <w:t>junior</w:t>
      </w:r>
      <w:r w:rsidR="00985728" w:rsidRPr="000F1244">
        <w:rPr>
          <w:sz w:val="28"/>
          <w:szCs w:val="28"/>
          <w:lang w:val="ru-RU"/>
        </w:rPr>
        <w:t>)</w:t>
      </w:r>
      <w:r w:rsidR="00447A6D" w:rsidRPr="000F1244">
        <w:rPr>
          <w:sz w:val="28"/>
          <w:szCs w:val="28"/>
          <w:lang w:val="ru-RU"/>
        </w:rPr>
        <w:t>,</w:t>
      </w:r>
      <w:r w:rsidR="00985728">
        <w:rPr>
          <w:sz w:val="28"/>
          <w:szCs w:val="28"/>
          <w:lang w:val="ru-RU"/>
        </w:rPr>
        <w:t xml:space="preserve"> геймдизайнер, </w:t>
      </w:r>
      <w:r w:rsidR="00447A6D" w:rsidRPr="000F1244">
        <w:rPr>
          <w:sz w:val="28"/>
          <w:szCs w:val="28"/>
          <w:lang w:val="ru-RU"/>
        </w:rPr>
        <w:t xml:space="preserve"> 3D-дизайнер</w:t>
      </w:r>
      <w:r w:rsidR="00C551FF">
        <w:rPr>
          <w:sz w:val="28"/>
          <w:szCs w:val="28"/>
          <w:lang w:val="ru-RU"/>
        </w:rPr>
        <w:t xml:space="preserve"> </w:t>
      </w:r>
      <w:r w:rsidR="00985728">
        <w:rPr>
          <w:sz w:val="28"/>
          <w:szCs w:val="28"/>
          <w:lang w:val="ru-RU"/>
        </w:rPr>
        <w:t>(</w:t>
      </w:r>
      <w:r w:rsidR="00985728">
        <w:rPr>
          <w:sz w:val="28"/>
          <w:szCs w:val="28"/>
        </w:rPr>
        <w:t>middle</w:t>
      </w:r>
      <w:r w:rsidR="00985728">
        <w:rPr>
          <w:sz w:val="28"/>
          <w:szCs w:val="28"/>
          <w:lang w:val="ru-RU"/>
        </w:rPr>
        <w:t>) 3</w:t>
      </w:r>
      <w:r w:rsidR="00985728">
        <w:rPr>
          <w:sz w:val="28"/>
          <w:szCs w:val="28"/>
        </w:rPr>
        <w:t>D</w:t>
      </w:r>
      <w:r w:rsidR="00985728">
        <w:rPr>
          <w:sz w:val="28"/>
          <w:szCs w:val="28"/>
          <w:lang w:val="ru-RU"/>
        </w:rPr>
        <w:t>-Дизайнер</w:t>
      </w:r>
      <w:r w:rsidR="00C551FF">
        <w:rPr>
          <w:sz w:val="28"/>
          <w:szCs w:val="28"/>
          <w:lang w:val="ru-RU"/>
        </w:rPr>
        <w:t xml:space="preserve"> </w:t>
      </w:r>
      <w:r w:rsidR="00985728">
        <w:rPr>
          <w:sz w:val="28"/>
          <w:szCs w:val="28"/>
          <w:lang w:val="ru-RU"/>
        </w:rPr>
        <w:t>(</w:t>
      </w:r>
      <w:r w:rsidR="00985728">
        <w:rPr>
          <w:sz w:val="28"/>
          <w:szCs w:val="28"/>
        </w:rPr>
        <w:t>junior</w:t>
      </w:r>
      <w:r w:rsidR="00985728">
        <w:rPr>
          <w:sz w:val="28"/>
          <w:szCs w:val="28"/>
          <w:lang w:val="ru-RU"/>
        </w:rPr>
        <w:t>)</w:t>
      </w:r>
      <w:r w:rsidR="00447A6D" w:rsidRPr="000F1244">
        <w:rPr>
          <w:sz w:val="28"/>
          <w:szCs w:val="28"/>
          <w:lang w:val="ru-RU"/>
        </w:rPr>
        <w:t>, тестировщик</w:t>
      </w:r>
      <w:r w:rsidR="00985728" w:rsidRPr="00985728">
        <w:rPr>
          <w:sz w:val="28"/>
          <w:szCs w:val="28"/>
          <w:lang w:val="ru-RU"/>
        </w:rPr>
        <w:t xml:space="preserve">, </w:t>
      </w:r>
      <w:r w:rsidR="00985728">
        <w:rPr>
          <w:sz w:val="28"/>
          <w:szCs w:val="28"/>
          <w:lang w:val="ru-RU"/>
        </w:rPr>
        <w:t>звуковик, маркетолог</w:t>
      </w:r>
      <w:r w:rsidRPr="000F1244">
        <w:rPr>
          <w:sz w:val="28"/>
          <w:szCs w:val="28"/>
          <w:lang w:val="ru-RU"/>
        </w:rPr>
        <w:t xml:space="preserve">. </w:t>
      </w:r>
    </w:p>
    <w:p w14:paraId="474F6BA5" w14:textId="5F9B6557" w:rsidR="00C13822" w:rsidRPr="000F1244" w:rsidRDefault="00C13822" w:rsidP="00B535DB">
      <w:pPr>
        <w:contextualSpacing/>
      </w:pPr>
      <w:r w:rsidRPr="000F1244">
        <w:t xml:space="preserve">Данные по заработной плате команды разработчиков предоставлены организацией-разработчиком на </w:t>
      </w:r>
      <w:r w:rsidR="00DB534F">
        <w:t>0</w:t>
      </w:r>
      <w:r w:rsidR="004E48E0">
        <w:t>9</w:t>
      </w:r>
      <w:r w:rsidR="00DB534F">
        <w:t>.</w:t>
      </w:r>
      <w:r w:rsidR="004E48E0">
        <w:t>12</w:t>
      </w:r>
      <w:r w:rsidRPr="000F1244">
        <w:t>.202</w:t>
      </w:r>
      <w:r w:rsidR="00DB534F">
        <w:t>4</w:t>
      </w:r>
      <w:r w:rsidRPr="000F1244">
        <w:t xml:space="preserve">. </w:t>
      </w:r>
    </w:p>
    <w:p w14:paraId="367DAABA" w14:textId="7F1F2426" w:rsidR="00334717" w:rsidRPr="000F1244" w:rsidRDefault="00334717" w:rsidP="00B535DB">
      <w:pPr>
        <w:contextualSpacing/>
      </w:pPr>
      <w:r w:rsidRPr="000F1244">
        <w:t xml:space="preserve">Расчёт затрат на основную заработную плату команды приведены в таблице </w:t>
      </w:r>
      <w:r w:rsidR="00C13822" w:rsidRPr="000F1244">
        <w:t>6</w:t>
      </w:r>
      <w:r w:rsidRPr="000F1244">
        <w:t>.1.</w:t>
      </w:r>
    </w:p>
    <w:p w14:paraId="0E0B76EB" w14:textId="77777777" w:rsidR="00334717" w:rsidRPr="000F1244" w:rsidRDefault="00334717" w:rsidP="00B535DB">
      <w:pPr>
        <w:pStyle w:val="NormalWeb"/>
        <w:spacing w:before="0" w:beforeAutospacing="0" w:after="0" w:afterAutospacing="0"/>
        <w:ind w:right="3" w:firstLine="0"/>
        <w:contextualSpacing/>
        <w:rPr>
          <w:sz w:val="28"/>
          <w:szCs w:val="28"/>
          <w:lang w:val="ru-RU"/>
        </w:rPr>
      </w:pPr>
    </w:p>
    <w:p w14:paraId="22B56A80" w14:textId="38BDAA09" w:rsidR="00334717" w:rsidRPr="00E12763" w:rsidRDefault="00334717" w:rsidP="00E12763">
      <w:pPr>
        <w:pStyle w:val="NormalWeb"/>
        <w:spacing w:before="0" w:beforeAutospacing="0" w:after="0" w:afterAutospacing="0"/>
        <w:ind w:right="3" w:firstLine="0"/>
        <w:contextualSpacing/>
        <w:rPr>
          <w:sz w:val="28"/>
          <w:szCs w:val="28"/>
          <w:lang w:val="ru-RU"/>
        </w:rPr>
      </w:pPr>
      <w:r w:rsidRPr="000F1244">
        <w:rPr>
          <w:sz w:val="28"/>
          <w:szCs w:val="28"/>
          <w:lang w:val="ru-RU"/>
        </w:rPr>
        <w:lastRenderedPageBreak/>
        <w:t xml:space="preserve">Таблица </w:t>
      </w:r>
      <w:r w:rsidR="00C13822" w:rsidRPr="000F1244">
        <w:rPr>
          <w:sz w:val="28"/>
          <w:szCs w:val="28"/>
          <w:lang w:val="ru-RU"/>
        </w:rPr>
        <w:t>6</w:t>
      </w:r>
      <w:r w:rsidRPr="000F1244">
        <w:rPr>
          <w:sz w:val="28"/>
          <w:szCs w:val="28"/>
          <w:lang w:val="ru-RU"/>
        </w:rPr>
        <w:t>.1 – Расчёт затрат на основную заработную плату команды</w:t>
      </w:r>
      <w:r w:rsidRPr="000F1244">
        <w:rPr>
          <w:sz w:val="28"/>
          <w:szCs w:val="28"/>
          <w:lang w:val="ru-RU"/>
        </w:rPr>
        <w:tab/>
      </w:r>
    </w:p>
    <w:tbl>
      <w:tblPr>
        <w:tblW w:w="9346" w:type="dxa"/>
        <w:tblLook w:val="00A0" w:firstRow="1" w:lastRow="0" w:firstColumn="1" w:lastColumn="0" w:noHBand="0" w:noVBand="0"/>
      </w:tblPr>
      <w:tblGrid>
        <w:gridCol w:w="456"/>
        <w:gridCol w:w="1677"/>
        <w:gridCol w:w="1806"/>
        <w:gridCol w:w="1337"/>
        <w:gridCol w:w="1337"/>
        <w:gridCol w:w="1315"/>
        <w:gridCol w:w="1418"/>
      </w:tblGrid>
      <w:tr w:rsidR="00E12763" w:rsidRPr="00E12763" w14:paraId="27D02B85" w14:textId="77777777" w:rsidTr="003B208E">
        <w:trPr>
          <w:trHeight w:val="820"/>
        </w:trPr>
        <w:tc>
          <w:tcPr>
            <w:tcW w:w="456" w:type="dxa"/>
            <w:tcBorders>
              <w:top w:val="single" w:sz="8" w:space="0" w:color="auto"/>
              <w:left w:val="single" w:sz="8" w:space="0" w:color="auto"/>
              <w:bottom w:val="nil"/>
              <w:right w:val="single" w:sz="8" w:space="0" w:color="auto"/>
            </w:tcBorders>
            <w:shd w:val="clear" w:color="auto" w:fill="auto"/>
            <w:vAlign w:val="center"/>
            <w:hideMark/>
          </w:tcPr>
          <w:p w14:paraId="38BDB0CF"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w:t>
            </w:r>
          </w:p>
        </w:tc>
        <w:tc>
          <w:tcPr>
            <w:tcW w:w="1677" w:type="dxa"/>
            <w:tcBorders>
              <w:top w:val="single" w:sz="8" w:space="0" w:color="auto"/>
              <w:left w:val="nil"/>
              <w:bottom w:val="nil"/>
              <w:right w:val="single" w:sz="8" w:space="0" w:color="auto"/>
            </w:tcBorders>
            <w:shd w:val="clear" w:color="auto" w:fill="auto"/>
            <w:vAlign w:val="center"/>
            <w:hideMark/>
          </w:tcPr>
          <w:p w14:paraId="6034D841"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Участник команды</w:t>
            </w:r>
          </w:p>
        </w:tc>
        <w:tc>
          <w:tcPr>
            <w:tcW w:w="1806" w:type="dxa"/>
            <w:tcBorders>
              <w:top w:val="single" w:sz="8" w:space="0" w:color="auto"/>
              <w:left w:val="nil"/>
              <w:bottom w:val="nil"/>
              <w:right w:val="single" w:sz="8" w:space="0" w:color="auto"/>
            </w:tcBorders>
            <w:shd w:val="clear" w:color="auto" w:fill="auto"/>
            <w:vAlign w:val="center"/>
            <w:hideMark/>
          </w:tcPr>
          <w:p w14:paraId="66591465"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Вид выполняемой работы</w:t>
            </w:r>
          </w:p>
        </w:tc>
        <w:tc>
          <w:tcPr>
            <w:tcW w:w="1337" w:type="dxa"/>
            <w:tcBorders>
              <w:top w:val="single" w:sz="8" w:space="0" w:color="auto"/>
              <w:left w:val="nil"/>
              <w:bottom w:val="nil"/>
              <w:right w:val="single" w:sz="8" w:space="0" w:color="auto"/>
            </w:tcBorders>
            <w:shd w:val="clear" w:color="auto" w:fill="auto"/>
            <w:vAlign w:val="center"/>
            <w:hideMark/>
          </w:tcPr>
          <w:p w14:paraId="02705E48"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Месячная заработная плата, руб.</w:t>
            </w:r>
          </w:p>
        </w:tc>
        <w:tc>
          <w:tcPr>
            <w:tcW w:w="1337" w:type="dxa"/>
            <w:tcBorders>
              <w:top w:val="single" w:sz="8" w:space="0" w:color="auto"/>
              <w:left w:val="nil"/>
              <w:bottom w:val="nil"/>
              <w:right w:val="single" w:sz="8" w:space="0" w:color="auto"/>
            </w:tcBorders>
            <w:shd w:val="clear" w:color="auto" w:fill="auto"/>
            <w:vAlign w:val="center"/>
            <w:hideMark/>
          </w:tcPr>
          <w:p w14:paraId="2BDD9FBD"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Часовая заработная плата, руб.</w:t>
            </w:r>
          </w:p>
        </w:tc>
        <w:tc>
          <w:tcPr>
            <w:tcW w:w="1315" w:type="dxa"/>
            <w:tcBorders>
              <w:top w:val="single" w:sz="8" w:space="0" w:color="auto"/>
              <w:left w:val="nil"/>
              <w:bottom w:val="nil"/>
              <w:right w:val="single" w:sz="8" w:space="0" w:color="auto"/>
            </w:tcBorders>
            <w:shd w:val="clear" w:color="auto" w:fill="auto"/>
            <w:vAlign w:val="center"/>
            <w:hideMark/>
          </w:tcPr>
          <w:p w14:paraId="7045D640"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Трудоёмк-ость работ, ч.</w:t>
            </w:r>
          </w:p>
        </w:tc>
        <w:tc>
          <w:tcPr>
            <w:tcW w:w="1418" w:type="dxa"/>
            <w:tcBorders>
              <w:top w:val="single" w:sz="8" w:space="0" w:color="auto"/>
              <w:left w:val="nil"/>
              <w:bottom w:val="nil"/>
              <w:right w:val="single" w:sz="8" w:space="0" w:color="auto"/>
            </w:tcBorders>
            <w:shd w:val="clear" w:color="auto" w:fill="auto"/>
            <w:vAlign w:val="center"/>
            <w:hideMark/>
          </w:tcPr>
          <w:p w14:paraId="423935C2"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Зарплата по тарифу, руб.</w:t>
            </w:r>
          </w:p>
        </w:tc>
      </w:tr>
      <w:tr w:rsidR="00E12763" w:rsidRPr="00E12763" w14:paraId="2E0D5420" w14:textId="77777777" w:rsidTr="003B208E">
        <w:trPr>
          <w:trHeight w:val="310"/>
        </w:trPr>
        <w:tc>
          <w:tcPr>
            <w:tcW w:w="45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8225133"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1</w:t>
            </w:r>
          </w:p>
        </w:tc>
        <w:tc>
          <w:tcPr>
            <w:tcW w:w="1677" w:type="dxa"/>
            <w:tcBorders>
              <w:top w:val="single" w:sz="8" w:space="0" w:color="auto"/>
              <w:left w:val="nil"/>
              <w:bottom w:val="single" w:sz="4" w:space="0" w:color="auto"/>
              <w:right w:val="single" w:sz="4" w:space="0" w:color="auto"/>
            </w:tcBorders>
            <w:shd w:val="clear" w:color="auto" w:fill="auto"/>
            <w:noWrap/>
            <w:vAlign w:val="center"/>
            <w:hideMark/>
          </w:tcPr>
          <w:p w14:paraId="57920118"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2</w:t>
            </w:r>
          </w:p>
        </w:tc>
        <w:tc>
          <w:tcPr>
            <w:tcW w:w="1806" w:type="dxa"/>
            <w:tcBorders>
              <w:top w:val="single" w:sz="8" w:space="0" w:color="auto"/>
              <w:left w:val="nil"/>
              <w:bottom w:val="single" w:sz="4" w:space="0" w:color="auto"/>
              <w:right w:val="single" w:sz="4" w:space="0" w:color="auto"/>
            </w:tcBorders>
            <w:shd w:val="clear" w:color="auto" w:fill="auto"/>
            <w:noWrap/>
            <w:vAlign w:val="center"/>
            <w:hideMark/>
          </w:tcPr>
          <w:p w14:paraId="1740E165"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3</w:t>
            </w:r>
          </w:p>
        </w:tc>
        <w:tc>
          <w:tcPr>
            <w:tcW w:w="1337" w:type="dxa"/>
            <w:tcBorders>
              <w:top w:val="single" w:sz="8" w:space="0" w:color="auto"/>
              <w:left w:val="nil"/>
              <w:bottom w:val="single" w:sz="4" w:space="0" w:color="auto"/>
              <w:right w:val="single" w:sz="4" w:space="0" w:color="auto"/>
            </w:tcBorders>
            <w:shd w:val="clear" w:color="auto" w:fill="auto"/>
            <w:noWrap/>
            <w:vAlign w:val="center"/>
            <w:hideMark/>
          </w:tcPr>
          <w:p w14:paraId="2F1393D8"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4</w:t>
            </w:r>
          </w:p>
        </w:tc>
        <w:tc>
          <w:tcPr>
            <w:tcW w:w="1337" w:type="dxa"/>
            <w:tcBorders>
              <w:top w:val="single" w:sz="8" w:space="0" w:color="auto"/>
              <w:left w:val="nil"/>
              <w:bottom w:val="single" w:sz="4" w:space="0" w:color="auto"/>
              <w:right w:val="single" w:sz="4" w:space="0" w:color="auto"/>
            </w:tcBorders>
            <w:shd w:val="clear" w:color="auto" w:fill="auto"/>
            <w:noWrap/>
            <w:vAlign w:val="center"/>
            <w:hideMark/>
          </w:tcPr>
          <w:p w14:paraId="1D1B8922"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5</w:t>
            </w:r>
          </w:p>
        </w:tc>
        <w:tc>
          <w:tcPr>
            <w:tcW w:w="1315" w:type="dxa"/>
            <w:tcBorders>
              <w:top w:val="single" w:sz="8" w:space="0" w:color="auto"/>
              <w:left w:val="nil"/>
              <w:bottom w:val="single" w:sz="4" w:space="0" w:color="auto"/>
              <w:right w:val="single" w:sz="4" w:space="0" w:color="auto"/>
            </w:tcBorders>
            <w:shd w:val="clear" w:color="auto" w:fill="auto"/>
            <w:noWrap/>
            <w:vAlign w:val="center"/>
            <w:hideMark/>
          </w:tcPr>
          <w:p w14:paraId="446891A7"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6</w:t>
            </w:r>
          </w:p>
        </w:tc>
        <w:tc>
          <w:tcPr>
            <w:tcW w:w="1418" w:type="dxa"/>
            <w:tcBorders>
              <w:top w:val="single" w:sz="8" w:space="0" w:color="auto"/>
              <w:left w:val="nil"/>
              <w:bottom w:val="single" w:sz="4" w:space="0" w:color="auto"/>
              <w:right w:val="single" w:sz="8" w:space="0" w:color="auto"/>
            </w:tcBorders>
            <w:shd w:val="clear" w:color="auto" w:fill="auto"/>
            <w:noWrap/>
            <w:vAlign w:val="center"/>
            <w:hideMark/>
          </w:tcPr>
          <w:p w14:paraId="7AA88543"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7</w:t>
            </w:r>
          </w:p>
        </w:tc>
      </w:tr>
      <w:tr w:rsidR="00E12763" w:rsidRPr="00E12763" w14:paraId="6614C0DB" w14:textId="77777777" w:rsidTr="003B208E">
        <w:trPr>
          <w:trHeight w:val="310"/>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506121F8"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1</w:t>
            </w:r>
          </w:p>
        </w:tc>
        <w:tc>
          <w:tcPr>
            <w:tcW w:w="1677" w:type="dxa"/>
            <w:tcBorders>
              <w:top w:val="nil"/>
              <w:left w:val="nil"/>
              <w:bottom w:val="single" w:sz="4" w:space="0" w:color="auto"/>
              <w:right w:val="single" w:sz="4" w:space="0" w:color="auto"/>
            </w:tcBorders>
            <w:shd w:val="clear" w:color="auto" w:fill="auto"/>
            <w:noWrap/>
            <w:vAlign w:val="center"/>
            <w:hideMark/>
          </w:tcPr>
          <w:p w14:paraId="396118D6"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Руководитель</w:t>
            </w:r>
          </w:p>
        </w:tc>
        <w:tc>
          <w:tcPr>
            <w:tcW w:w="1806" w:type="dxa"/>
            <w:tcBorders>
              <w:top w:val="nil"/>
              <w:left w:val="nil"/>
              <w:bottom w:val="single" w:sz="4" w:space="0" w:color="auto"/>
              <w:right w:val="single" w:sz="4" w:space="0" w:color="auto"/>
            </w:tcBorders>
            <w:shd w:val="clear" w:color="auto" w:fill="auto"/>
            <w:noWrap/>
            <w:vAlign w:val="center"/>
            <w:hideMark/>
          </w:tcPr>
          <w:p w14:paraId="5D02993D"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Руководство проэктом</w:t>
            </w:r>
          </w:p>
        </w:tc>
        <w:tc>
          <w:tcPr>
            <w:tcW w:w="1337" w:type="dxa"/>
            <w:tcBorders>
              <w:top w:val="nil"/>
              <w:left w:val="nil"/>
              <w:bottom w:val="single" w:sz="4" w:space="0" w:color="auto"/>
              <w:right w:val="single" w:sz="4" w:space="0" w:color="auto"/>
            </w:tcBorders>
            <w:shd w:val="clear" w:color="auto" w:fill="auto"/>
            <w:noWrap/>
            <w:vAlign w:val="center"/>
            <w:hideMark/>
          </w:tcPr>
          <w:p w14:paraId="47BDAEA6"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6012,00</w:t>
            </w:r>
          </w:p>
        </w:tc>
        <w:tc>
          <w:tcPr>
            <w:tcW w:w="1337" w:type="dxa"/>
            <w:tcBorders>
              <w:top w:val="nil"/>
              <w:left w:val="nil"/>
              <w:bottom w:val="single" w:sz="4" w:space="0" w:color="auto"/>
              <w:right w:val="single" w:sz="4" w:space="0" w:color="auto"/>
            </w:tcBorders>
            <w:shd w:val="clear" w:color="auto" w:fill="auto"/>
            <w:noWrap/>
            <w:vAlign w:val="center"/>
            <w:hideMark/>
          </w:tcPr>
          <w:p w14:paraId="52E1E8F3"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37,58</w:t>
            </w:r>
          </w:p>
        </w:tc>
        <w:tc>
          <w:tcPr>
            <w:tcW w:w="1315" w:type="dxa"/>
            <w:tcBorders>
              <w:top w:val="nil"/>
              <w:left w:val="nil"/>
              <w:bottom w:val="single" w:sz="4" w:space="0" w:color="auto"/>
              <w:right w:val="single" w:sz="4" w:space="0" w:color="auto"/>
            </w:tcBorders>
            <w:shd w:val="clear" w:color="auto" w:fill="auto"/>
            <w:noWrap/>
            <w:vAlign w:val="center"/>
            <w:hideMark/>
          </w:tcPr>
          <w:p w14:paraId="3FB29987"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1920</w:t>
            </w:r>
          </w:p>
        </w:tc>
        <w:tc>
          <w:tcPr>
            <w:tcW w:w="1418" w:type="dxa"/>
            <w:tcBorders>
              <w:top w:val="nil"/>
              <w:left w:val="nil"/>
              <w:bottom w:val="single" w:sz="4" w:space="0" w:color="auto"/>
              <w:right w:val="single" w:sz="8" w:space="0" w:color="auto"/>
            </w:tcBorders>
            <w:shd w:val="clear" w:color="auto" w:fill="auto"/>
            <w:noWrap/>
            <w:vAlign w:val="center"/>
            <w:hideMark/>
          </w:tcPr>
          <w:p w14:paraId="41B8B56C"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72144,00</w:t>
            </w:r>
          </w:p>
        </w:tc>
      </w:tr>
      <w:tr w:rsidR="00E12763" w:rsidRPr="00E12763" w14:paraId="0E83A0E4" w14:textId="77777777" w:rsidTr="003B208E">
        <w:trPr>
          <w:trHeight w:val="310"/>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45377C7B"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2</w:t>
            </w:r>
          </w:p>
        </w:tc>
        <w:tc>
          <w:tcPr>
            <w:tcW w:w="1677" w:type="dxa"/>
            <w:tcBorders>
              <w:top w:val="nil"/>
              <w:left w:val="nil"/>
              <w:bottom w:val="single" w:sz="4" w:space="0" w:color="auto"/>
              <w:right w:val="single" w:sz="4" w:space="0" w:color="auto"/>
            </w:tcBorders>
            <w:shd w:val="clear" w:color="auto" w:fill="auto"/>
            <w:noWrap/>
            <w:vAlign w:val="center"/>
            <w:hideMark/>
          </w:tcPr>
          <w:p w14:paraId="7CAF5C3D"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Программист (Middle)</w:t>
            </w:r>
          </w:p>
        </w:tc>
        <w:tc>
          <w:tcPr>
            <w:tcW w:w="1806" w:type="dxa"/>
            <w:tcBorders>
              <w:top w:val="nil"/>
              <w:left w:val="nil"/>
              <w:bottom w:val="single" w:sz="4" w:space="0" w:color="auto"/>
              <w:right w:val="single" w:sz="4" w:space="0" w:color="auto"/>
            </w:tcBorders>
            <w:shd w:val="clear" w:color="auto" w:fill="auto"/>
            <w:noWrap/>
            <w:vAlign w:val="center"/>
            <w:hideMark/>
          </w:tcPr>
          <w:p w14:paraId="6E727D07"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Разработка ПО</w:t>
            </w:r>
          </w:p>
        </w:tc>
        <w:tc>
          <w:tcPr>
            <w:tcW w:w="1337" w:type="dxa"/>
            <w:tcBorders>
              <w:top w:val="nil"/>
              <w:left w:val="nil"/>
              <w:bottom w:val="single" w:sz="4" w:space="0" w:color="auto"/>
              <w:right w:val="single" w:sz="4" w:space="0" w:color="auto"/>
            </w:tcBorders>
            <w:shd w:val="clear" w:color="auto" w:fill="auto"/>
            <w:noWrap/>
            <w:vAlign w:val="center"/>
            <w:hideMark/>
          </w:tcPr>
          <w:p w14:paraId="393372E6"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5010,00</w:t>
            </w:r>
          </w:p>
        </w:tc>
        <w:tc>
          <w:tcPr>
            <w:tcW w:w="1337" w:type="dxa"/>
            <w:tcBorders>
              <w:top w:val="nil"/>
              <w:left w:val="nil"/>
              <w:bottom w:val="single" w:sz="4" w:space="0" w:color="auto"/>
              <w:right w:val="single" w:sz="4" w:space="0" w:color="auto"/>
            </w:tcBorders>
            <w:shd w:val="clear" w:color="auto" w:fill="auto"/>
            <w:noWrap/>
            <w:vAlign w:val="center"/>
            <w:hideMark/>
          </w:tcPr>
          <w:p w14:paraId="05CBB70D"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31,31</w:t>
            </w:r>
          </w:p>
        </w:tc>
        <w:tc>
          <w:tcPr>
            <w:tcW w:w="1315" w:type="dxa"/>
            <w:tcBorders>
              <w:top w:val="nil"/>
              <w:left w:val="nil"/>
              <w:bottom w:val="single" w:sz="4" w:space="0" w:color="auto"/>
              <w:right w:val="single" w:sz="4" w:space="0" w:color="auto"/>
            </w:tcBorders>
            <w:shd w:val="clear" w:color="auto" w:fill="auto"/>
            <w:noWrap/>
            <w:vAlign w:val="center"/>
            <w:hideMark/>
          </w:tcPr>
          <w:p w14:paraId="733A2ADD"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1920</w:t>
            </w:r>
          </w:p>
        </w:tc>
        <w:tc>
          <w:tcPr>
            <w:tcW w:w="1418" w:type="dxa"/>
            <w:tcBorders>
              <w:top w:val="nil"/>
              <w:left w:val="nil"/>
              <w:bottom w:val="single" w:sz="4" w:space="0" w:color="auto"/>
              <w:right w:val="single" w:sz="8" w:space="0" w:color="auto"/>
            </w:tcBorders>
            <w:shd w:val="clear" w:color="auto" w:fill="auto"/>
            <w:noWrap/>
            <w:vAlign w:val="center"/>
            <w:hideMark/>
          </w:tcPr>
          <w:p w14:paraId="198B4285"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60120,00</w:t>
            </w:r>
          </w:p>
        </w:tc>
      </w:tr>
      <w:tr w:rsidR="00E12763" w:rsidRPr="00E12763" w14:paraId="51831158" w14:textId="77777777" w:rsidTr="003B208E">
        <w:trPr>
          <w:trHeight w:val="310"/>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6AC0039F"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3</w:t>
            </w:r>
          </w:p>
        </w:tc>
        <w:tc>
          <w:tcPr>
            <w:tcW w:w="1677" w:type="dxa"/>
            <w:tcBorders>
              <w:top w:val="nil"/>
              <w:left w:val="nil"/>
              <w:bottom w:val="single" w:sz="4" w:space="0" w:color="auto"/>
              <w:right w:val="single" w:sz="4" w:space="0" w:color="auto"/>
            </w:tcBorders>
            <w:shd w:val="clear" w:color="auto" w:fill="auto"/>
            <w:noWrap/>
            <w:vAlign w:val="center"/>
            <w:hideMark/>
          </w:tcPr>
          <w:p w14:paraId="6357DED3"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Программист (Junior)</w:t>
            </w:r>
          </w:p>
        </w:tc>
        <w:tc>
          <w:tcPr>
            <w:tcW w:w="1806" w:type="dxa"/>
            <w:tcBorders>
              <w:top w:val="nil"/>
              <w:left w:val="nil"/>
              <w:bottom w:val="single" w:sz="4" w:space="0" w:color="auto"/>
              <w:right w:val="single" w:sz="4" w:space="0" w:color="auto"/>
            </w:tcBorders>
            <w:shd w:val="clear" w:color="auto" w:fill="auto"/>
            <w:vAlign w:val="center"/>
            <w:hideMark/>
          </w:tcPr>
          <w:p w14:paraId="3D0C2C5B"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lang w:bidi="hi-IN"/>
              </w:rPr>
              <w:t>Разработка ПО</w:t>
            </w:r>
          </w:p>
        </w:tc>
        <w:tc>
          <w:tcPr>
            <w:tcW w:w="1337" w:type="dxa"/>
            <w:tcBorders>
              <w:top w:val="nil"/>
              <w:left w:val="nil"/>
              <w:bottom w:val="single" w:sz="4" w:space="0" w:color="auto"/>
              <w:right w:val="single" w:sz="4" w:space="0" w:color="auto"/>
            </w:tcBorders>
            <w:shd w:val="clear" w:color="auto" w:fill="auto"/>
            <w:noWrap/>
            <w:vAlign w:val="center"/>
            <w:hideMark/>
          </w:tcPr>
          <w:p w14:paraId="170E6186"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2738,80</w:t>
            </w:r>
          </w:p>
        </w:tc>
        <w:tc>
          <w:tcPr>
            <w:tcW w:w="1337" w:type="dxa"/>
            <w:tcBorders>
              <w:top w:val="nil"/>
              <w:left w:val="nil"/>
              <w:bottom w:val="single" w:sz="4" w:space="0" w:color="auto"/>
              <w:right w:val="single" w:sz="4" w:space="0" w:color="auto"/>
            </w:tcBorders>
            <w:shd w:val="clear" w:color="auto" w:fill="auto"/>
            <w:noWrap/>
            <w:vAlign w:val="center"/>
            <w:hideMark/>
          </w:tcPr>
          <w:p w14:paraId="1DC00994"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17,12</w:t>
            </w:r>
          </w:p>
        </w:tc>
        <w:tc>
          <w:tcPr>
            <w:tcW w:w="1315" w:type="dxa"/>
            <w:tcBorders>
              <w:top w:val="nil"/>
              <w:left w:val="nil"/>
              <w:bottom w:val="single" w:sz="4" w:space="0" w:color="auto"/>
              <w:right w:val="single" w:sz="4" w:space="0" w:color="auto"/>
            </w:tcBorders>
            <w:shd w:val="clear" w:color="auto" w:fill="auto"/>
            <w:noWrap/>
            <w:vAlign w:val="center"/>
            <w:hideMark/>
          </w:tcPr>
          <w:p w14:paraId="6B3C3992"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960</w:t>
            </w:r>
          </w:p>
        </w:tc>
        <w:tc>
          <w:tcPr>
            <w:tcW w:w="1418" w:type="dxa"/>
            <w:tcBorders>
              <w:top w:val="nil"/>
              <w:left w:val="nil"/>
              <w:bottom w:val="single" w:sz="4" w:space="0" w:color="auto"/>
              <w:right w:val="single" w:sz="8" w:space="0" w:color="auto"/>
            </w:tcBorders>
            <w:shd w:val="clear" w:color="auto" w:fill="auto"/>
            <w:noWrap/>
            <w:vAlign w:val="center"/>
            <w:hideMark/>
          </w:tcPr>
          <w:p w14:paraId="007988D5"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16432,80</w:t>
            </w:r>
          </w:p>
        </w:tc>
      </w:tr>
      <w:tr w:rsidR="00E12763" w:rsidRPr="00E12763" w14:paraId="08925F90" w14:textId="77777777" w:rsidTr="003B208E">
        <w:trPr>
          <w:trHeight w:val="310"/>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2C3D3F21"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4</w:t>
            </w:r>
          </w:p>
        </w:tc>
        <w:tc>
          <w:tcPr>
            <w:tcW w:w="1677" w:type="dxa"/>
            <w:tcBorders>
              <w:top w:val="nil"/>
              <w:left w:val="nil"/>
              <w:bottom w:val="single" w:sz="4" w:space="0" w:color="auto"/>
              <w:right w:val="single" w:sz="4" w:space="0" w:color="auto"/>
            </w:tcBorders>
            <w:shd w:val="clear" w:color="auto" w:fill="auto"/>
            <w:noWrap/>
            <w:vAlign w:val="center"/>
            <w:hideMark/>
          </w:tcPr>
          <w:p w14:paraId="44AB91FB"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Геймдизайнер (Middle)</w:t>
            </w:r>
          </w:p>
        </w:tc>
        <w:tc>
          <w:tcPr>
            <w:tcW w:w="1806" w:type="dxa"/>
            <w:tcBorders>
              <w:top w:val="nil"/>
              <w:left w:val="nil"/>
              <w:bottom w:val="single" w:sz="4" w:space="0" w:color="auto"/>
              <w:right w:val="single" w:sz="4" w:space="0" w:color="auto"/>
            </w:tcBorders>
            <w:shd w:val="clear" w:color="auto" w:fill="auto"/>
            <w:noWrap/>
            <w:vAlign w:val="center"/>
            <w:hideMark/>
          </w:tcPr>
          <w:p w14:paraId="050C1E7B"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Разработка концепций и механик</w:t>
            </w:r>
          </w:p>
        </w:tc>
        <w:tc>
          <w:tcPr>
            <w:tcW w:w="1337" w:type="dxa"/>
            <w:tcBorders>
              <w:top w:val="nil"/>
              <w:left w:val="nil"/>
              <w:bottom w:val="single" w:sz="4" w:space="0" w:color="auto"/>
              <w:right w:val="single" w:sz="4" w:space="0" w:color="auto"/>
            </w:tcBorders>
            <w:shd w:val="clear" w:color="auto" w:fill="auto"/>
            <w:noWrap/>
            <w:vAlign w:val="center"/>
            <w:hideMark/>
          </w:tcPr>
          <w:p w14:paraId="3CFA156C"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4342,00</w:t>
            </w:r>
          </w:p>
        </w:tc>
        <w:tc>
          <w:tcPr>
            <w:tcW w:w="1337" w:type="dxa"/>
            <w:tcBorders>
              <w:top w:val="nil"/>
              <w:left w:val="nil"/>
              <w:bottom w:val="single" w:sz="4" w:space="0" w:color="auto"/>
              <w:right w:val="single" w:sz="4" w:space="0" w:color="auto"/>
            </w:tcBorders>
            <w:shd w:val="clear" w:color="auto" w:fill="auto"/>
            <w:noWrap/>
            <w:vAlign w:val="center"/>
            <w:hideMark/>
          </w:tcPr>
          <w:p w14:paraId="6114A7AD"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27,14</w:t>
            </w:r>
          </w:p>
        </w:tc>
        <w:tc>
          <w:tcPr>
            <w:tcW w:w="1315" w:type="dxa"/>
            <w:tcBorders>
              <w:top w:val="nil"/>
              <w:left w:val="nil"/>
              <w:bottom w:val="single" w:sz="4" w:space="0" w:color="auto"/>
              <w:right w:val="single" w:sz="4" w:space="0" w:color="auto"/>
            </w:tcBorders>
            <w:shd w:val="clear" w:color="auto" w:fill="auto"/>
            <w:noWrap/>
            <w:vAlign w:val="center"/>
            <w:hideMark/>
          </w:tcPr>
          <w:p w14:paraId="707170B6"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1920</w:t>
            </w:r>
          </w:p>
        </w:tc>
        <w:tc>
          <w:tcPr>
            <w:tcW w:w="1418" w:type="dxa"/>
            <w:tcBorders>
              <w:top w:val="nil"/>
              <w:left w:val="nil"/>
              <w:bottom w:val="single" w:sz="4" w:space="0" w:color="auto"/>
              <w:right w:val="single" w:sz="8" w:space="0" w:color="auto"/>
            </w:tcBorders>
            <w:shd w:val="clear" w:color="auto" w:fill="auto"/>
            <w:noWrap/>
            <w:vAlign w:val="center"/>
            <w:hideMark/>
          </w:tcPr>
          <w:p w14:paraId="4AFDE04A"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52104,00</w:t>
            </w:r>
          </w:p>
        </w:tc>
      </w:tr>
      <w:tr w:rsidR="00E12763" w:rsidRPr="00E12763" w14:paraId="5DBC9FB9" w14:textId="77777777" w:rsidTr="003B208E">
        <w:trPr>
          <w:trHeight w:val="310"/>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7268C145"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5</w:t>
            </w:r>
          </w:p>
        </w:tc>
        <w:tc>
          <w:tcPr>
            <w:tcW w:w="1677" w:type="dxa"/>
            <w:tcBorders>
              <w:top w:val="nil"/>
              <w:left w:val="nil"/>
              <w:bottom w:val="single" w:sz="4" w:space="0" w:color="auto"/>
              <w:right w:val="single" w:sz="4" w:space="0" w:color="auto"/>
            </w:tcBorders>
            <w:shd w:val="clear" w:color="auto" w:fill="auto"/>
            <w:noWrap/>
            <w:vAlign w:val="center"/>
            <w:hideMark/>
          </w:tcPr>
          <w:p w14:paraId="37CB697B"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3D Дизайнер (Middle)</w:t>
            </w:r>
          </w:p>
        </w:tc>
        <w:tc>
          <w:tcPr>
            <w:tcW w:w="1806" w:type="dxa"/>
            <w:tcBorders>
              <w:top w:val="nil"/>
              <w:left w:val="nil"/>
              <w:bottom w:val="single" w:sz="4" w:space="0" w:color="auto"/>
              <w:right w:val="single" w:sz="4" w:space="0" w:color="auto"/>
            </w:tcBorders>
            <w:shd w:val="clear" w:color="auto" w:fill="auto"/>
            <w:noWrap/>
            <w:vAlign w:val="center"/>
            <w:hideMark/>
          </w:tcPr>
          <w:p w14:paraId="119A5F70"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Разработка 3D-моделей</w:t>
            </w:r>
          </w:p>
        </w:tc>
        <w:tc>
          <w:tcPr>
            <w:tcW w:w="1337" w:type="dxa"/>
            <w:tcBorders>
              <w:top w:val="nil"/>
              <w:left w:val="nil"/>
              <w:bottom w:val="single" w:sz="4" w:space="0" w:color="auto"/>
              <w:right w:val="single" w:sz="4" w:space="0" w:color="auto"/>
            </w:tcBorders>
            <w:shd w:val="clear" w:color="auto" w:fill="auto"/>
            <w:noWrap/>
            <w:vAlign w:val="center"/>
            <w:hideMark/>
          </w:tcPr>
          <w:p w14:paraId="6A4C17AA"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3340,00</w:t>
            </w:r>
          </w:p>
        </w:tc>
        <w:tc>
          <w:tcPr>
            <w:tcW w:w="1337" w:type="dxa"/>
            <w:tcBorders>
              <w:top w:val="nil"/>
              <w:left w:val="nil"/>
              <w:bottom w:val="single" w:sz="4" w:space="0" w:color="auto"/>
              <w:right w:val="single" w:sz="4" w:space="0" w:color="auto"/>
            </w:tcBorders>
            <w:shd w:val="clear" w:color="auto" w:fill="auto"/>
            <w:noWrap/>
            <w:vAlign w:val="center"/>
            <w:hideMark/>
          </w:tcPr>
          <w:p w14:paraId="0434B5A5"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20,88</w:t>
            </w:r>
          </w:p>
        </w:tc>
        <w:tc>
          <w:tcPr>
            <w:tcW w:w="1315" w:type="dxa"/>
            <w:tcBorders>
              <w:top w:val="nil"/>
              <w:left w:val="nil"/>
              <w:bottom w:val="single" w:sz="4" w:space="0" w:color="auto"/>
              <w:right w:val="single" w:sz="4" w:space="0" w:color="auto"/>
            </w:tcBorders>
            <w:shd w:val="clear" w:color="auto" w:fill="auto"/>
            <w:noWrap/>
            <w:vAlign w:val="center"/>
            <w:hideMark/>
          </w:tcPr>
          <w:p w14:paraId="75292918"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1920</w:t>
            </w:r>
          </w:p>
        </w:tc>
        <w:tc>
          <w:tcPr>
            <w:tcW w:w="1418" w:type="dxa"/>
            <w:tcBorders>
              <w:top w:val="nil"/>
              <w:left w:val="nil"/>
              <w:bottom w:val="single" w:sz="4" w:space="0" w:color="auto"/>
              <w:right w:val="single" w:sz="8" w:space="0" w:color="auto"/>
            </w:tcBorders>
            <w:shd w:val="clear" w:color="auto" w:fill="auto"/>
            <w:noWrap/>
            <w:vAlign w:val="center"/>
            <w:hideMark/>
          </w:tcPr>
          <w:p w14:paraId="471A79BA"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40080,00</w:t>
            </w:r>
          </w:p>
        </w:tc>
      </w:tr>
      <w:tr w:rsidR="00E12763" w:rsidRPr="00E12763" w14:paraId="4740FBF5" w14:textId="77777777" w:rsidTr="003B208E">
        <w:trPr>
          <w:trHeight w:val="310"/>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28485D2A"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6</w:t>
            </w:r>
          </w:p>
        </w:tc>
        <w:tc>
          <w:tcPr>
            <w:tcW w:w="1677" w:type="dxa"/>
            <w:tcBorders>
              <w:top w:val="nil"/>
              <w:left w:val="nil"/>
              <w:bottom w:val="single" w:sz="4" w:space="0" w:color="auto"/>
              <w:right w:val="single" w:sz="4" w:space="0" w:color="auto"/>
            </w:tcBorders>
            <w:shd w:val="clear" w:color="auto" w:fill="auto"/>
            <w:noWrap/>
            <w:vAlign w:val="center"/>
            <w:hideMark/>
          </w:tcPr>
          <w:p w14:paraId="7B2AEFBE"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3D Дизайнер (Junior)</w:t>
            </w:r>
          </w:p>
        </w:tc>
        <w:tc>
          <w:tcPr>
            <w:tcW w:w="1806" w:type="dxa"/>
            <w:tcBorders>
              <w:top w:val="nil"/>
              <w:left w:val="nil"/>
              <w:bottom w:val="single" w:sz="4" w:space="0" w:color="auto"/>
              <w:right w:val="single" w:sz="4" w:space="0" w:color="auto"/>
            </w:tcBorders>
            <w:shd w:val="clear" w:color="auto" w:fill="auto"/>
            <w:noWrap/>
            <w:vAlign w:val="center"/>
            <w:hideMark/>
          </w:tcPr>
          <w:p w14:paraId="393C43E9"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Разработка 3D-моделей</w:t>
            </w:r>
          </w:p>
        </w:tc>
        <w:tc>
          <w:tcPr>
            <w:tcW w:w="1337" w:type="dxa"/>
            <w:tcBorders>
              <w:top w:val="nil"/>
              <w:left w:val="nil"/>
              <w:bottom w:val="single" w:sz="4" w:space="0" w:color="auto"/>
              <w:right w:val="single" w:sz="4" w:space="0" w:color="auto"/>
            </w:tcBorders>
            <w:shd w:val="clear" w:color="auto" w:fill="auto"/>
            <w:noWrap/>
            <w:vAlign w:val="center"/>
            <w:hideMark/>
          </w:tcPr>
          <w:p w14:paraId="58060D19"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2672,00</w:t>
            </w:r>
          </w:p>
        </w:tc>
        <w:tc>
          <w:tcPr>
            <w:tcW w:w="1337" w:type="dxa"/>
            <w:tcBorders>
              <w:top w:val="nil"/>
              <w:left w:val="nil"/>
              <w:bottom w:val="single" w:sz="4" w:space="0" w:color="auto"/>
              <w:right w:val="single" w:sz="4" w:space="0" w:color="auto"/>
            </w:tcBorders>
            <w:shd w:val="clear" w:color="auto" w:fill="auto"/>
            <w:noWrap/>
            <w:vAlign w:val="center"/>
            <w:hideMark/>
          </w:tcPr>
          <w:p w14:paraId="7B314E8C"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16,70</w:t>
            </w:r>
          </w:p>
        </w:tc>
        <w:tc>
          <w:tcPr>
            <w:tcW w:w="1315" w:type="dxa"/>
            <w:tcBorders>
              <w:top w:val="nil"/>
              <w:left w:val="nil"/>
              <w:bottom w:val="single" w:sz="4" w:space="0" w:color="auto"/>
              <w:right w:val="single" w:sz="4" w:space="0" w:color="auto"/>
            </w:tcBorders>
            <w:shd w:val="clear" w:color="auto" w:fill="auto"/>
            <w:noWrap/>
            <w:vAlign w:val="center"/>
            <w:hideMark/>
          </w:tcPr>
          <w:p w14:paraId="2D9F423A"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960</w:t>
            </w:r>
          </w:p>
        </w:tc>
        <w:tc>
          <w:tcPr>
            <w:tcW w:w="1418" w:type="dxa"/>
            <w:tcBorders>
              <w:top w:val="nil"/>
              <w:left w:val="nil"/>
              <w:bottom w:val="single" w:sz="4" w:space="0" w:color="auto"/>
              <w:right w:val="single" w:sz="8" w:space="0" w:color="auto"/>
            </w:tcBorders>
            <w:shd w:val="clear" w:color="auto" w:fill="auto"/>
            <w:noWrap/>
            <w:vAlign w:val="center"/>
            <w:hideMark/>
          </w:tcPr>
          <w:p w14:paraId="51BC7E2A"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16032,00</w:t>
            </w:r>
          </w:p>
        </w:tc>
      </w:tr>
      <w:tr w:rsidR="00E12763" w:rsidRPr="00E12763" w14:paraId="3092AFA9" w14:textId="77777777" w:rsidTr="003B208E">
        <w:trPr>
          <w:trHeight w:val="310"/>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230EB2A8"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7</w:t>
            </w:r>
          </w:p>
        </w:tc>
        <w:tc>
          <w:tcPr>
            <w:tcW w:w="1677" w:type="dxa"/>
            <w:tcBorders>
              <w:top w:val="nil"/>
              <w:left w:val="nil"/>
              <w:bottom w:val="single" w:sz="4" w:space="0" w:color="auto"/>
              <w:right w:val="single" w:sz="4" w:space="0" w:color="auto"/>
            </w:tcBorders>
            <w:shd w:val="clear" w:color="auto" w:fill="auto"/>
            <w:noWrap/>
            <w:vAlign w:val="center"/>
            <w:hideMark/>
          </w:tcPr>
          <w:p w14:paraId="05E8A9E8"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UI/UX Дизайнер</w:t>
            </w:r>
          </w:p>
        </w:tc>
        <w:tc>
          <w:tcPr>
            <w:tcW w:w="1806" w:type="dxa"/>
            <w:tcBorders>
              <w:top w:val="nil"/>
              <w:left w:val="nil"/>
              <w:bottom w:val="single" w:sz="4" w:space="0" w:color="auto"/>
              <w:right w:val="single" w:sz="4" w:space="0" w:color="auto"/>
            </w:tcBorders>
            <w:shd w:val="clear" w:color="auto" w:fill="auto"/>
            <w:noWrap/>
            <w:vAlign w:val="center"/>
            <w:hideMark/>
          </w:tcPr>
          <w:p w14:paraId="49CAD8B6"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Разработка интерфейса</w:t>
            </w:r>
          </w:p>
        </w:tc>
        <w:tc>
          <w:tcPr>
            <w:tcW w:w="1337" w:type="dxa"/>
            <w:tcBorders>
              <w:top w:val="nil"/>
              <w:left w:val="nil"/>
              <w:bottom w:val="single" w:sz="4" w:space="0" w:color="auto"/>
              <w:right w:val="single" w:sz="4" w:space="0" w:color="auto"/>
            </w:tcBorders>
            <w:shd w:val="clear" w:color="auto" w:fill="auto"/>
            <w:noWrap/>
            <w:vAlign w:val="center"/>
            <w:hideMark/>
          </w:tcPr>
          <w:p w14:paraId="05E89723"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3340,00</w:t>
            </w:r>
          </w:p>
        </w:tc>
        <w:tc>
          <w:tcPr>
            <w:tcW w:w="1337" w:type="dxa"/>
            <w:tcBorders>
              <w:top w:val="nil"/>
              <w:left w:val="nil"/>
              <w:bottom w:val="single" w:sz="4" w:space="0" w:color="auto"/>
              <w:right w:val="single" w:sz="4" w:space="0" w:color="auto"/>
            </w:tcBorders>
            <w:shd w:val="clear" w:color="auto" w:fill="auto"/>
            <w:noWrap/>
            <w:vAlign w:val="center"/>
            <w:hideMark/>
          </w:tcPr>
          <w:p w14:paraId="46FAC519"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20,88</w:t>
            </w:r>
          </w:p>
        </w:tc>
        <w:tc>
          <w:tcPr>
            <w:tcW w:w="1315" w:type="dxa"/>
            <w:tcBorders>
              <w:top w:val="nil"/>
              <w:left w:val="nil"/>
              <w:bottom w:val="single" w:sz="4" w:space="0" w:color="auto"/>
              <w:right w:val="single" w:sz="4" w:space="0" w:color="auto"/>
            </w:tcBorders>
            <w:shd w:val="clear" w:color="auto" w:fill="auto"/>
            <w:noWrap/>
            <w:vAlign w:val="center"/>
            <w:hideMark/>
          </w:tcPr>
          <w:p w14:paraId="1D683071"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1344</w:t>
            </w:r>
          </w:p>
        </w:tc>
        <w:tc>
          <w:tcPr>
            <w:tcW w:w="1418" w:type="dxa"/>
            <w:tcBorders>
              <w:top w:val="nil"/>
              <w:left w:val="nil"/>
              <w:bottom w:val="single" w:sz="4" w:space="0" w:color="auto"/>
              <w:right w:val="single" w:sz="8" w:space="0" w:color="auto"/>
            </w:tcBorders>
            <w:shd w:val="clear" w:color="auto" w:fill="auto"/>
            <w:noWrap/>
            <w:vAlign w:val="center"/>
            <w:hideMark/>
          </w:tcPr>
          <w:p w14:paraId="41172928"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28056,00</w:t>
            </w:r>
          </w:p>
        </w:tc>
      </w:tr>
      <w:tr w:rsidR="00E12763" w:rsidRPr="00E12763" w14:paraId="36BAC02B" w14:textId="77777777" w:rsidTr="003B208E">
        <w:trPr>
          <w:trHeight w:val="310"/>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0669AEDB"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8</w:t>
            </w:r>
          </w:p>
        </w:tc>
        <w:tc>
          <w:tcPr>
            <w:tcW w:w="1677" w:type="dxa"/>
            <w:tcBorders>
              <w:top w:val="nil"/>
              <w:left w:val="nil"/>
              <w:bottom w:val="single" w:sz="4" w:space="0" w:color="auto"/>
              <w:right w:val="single" w:sz="4" w:space="0" w:color="auto"/>
            </w:tcBorders>
            <w:shd w:val="clear" w:color="auto" w:fill="auto"/>
            <w:noWrap/>
            <w:vAlign w:val="center"/>
            <w:hideMark/>
          </w:tcPr>
          <w:p w14:paraId="1F65AD7A"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Тестировщик</w:t>
            </w:r>
          </w:p>
        </w:tc>
        <w:tc>
          <w:tcPr>
            <w:tcW w:w="1806" w:type="dxa"/>
            <w:tcBorders>
              <w:top w:val="nil"/>
              <w:left w:val="nil"/>
              <w:bottom w:val="single" w:sz="4" w:space="0" w:color="auto"/>
              <w:right w:val="single" w:sz="4" w:space="0" w:color="auto"/>
            </w:tcBorders>
            <w:shd w:val="clear" w:color="auto" w:fill="auto"/>
            <w:noWrap/>
            <w:vAlign w:val="center"/>
            <w:hideMark/>
          </w:tcPr>
          <w:p w14:paraId="1ABCD15A"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Ручное тестирование ПО</w:t>
            </w:r>
          </w:p>
        </w:tc>
        <w:tc>
          <w:tcPr>
            <w:tcW w:w="1337" w:type="dxa"/>
            <w:tcBorders>
              <w:top w:val="nil"/>
              <w:left w:val="nil"/>
              <w:bottom w:val="single" w:sz="4" w:space="0" w:color="auto"/>
              <w:right w:val="single" w:sz="4" w:space="0" w:color="auto"/>
            </w:tcBorders>
            <w:shd w:val="clear" w:color="auto" w:fill="auto"/>
            <w:noWrap/>
            <w:vAlign w:val="center"/>
            <w:hideMark/>
          </w:tcPr>
          <w:p w14:paraId="58B82DBB"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4008,00</w:t>
            </w:r>
          </w:p>
        </w:tc>
        <w:tc>
          <w:tcPr>
            <w:tcW w:w="1337" w:type="dxa"/>
            <w:tcBorders>
              <w:top w:val="nil"/>
              <w:left w:val="nil"/>
              <w:bottom w:val="single" w:sz="4" w:space="0" w:color="auto"/>
              <w:right w:val="single" w:sz="4" w:space="0" w:color="auto"/>
            </w:tcBorders>
            <w:shd w:val="clear" w:color="auto" w:fill="auto"/>
            <w:noWrap/>
            <w:vAlign w:val="center"/>
            <w:hideMark/>
          </w:tcPr>
          <w:p w14:paraId="2CBF3614"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25,05</w:t>
            </w:r>
          </w:p>
        </w:tc>
        <w:tc>
          <w:tcPr>
            <w:tcW w:w="1315" w:type="dxa"/>
            <w:tcBorders>
              <w:top w:val="nil"/>
              <w:left w:val="nil"/>
              <w:bottom w:val="single" w:sz="4" w:space="0" w:color="auto"/>
              <w:right w:val="single" w:sz="4" w:space="0" w:color="auto"/>
            </w:tcBorders>
            <w:shd w:val="clear" w:color="auto" w:fill="auto"/>
            <w:noWrap/>
            <w:vAlign w:val="center"/>
            <w:hideMark/>
          </w:tcPr>
          <w:p w14:paraId="3E8A5A42"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480</w:t>
            </w:r>
          </w:p>
        </w:tc>
        <w:tc>
          <w:tcPr>
            <w:tcW w:w="1418" w:type="dxa"/>
            <w:tcBorders>
              <w:top w:val="nil"/>
              <w:left w:val="nil"/>
              <w:bottom w:val="single" w:sz="4" w:space="0" w:color="auto"/>
              <w:right w:val="single" w:sz="8" w:space="0" w:color="auto"/>
            </w:tcBorders>
            <w:shd w:val="clear" w:color="auto" w:fill="auto"/>
            <w:noWrap/>
            <w:vAlign w:val="center"/>
            <w:hideMark/>
          </w:tcPr>
          <w:p w14:paraId="5CB56A45"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12024,00</w:t>
            </w:r>
          </w:p>
        </w:tc>
      </w:tr>
      <w:tr w:rsidR="00E12763" w:rsidRPr="00E12763" w14:paraId="034BEA8D" w14:textId="77777777" w:rsidTr="003B208E">
        <w:trPr>
          <w:trHeight w:val="310"/>
        </w:trPr>
        <w:tc>
          <w:tcPr>
            <w:tcW w:w="456" w:type="dxa"/>
            <w:tcBorders>
              <w:top w:val="nil"/>
              <w:left w:val="single" w:sz="8" w:space="0" w:color="auto"/>
              <w:bottom w:val="single" w:sz="4" w:space="0" w:color="auto"/>
              <w:right w:val="single" w:sz="4" w:space="0" w:color="auto"/>
            </w:tcBorders>
            <w:shd w:val="clear" w:color="auto" w:fill="auto"/>
            <w:noWrap/>
            <w:vAlign w:val="center"/>
            <w:hideMark/>
          </w:tcPr>
          <w:p w14:paraId="356B0910"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9</w:t>
            </w:r>
          </w:p>
        </w:tc>
        <w:tc>
          <w:tcPr>
            <w:tcW w:w="1677" w:type="dxa"/>
            <w:tcBorders>
              <w:top w:val="nil"/>
              <w:left w:val="nil"/>
              <w:bottom w:val="single" w:sz="4" w:space="0" w:color="auto"/>
              <w:right w:val="single" w:sz="4" w:space="0" w:color="auto"/>
            </w:tcBorders>
            <w:shd w:val="clear" w:color="auto" w:fill="auto"/>
            <w:noWrap/>
            <w:vAlign w:val="center"/>
            <w:hideMark/>
          </w:tcPr>
          <w:p w14:paraId="664783AD"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Звуковик</w:t>
            </w:r>
          </w:p>
        </w:tc>
        <w:tc>
          <w:tcPr>
            <w:tcW w:w="1806" w:type="dxa"/>
            <w:tcBorders>
              <w:top w:val="nil"/>
              <w:left w:val="nil"/>
              <w:bottom w:val="single" w:sz="4" w:space="0" w:color="auto"/>
              <w:right w:val="single" w:sz="4" w:space="0" w:color="auto"/>
            </w:tcBorders>
            <w:shd w:val="clear" w:color="auto" w:fill="auto"/>
            <w:noWrap/>
            <w:vAlign w:val="center"/>
            <w:hideMark/>
          </w:tcPr>
          <w:p w14:paraId="60936E05"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Разработка звукового сопровождения</w:t>
            </w:r>
          </w:p>
        </w:tc>
        <w:tc>
          <w:tcPr>
            <w:tcW w:w="1337" w:type="dxa"/>
            <w:tcBorders>
              <w:top w:val="nil"/>
              <w:left w:val="nil"/>
              <w:bottom w:val="single" w:sz="4" w:space="0" w:color="auto"/>
              <w:right w:val="single" w:sz="4" w:space="0" w:color="auto"/>
            </w:tcBorders>
            <w:shd w:val="clear" w:color="auto" w:fill="auto"/>
            <w:noWrap/>
            <w:vAlign w:val="center"/>
            <w:hideMark/>
          </w:tcPr>
          <w:p w14:paraId="12F09E6B"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3340,00</w:t>
            </w:r>
          </w:p>
        </w:tc>
        <w:tc>
          <w:tcPr>
            <w:tcW w:w="1337" w:type="dxa"/>
            <w:tcBorders>
              <w:top w:val="nil"/>
              <w:left w:val="nil"/>
              <w:bottom w:val="single" w:sz="4" w:space="0" w:color="auto"/>
              <w:right w:val="single" w:sz="4" w:space="0" w:color="auto"/>
            </w:tcBorders>
            <w:shd w:val="clear" w:color="auto" w:fill="auto"/>
            <w:noWrap/>
            <w:vAlign w:val="center"/>
            <w:hideMark/>
          </w:tcPr>
          <w:p w14:paraId="33FA383A"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20,88</w:t>
            </w:r>
          </w:p>
        </w:tc>
        <w:tc>
          <w:tcPr>
            <w:tcW w:w="1315" w:type="dxa"/>
            <w:tcBorders>
              <w:top w:val="nil"/>
              <w:left w:val="nil"/>
              <w:bottom w:val="single" w:sz="4" w:space="0" w:color="auto"/>
              <w:right w:val="single" w:sz="4" w:space="0" w:color="auto"/>
            </w:tcBorders>
            <w:shd w:val="clear" w:color="auto" w:fill="auto"/>
            <w:noWrap/>
            <w:vAlign w:val="center"/>
            <w:hideMark/>
          </w:tcPr>
          <w:p w14:paraId="214BDC3E"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480</w:t>
            </w:r>
          </w:p>
        </w:tc>
        <w:tc>
          <w:tcPr>
            <w:tcW w:w="1418" w:type="dxa"/>
            <w:tcBorders>
              <w:top w:val="nil"/>
              <w:left w:val="nil"/>
              <w:bottom w:val="single" w:sz="4" w:space="0" w:color="auto"/>
              <w:right w:val="single" w:sz="8" w:space="0" w:color="auto"/>
            </w:tcBorders>
            <w:shd w:val="clear" w:color="auto" w:fill="auto"/>
            <w:noWrap/>
            <w:vAlign w:val="center"/>
            <w:hideMark/>
          </w:tcPr>
          <w:p w14:paraId="764D01D3"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10020,00</w:t>
            </w:r>
          </w:p>
        </w:tc>
      </w:tr>
      <w:tr w:rsidR="00E12763" w:rsidRPr="00E12763" w14:paraId="0849B215" w14:textId="77777777" w:rsidTr="003B208E">
        <w:trPr>
          <w:trHeight w:val="320"/>
        </w:trPr>
        <w:tc>
          <w:tcPr>
            <w:tcW w:w="456" w:type="dxa"/>
            <w:tcBorders>
              <w:top w:val="nil"/>
              <w:left w:val="single" w:sz="8" w:space="0" w:color="auto"/>
              <w:bottom w:val="single" w:sz="8" w:space="0" w:color="auto"/>
              <w:right w:val="single" w:sz="4" w:space="0" w:color="auto"/>
            </w:tcBorders>
            <w:shd w:val="clear" w:color="auto" w:fill="auto"/>
            <w:noWrap/>
            <w:vAlign w:val="center"/>
            <w:hideMark/>
          </w:tcPr>
          <w:p w14:paraId="1271D01C"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10</w:t>
            </w:r>
          </w:p>
        </w:tc>
        <w:tc>
          <w:tcPr>
            <w:tcW w:w="1677" w:type="dxa"/>
            <w:tcBorders>
              <w:top w:val="nil"/>
              <w:left w:val="nil"/>
              <w:bottom w:val="single" w:sz="8" w:space="0" w:color="auto"/>
              <w:right w:val="single" w:sz="4" w:space="0" w:color="auto"/>
            </w:tcBorders>
            <w:shd w:val="clear" w:color="auto" w:fill="auto"/>
            <w:noWrap/>
            <w:vAlign w:val="center"/>
            <w:hideMark/>
          </w:tcPr>
          <w:p w14:paraId="33496E15"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Маркетолог</w:t>
            </w:r>
          </w:p>
        </w:tc>
        <w:tc>
          <w:tcPr>
            <w:tcW w:w="1806" w:type="dxa"/>
            <w:tcBorders>
              <w:top w:val="nil"/>
              <w:left w:val="nil"/>
              <w:bottom w:val="single" w:sz="8" w:space="0" w:color="auto"/>
              <w:right w:val="single" w:sz="4" w:space="0" w:color="auto"/>
            </w:tcBorders>
            <w:shd w:val="clear" w:color="auto" w:fill="auto"/>
            <w:noWrap/>
            <w:vAlign w:val="center"/>
            <w:hideMark/>
          </w:tcPr>
          <w:p w14:paraId="2310F70B"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Ведение маркетинговой компании</w:t>
            </w:r>
          </w:p>
        </w:tc>
        <w:tc>
          <w:tcPr>
            <w:tcW w:w="1337" w:type="dxa"/>
            <w:tcBorders>
              <w:top w:val="nil"/>
              <w:left w:val="nil"/>
              <w:bottom w:val="single" w:sz="8" w:space="0" w:color="auto"/>
              <w:right w:val="single" w:sz="4" w:space="0" w:color="auto"/>
            </w:tcBorders>
            <w:shd w:val="clear" w:color="auto" w:fill="auto"/>
            <w:noWrap/>
            <w:vAlign w:val="center"/>
            <w:hideMark/>
          </w:tcPr>
          <w:p w14:paraId="5CE22B8C"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2672,00</w:t>
            </w:r>
          </w:p>
        </w:tc>
        <w:tc>
          <w:tcPr>
            <w:tcW w:w="1337" w:type="dxa"/>
            <w:tcBorders>
              <w:top w:val="nil"/>
              <w:left w:val="nil"/>
              <w:bottom w:val="single" w:sz="8" w:space="0" w:color="auto"/>
              <w:right w:val="single" w:sz="4" w:space="0" w:color="auto"/>
            </w:tcBorders>
            <w:shd w:val="clear" w:color="auto" w:fill="auto"/>
            <w:noWrap/>
            <w:vAlign w:val="center"/>
            <w:hideMark/>
          </w:tcPr>
          <w:p w14:paraId="6BAD8FCB"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16,70</w:t>
            </w:r>
          </w:p>
        </w:tc>
        <w:tc>
          <w:tcPr>
            <w:tcW w:w="1315" w:type="dxa"/>
            <w:tcBorders>
              <w:top w:val="nil"/>
              <w:left w:val="nil"/>
              <w:bottom w:val="single" w:sz="8" w:space="0" w:color="auto"/>
              <w:right w:val="single" w:sz="4" w:space="0" w:color="auto"/>
            </w:tcBorders>
            <w:shd w:val="clear" w:color="auto" w:fill="auto"/>
            <w:noWrap/>
            <w:vAlign w:val="center"/>
            <w:hideMark/>
          </w:tcPr>
          <w:p w14:paraId="7C725B33"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480</w:t>
            </w:r>
          </w:p>
        </w:tc>
        <w:tc>
          <w:tcPr>
            <w:tcW w:w="1418" w:type="dxa"/>
            <w:tcBorders>
              <w:top w:val="nil"/>
              <w:left w:val="nil"/>
              <w:bottom w:val="single" w:sz="8" w:space="0" w:color="auto"/>
              <w:right w:val="single" w:sz="8" w:space="0" w:color="auto"/>
            </w:tcBorders>
            <w:shd w:val="clear" w:color="auto" w:fill="auto"/>
            <w:noWrap/>
            <w:vAlign w:val="center"/>
            <w:hideMark/>
          </w:tcPr>
          <w:p w14:paraId="4A21A87D" w14:textId="77777777" w:rsidR="00E12763" w:rsidRPr="00E12763" w:rsidRDefault="00E12763" w:rsidP="00E12763">
            <w:pPr>
              <w:ind w:firstLine="0"/>
              <w:jc w:val="center"/>
              <w:rPr>
                <w:rFonts w:eastAsia="Times New Roman"/>
                <w:color w:val="000000"/>
                <w:sz w:val="24"/>
                <w:szCs w:val="24"/>
              </w:rPr>
            </w:pPr>
            <w:r w:rsidRPr="00E12763">
              <w:rPr>
                <w:rFonts w:eastAsia="Times New Roman"/>
                <w:color w:val="000000"/>
                <w:sz w:val="24"/>
                <w:szCs w:val="24"/>
              </w:rPr>
              <w:t>8016,00</w:t>
            </w:r>
          </w:p>
        </w:tc>
      </w:tr>
      <w:tr w:rsidR="003B208E" w:rsidRPr="00E12763" w14:paraId="7D5C5086" w14:textId="77777777" w:rsidTr="003B208E">
        <w:trPr>
          <w:trHeight w:val="290"/>
        </w:trPr>
        <w:tc>
          <w:tcPr>
            <w:tcW w:w="45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E418DF9" w14:textId="77777777" w:rsidR="00E12763" w:rsidRPr="00E12763" w:rsidRDefault="00E12763" w:rsidP="00E12763">
            <w:pPr>
              <w:ind w:firstLine="0"/>
              <w:jc w:val="center"/>
              <w:rPr>
                <w:rFonts w:eastAsia="Times New Roman"/>
                <w:color w:val="000000"/>
                <w:sz w:val="24"/>
                <w:szCs w:val="24"/>
              </w:rPr>
            </w:pPr>
          </w:p>
        </w:tc>
        <w:tc>
          <w:tcPr>
            <w:tcW w:w="7472"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041BB" w14:textId="77777777" w:rsidR="00E12763" w:rsidRPr="00E12763" w:rsidRDefault="00E12763" w:rsidP="00E12763">
            <w:pPr>
              <w:ind w:firstLine="0"/>
              <w:jc w:val="center"/>
              <w:rPr>
                <w:rFonts w:eastAsia="Times New Roman"/>
                <w:color w:val="000000"/>
                <w:sz w:val="22"/>
                <w:szCs w:val="22"/>
              </w:rPr>
            </w:pPr>
            <w:r w:rsidRPr="00E12763">
              <w:rPr>
                <w:rFonts w:eastAsia="Times New Roman"/>
                <w:color w:val="000000"/>
                <w:sz w:val="22"/>
                <w:szCs w:val="22"/>
              </w:rPr>
              <w:t>Итого</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3166638" w14:textId="77777777" w:rsidR="00E12763" w:rsidRPr="00E12763" w:rsidRDefault="00E12763" w:rsidP="003B208E">
            <w:pPr>
              <w:ind w:firstLine="0"/>
              <w:jc w:val="center"/>
              <w:rPr>
                <w:rFonts w:eastAsia="Times New Roman"/>
                <w:color w:val="000000"/>
                <w:sz w:val="22"/>
                <w:szCs w:val="22"/>
              </w:rPr>
            </w:pPr>
            <w:r w:rsidRPr="00E12763">
              <w:rPr>
                <w:rFonts w:eastAsia="Times New Roman"/>
                <w:color w:val="000000"/>
                <w:sz w:val="22"/>
                <w:szCs w:val="22"/>
              </w:rPr>
              <w:t>315028,80</w:t>
            </w:r>
          </w:p>
        </w:tc>
      </w:tr>
      <w:tr w:rsidR="003B208E" w:rsidRPr="00E12763" w14:paraId="21263579" w14:textId="77777777" w:rsidTr="003B208E">
        <w:trPr>
          <w:trHeight w:val="290"/>
        </w:trPr>
        <w:tc>
          <w:tcPr>
            <w:tcW w:w="45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98A313E" w14:textId="77777777" w:rsidR="00E12763" w:rsidRPr="00E12763" w:rsidRDefault="00E12763" w:rsidP="00E12763">
            <w:pPr>
              <w:ind w:firstLine="0"/>
              <w:jc w:val="right"/>
              <w:rPr>
                <w:rFonts w:ascii="Calibri" w:eastAsia="Times New Roman" w:hAnsi="Calibri" w:cs="Calibri"/>
                <w:color w:val="000000"/>
                <w:sz w:val="22"/>
                <w:szCs w:val="22"/>
              </w:rPr>
            </w:pPr>
          </w:p>
        </w:tc>
        <w:tc>
          <w:tcPr>
            <w:tcW w:w="7472"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00E70" w14:textId="77777777" w:rsidR="00E12763" w:rsidRPr="00E12763" w:rsidRDefault="00E12763" w:rsidP="00E12763">
            <w:pPr>
              <w:ind w:firstLine="0"/>
              <w:jc w:val="center"/>
              <w:rPr>
                <w:rFonts w:eastAsia="Times New Roman"/>
                <w:color w:val="000000"/>
                <w:sz w:val="22"/>
                <w:szCs w:val="22"/>
              </w:rPr>
            </w:pPr>
            <w:r w:rsidRPr="00E12763">
              <w:rPr>
                <w:rFonts w:eastAsia="Times New Roman"/>
                <w:color w:val="000000"/>
                <w:sz w:val="22"/>
                <w:szCs w:val="22"/>
              </w:rPr>
              <w:t>Премия, (50%)</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2869C48" w14:textId="77777777" w:rsidR="00E12763" w:rsidRPr="00E12763" w:rsidRDefault="00E12763" w:rsidP="003B208E">
            <w:pPr>
              <w:ind w:firstLine="0"/>
              <w:jc w:val="center"/>
              <w:rPr>
                <w:rFonts w:eastAsia="Times New Roman"/>
                <w:color w:val="000000"/>
                <w:sz w:val="22"/>
                <w:szCs w:val="22"/>
              </w:rPr>
            </w:pPr>
            <w:r w:rsidRPr="00E12763">
              <w:rPr>
                <w:rFonts w:eastAsia="Times New Roman"/>
                <w:color w:val="000000"/>
                <w:sz w:val="22"/>
                <w:szCs w:val="22"/>
              </w:rPr>
              <w:t>157514,40</w:t>
            </w:r>
          </w:p>
        </w:tc>
      </w:tr>
      <w:tr w:rsidR="003B208E" w:rsidRPr="00E12763" w14:paraId="57C16641" w14:textId="77777777" w:rsidTr="003B208E">
        <w:trPr>
          <w:trHeight w:val="290"/>
        </w:trPr>
        <w:tc>
          <w:tcPr>
            <w:tcW w:w="456"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51DE2917" w14:textId="77777777" w:rsidR="00E12763" w:rsidRPr="00E12763" w:rsidRDefault="00E12763" w:rsidP="00E12763">
            <w:pPr>
              <w:ind w:firstLine="0"/>
              <w:jc w:val="right"/>
              <w:rPr>
                <w:rFonts w:ascii="Calibri" w:eastAsia="Times New Roman" w:hAnsi="Calibri" w:cs="Calibri"/>
                <w:color w:val="000000"/>
                <w:sz w:val="22"/>
                <w:szCs w:val="22"/>
              </w:rPr>
            </w:pPr>
          </w:p>
        </w:tc>
        <w:tc>
          <w:tcPr>
            <w:tcW w:w="7472" w:type="dxa"/>
            <w:gridSpan w:val="5"/>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2DB31CB" w14:textId="77777777" w:rsidR="00E12763" w:rsidRPr="00E12763" w:rsidRDefault="00E12763" w:rsidP="00E12763">
            <w:pPr>
              <w:ind w:firstLine="0"/>
              <w:jc w:val="center"/>
              <w:rPr>
                <w:rFonts w:eastAsia="Times New Roman"/>
                <w:color w:val="000000"/>
                <w:sz w:val="22"/>
                <w:szCs w:val="22"/>
              </w:rPr>
            </w:pPr>
            <w:r w:rsidRPr="00E12763">
              <w:rPr>
                <w:rFonts w:eastAsia="Times New Roman"/>
                <w:color w:val="000000"/>
                <w:sz w:val="22"/>
                <w:szCs w:val="22"/>
              </w:rPr>
              <w:t>Итого затраты на основную заработную плату разработчиков</w:t>
            </w:r>
          </w:p>
        </w:tc>
        <w:tc>
          <w:tcPr>
            <w:tcW w:w="1418"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3E121BCD" w14:textId="77777777" w:rsidR="00E12763" w:rsidRPr="00E12763" w:rsidRDefault="00E12763" w:rsidP="003B208E">
            <w:pPr>
              <w:ind w:firstLine="0"/>
              <w:jc w:val="center"/>
              <w:rPr>
                <w:rFonts w:eastAsia="Times New Roman"/>
                <w:color w:val="000000"/>
                <w:sz w:val="22"/>
                <w:szCs w:val="22"/>
              </w:rPr>
            </w:pPr>
            <w:bookmarkStart w:id="0" w:name="_Hlk184662708"/>
            <w:r w:rsidRPr="00E12763">
              <w:rPr>
                <w:rFonts w:eastAsia="Times New Roman"/>
                <w:color w:val="000000"/>
                <w:sz w:val="22"/>
                <w:szCs w:val="22"/>
              </w:rPr>
              <w:t>472543,20</w:t>
            </w:r>
            <w:bookmarkEnd w:id="0"/>
          </w:p>
        </w:tc>
      </w:tr>
    </w:tbl>
    <w:p w14:paraId="1D8280BB" w14:textId="77777777" w:rsidR="00E12763" w:rsidRPr="000F1244" w:rsidRDefault="00E12763" w:rsidP="00B535DB">
      <w:pPr>
        <w:ind w:firstLine="0"/>
        <w:contextualSpacing/>
      </w:pPr>
    </w:p>
    <w:p w14:paraId="24C37510" w14:textId="3FDDDCE2" w:rsidR="00334717" w:rsidRPr="000F1244" w:rsidRDefault="00C13822" w:rsidP="00606B5C">
      <w:pPr>
        <w:pStyle w:val="Heading3"/>
        <w:ind w:left="1418" w:hanging="709"/>
        <w:contextualSpacing/>
      </w:pPr>
      <w:bookmarkStart w:id="1" w:name="_Toc41979537"/>
      <w:r w:rsidRPr="000F1244">
        <w:t>6</w:t>
      </w:r>
      <w:r w:rsidR="00334717" w:rsidRPr="000F1244">
        <w:t>.2.2 Затраты на дополнительную заработную плату команды разработчиков</w:t>
      </w:r>
      <w:bookmarkEnd w:id="1"/>
      <w:r w:rsidR="00334717" w:rsidRPr="000F1244">
        <w:t xml:space="preserve"> </w:t>
      </w:r>
    </w:p>
    <w:p w14:paraId="796EA201" w14:textId="77777777" w:rsidR="00334717" w:rsidRPr="000F1244" w:rsidRDefault="00334717" w:rsidP="00B535DB">
      <w:pPr>
        <w:ind w:right="3"/>
        <w:contextualSpacing/>
        <w:rPr>
          <w:rFonts w:eastAsia="Times"/>
        </w:rPr>
      </w:pPr>
    </w:p>
    <w:p w14:paraId="2449ED3C" w14:textId="77777777" w:rsidR="00334717" w:rsidRPr="000F1244" w:rsidRDefault="00334717" w:rsidP="00B535DB">
      <w:pPr>
        <w:ind w:right="3"/>
        <w:contextualSpacing/>
        <w:rPr>
          <w:rFonts w:eastAsia="Times"/>
        </w:rPr>
      </w:pPr>
      <w:r w:rsidRPr="000F1244">
        <w:rPr>
          <w:rFonts w:eastAsia="Times"/>
        </w:rPr>
        <w:t>Дополнительная заработная плата команды при разработке программного обеспечения включает выплаты, предусмотренные законодательством о труде, и определяется по нормативу в процентах к основной заработной плате:</w:t>
      </w:r>
    </w:p>
    <w:p w14:paraId="431EEDCA" w14:textId="77777777" w:rsidR="00334717" w:rsidRPr="000F1244" w:rsidRDefault="00334717" w:rsidP="00B535DB">
      <w:pPr>
        <w:ind w:right="3"/>
        <w:contextualSpacing/>
        <w:rPr>
          <w:rFonts w:eastAsia="Times"/>
        </w:rPr>
      </w:pPr>
    </w:p>
    <w:p w14:paraId="149533CE" w14:textId="14789977" w:rsidR="00334717" w:rsidRPr="000F1244" w:rsidRDefault="00316EB9" w:rsidP="00B535DB">
      <w:pPr>
        <w:ind w:right="3"/>
        <w:contextualSpacing/>
        <w:jc w:val="right"/>
        <w:rPr>
          <w:rFonts w:eastAsia="Times New Roman"/>
        </w:rPr>
      </w:pPr>
      <m:oMath>
        <m:sSub>
          <m:sSubPr>
            <m:ctrlPr>
              <w:rPr>
                <w:rFonts w:ascii="Cambria Math" w:eastAsia="Times" w:hAnsi="Cambria Math"/>
              </w:rPr>
            </m:ctrlPr>
          </m:sSubPr>
          <m:e>
            <m:r>
              <m:rPr>
                <m:sty m:val="p"/>
              </m:rPr>
              <w:rPr>
                <w:rFonts w:ascii="Cambria Math" w:eastAsia="Times" w:hAnsi="Cambria Math"/>
              </w:rPr>
              <m:t>З</m:t>
            </m:r>
          </m:e>
          <m:sub>
            <m:r>
              <m:rPr>
                <m:sty m:val="p"/>
              </m:rPr>
              <w:rPr>
                <w:rFonts w:ascii="Cambria Math" w:eastAsia="Times" w:hAnsi="Cambria Math"/>
              </w:rPr>
              <m:t>д</m:t>
            </m:r>
          </m:sub>
        </m:sSub>
        <m:r>
          <m:rPr>
            <m:sty m:val="p"/>
          </m:rPr>
          <w:rPr>
            <w:rFonts w:ascii="Cambria Math" w:eastAsia="Times" w:hAnsi="Cambria Math"/>
          </w:rPr>
          <m:t>=</m:t>
        </m:r>
        <m:f>
          <m:fPr>
            <m:ctrlPr>
              <w:rPr>
                <w:rFonts w:ascii="Cambria Math" w:eastAsia="Times" w:hAnsi="Cambria Math"/>
              </w:rPr>
            </m:ctrlPr>
          </m:fPr>
          <m:num>
            <m:sSub>
              <m:sSubPr>
                <m:ctrlPr>
                  <w:rPr>
                    <w:rFonts w:ascii="Cambria Math" w:eastAsia="Times" w:hAnsi="Cambria Math"/>
                    <w:i/>
                  </w:rPr>
                </m:ctrlPr>
              </m:sSubPr>
              <m:e>
                <m:r>
                  <w:rPr>
                    <w:rFonts w:ascii="Cambria Math" w:eastAsia="Times" w:hAnsi="Cambria Math"/>
                  </w:rPr>
                  <m:t>З</m:t>
                </m:r>
              </m:e>
              <m:sub>
                <m:r>
                  <w:rPr>
                    <w:rFonts w:ascii="Cambria Math" w:eastAsia="Times" w:hAnsi="Cambria Math"/>
                  </w:rPr>
                  <m:t>о</m:t>
                </m:r>
              </m:sub>
            </m:sSub>
            <m:r>
              <m:rPr>
                <m:sty m:val="p"/>
              </m:rPr>
              <w:rPr>
                <w:rFonts w:ascii="Cambria Math" w:eastAsia="Times" w:hAnsi="Cambria Math"/>
              </w:rPr>
              <m:t xml:space="preserve">∙ </m:t>
            </m:r>
            <m:sSub>
              <m:sSubPr>
                <m:ctrlPr>
                  <w:rPr>
                    <w:rFonts w:ascii="Cambria Math" w:eastAsia="Times" w:hAnsi="Cambria Math"/>
                  </w:rPr>
                </m:ctrlPr>
              </m:sSubPr>
              <m:e>
                <m:r>
                  <m:rPr>
                    <m:sty m:val="p"/>
                  </m:rPr>
                  <w:rPr>
                    <w:rFonts w:ascii="Cambria Math" w:eastAsia="Times" w:hAnsi="Cambria Math"/>
                  </w:rPr>
                  <m:t>Н</m:t>
                </m:r>
              </m:e>
              <m:sub>
                <m:r>
                  <m:rPr>
                    <m:sty m:val="p"/>
                  </m:rPr>
                  <w:rPr>
                    <w:rFonts w:ascii="Cambria Math" w:eastAsia="Times" w:hAnsi="Cambria Math"/>
                  </w:rPr>
                  <m:t>д</m:t>
                </m:r>
              </m:sub>
            </m:sSub>
            <m:r>
              <m:rPr>
                <m:sty m:val="p"/>
              </m:rPr>
              <w:rPr>
                <w:rFonts w:ascii="Cambria Math" w:eastAsia="Times" w:hAnsi="Cambria Math"/>
              </w:rPr>
              <m:t xml:space="preserve"> </m:t>
            </m:r>
          </m:num>
          <m:den>
            <m:r>
              <m:rPr>
                <m:sty m:val="p"/>
              </m:rPr>
              <w:rPr>
                <w:rFonts w:ascii="Cambria Math" w:eastAsia="Times" w:hAnsi="Cambria Math"/>
              </w:rPr>
              <m:t>100%</m:t>
            </m:r>
          </m:den>
        </m:f>
        <m:r>
          <w:rPr>
            <w:rFonts w:ascii="Cambria Math" w:eastAsia="Times" w:hAnsi="Cambria Math"/>
          </w:rPr>
          <m:t xml:space="preserve">,                                                            </m:t>
        </m:r>
      </m:oMath>
      <w:r w:rsidR="00334717" w:rsidRPr="000F1244">
        <w:rPr>
          <w:rFonts w:eastAsia="Times New Roman"/>
        </w:rPr>
        <w:t>(</w:t>
      </w:r>
      <w:r w:rsidR="00C13822" w:rsidRPr="00765A76">
        <w:rPr>
          <w:rFonts w:eastAsia="Times New Roman"/>
        </w:rPr>
        <w:t>6</w:t>
      </w:r>
      <w:r w:rsidR="00334717" w:rsidRPr="000F1244">
        <w:rPr>
          <w:rFonts w:eastAsia="Times New Roman"/>
        </w:rPr>
        <w:t>.2)</w:t>
      </w:r>
    </w:p>
    <w:p w14:paraId="3AF11C02" w14:textId="77777777" w:rsidR="00334717" w:rsidRPr="000F1244" w:rsidRDefault="00334717" w:rsidP="00B535DB">
      <w:pPr>
        <w:ind w:right="3"/>
        <w:contextualSpacing/>
        <w:rPr>
          <w:rFonts w:eastAsia="Times"/>
        </w:rPr>
      </w:pPr>
    </w:p>
    <w:p w14:paraId="4ECC5F14" w14:textId="77777777" w:rsidR="00334717" w:rsidRPr="000F1244" w:rsidRDefault="00334717" w:rsidP="00B535DB">
      <w:pPr>
        <w:ind w:right="3" w:firstLine="0"/>
        <w:contextualSpacing/>
      </w:pPr>
      <w:r w:rsidRPr="000F1244">
        <w:rPr>
          <w:rFonts w:eastAsia="Times"/>
        </w:rPr>
        <w:t xml:space="preserve">где </w:t>
      </w:r>
      <m:oMath>
        <m:sSub>
          <m:sSubPr>
            <m:ctrlPr>
              <w:rPr>
                <w:rFonts w:ascii="Cambria Math" w:eastAsia="Times" w:hAnsi="Cambria Math"/>
                <w:i/>
              </w:rPr>
            </m:ctrlPr>
          </m:sSubPr>
          <m:e>
            <m:r>
              <w:rPr>
                <w:rFonts w:ascii="Cambria Math" w:eastAsia="Times" w:hAnsi="Cambria Math"/>
              </w:rPr>
              <m:t>З</m:t>
            </m:r>
          </m:e>
          <m:sub>
            <m:r>
              <w:rPr>
                <w:rFonts w:ascii="Cambria Math" w:eastAsia="Times" w:hAnsi="Cambria Math"/>
              </w:rPr>
              <m:t>о</m:t>
            </m:r>
          </m:sub>
        </m:sSub>
      </m:oMath>
      <w:r w:rsidRPr="000F1244">
        <w:rPr>
          <w:rFonts w:eastAsia="Times"/>
        </w:rPr>
        <w:t xml:space="preserve"> – </w:t>
      </w:r>
      <w:r w:rsidRPr="000F1244">
        <w:t>затраты на основную заработную плату;</w:t>
      </w:r>
    </w:p>
    <w:p w14:paraId="116860C1" w14:textId="36C55EAE" w:rsidR="00334717" w:rsidRPr="000F1244" w:rsidRDefault="00334717" w:rsidP="00B535DB">
      <w:pPr>
        <w:ind w:right="3" w:firstLine="426"/>
        <w:contextualSpacing/>
        <w:rPr>
          <w:rFonts w:eastAsia="Times"/>
        </w:rPr>
      </w:pPr>
      <w:r w:rsidRPr="000F1244">
        <w:rPr>
          <w:rFonts w:eastAsia="Times"/>
        </w:rPr>
        <w:t xml:space="preserve"> </w:t>
      </w:r>
      <m:oMath>
        <m:sSub>
          <m:sSubPr>
            <m:ctrlPr>
              <w:rPr>
                <w:rFonts w:ascii="Cambria Math" w:eastAsia="Times" w:hAnsi="Cambria Math"/>
                <w:i/>
              </w:rPr>
            </m:ctrlPr>
          </m:sSubPr>
          <m:e>
            <m:r>
              <w:rPr>
                <w:rFonts w:ascii="Cambria Math" w:eastAsia="Times" w:hAnsi="Cambria Math"/>
              </w:rPr>
              <m:t>Н</m:t>
            </m:r>
          </m:e>
          <m:sub>
            <m:r>
              <w:rPr>
                <w:rFonts w:ascii="Cambria Math" w:eastAsia="Times" w:hAnsi="Cambria Math"/>
              </w:rPr>
              <m:t>д</m:t>
            </m:r>
          </m:sub>
        </m:sSub>
      </m:oMath>
      <w:r w:rsidRPr="000F1244">
        <w:rPr>
          <w:rFonts w:eastAsia="Times"/>
        </w:rPr>
        <w:t xml:space="preserve"> – норматив дополнительной заработной платы. Примем норматив </w:t>
      </w:r>
      <m:oMath>
        <m:sSub>
          <m:sSubPr>
            <m:ctrlPr>
              <w:rPr>
                <w:rFonts w:ascii="Cambria Math" w:eastAsia="Times" w:hAnsi="Cambria Math"/>
                <w:i/>
              </w:rPr>
            </m:ctrlPr>
          </m:sSubPr>
          <m:e>
            <m:r>
              <w:rPr>
                <w:rFonts w:ascii="Cambria Math" w:eastAsia="Times" w:hAnsi="Cambria Math"/>
              </w:rPr>
              <m:t>Н</m:t>
            </m:r>
          </m:e>
          <m:sub>
            <m:r>
              <w:rPr>
                <w:rFonts w:ascii="Cambria Math" w:eastAsia="Times" w:hAnsi="Cambria Math"/>
              </w:rPr>
              <m:t>д</m:t>
            </m:r>
          </m:sub>
        </m:sSub>
      </m:oMath>
      <w:r w:rsidRPr="000F1244">
        <w:rPr>
          <w:rFonts w:eastAsia="Times"/>
        </w:rPr>
        <w:t xml:space="preserve"> равным </w:t>
      </w:r>
      <w:r w:rsidR="000B2843" w:rsidRPr="000F1244">
        <w:rPr>
          <w:rFonts w:eastAsia="Times"/>
        </w:rPr>
        <w:t>15</w:t>
      </w:r>
      <w:r w:rsidRPr="000F1244">
        <w:rPr>
          <w:rFonts w:eastAsia="Times"/>
        </w:rPr>
        <w:t xml:space="preserve">%. </w:t>
      </w:r>
    </w:p>
    <w:p w14:paraId="6C548176" w14:textId="77777777" w:rsidR="00334717" w:rsidRPr="000F1244" w:rsidRDefault="00334717" w:rsidP="00B535DB">
      <w:pPr>
        <w:ind w:right="3" w:firstLine="630"/>
        <w:contextualSpacing/>
        <w:rPr>
          <w:rFonts w:eastAsia="Times"/>
        </w:rPr>
      </w:pPr>
    </w:p>
    <w:p w14:paraId="00F7724C" w14:textId="04A81A7D" w:rsidR="00334717" w:rsidRPr="000F1244" w:rsidRDefault="00316EB9" w:rsidP="002A0024">
      <w:pPr>
        <w:spacing w:line="276" w:lineRule="auto"/>
        <w:ind w:right="3" w:firstLine="0"/>
        <w:contextualSpacing/>
        <w:rPr>
          <w:rFonts w:eastAsia="Times"/>
        </w:rPr>
      </w:pPr>
      <m:oMathPara>
        <m:oMathParaPr>
          <m:jc m:val="center"/>
        </m:oMathParaPr>
        <m:oMath>
          <m:sSub>
            <m:sSubPr>
              <m:ctrlPr>
                <w:rPr>
                  <w:rFonts w:ascii="Cambria Math" w:eastAsia="Times" w:hAnsi="Cambria Math"/>
                </w:rPr>
              </m:ctrlPr>
            </m:sSubPr>
            <m:e>
              <m:r>
                <m:rPr>
                  <m:sty m:val="p"/>
                </m:rPr>
                <w:rPr>
                  <w:rFonts w:ascii="Cambria Math" w:eastAsia="Times" w:hAnsi="Cambria Math"/>
                </w:rPr>
                <m:t>З</m:t>
              </m:r>
            </m:e>
            <m:sub>
              <m:r>
                <m:rPr>
                  <m:sty m:val="p"/>
                </m:rPr>
                <w:rPr>
                  <w:rFonts w:ascii="Cambria Math" w:eastAsia="Times" w:hAnsi="Cambria Math"/>
                </w:rPr>
                <m:t>д</m:t>
              </m:r>
            </m:sub>
          </m:sSub>
          <m:r>
            <m:rPr>
              <m:sty m:val="p"/>
            </m:rPr>
            <w:rPr>
              <w:rFonts w:ascii="Cambria Math" w:eastAsia="Times" w:hAnsi="Cambria Math"/>
            </w:rPr>
            <m:t>=</m:t>
          </m:r>
          <m:f>
            <m:fPr>
              <m:ctrlPr>
                <w:rPr>
                  <w:rFonts w:ascii="Cambria Math" w:eastAsia="Times" w:hAnsi="Cambria Math"/>
                </w:rPr>
              </m:ctrlPr>
            </m:fPr>
            <m:num>
              <w:bookmarkStart w:id="2" w:name="_Hlk184661518"/>
              <m:r>
                <m:rPr>
                  <m:sty m:val="p"/>
                </m:rPr>
                <w:rPr>
                  <w:rFonts w:ascii="Cambria Math" w:eastAsia="Times" w:hAnsi="Cambria Math"/>
                </w:rPr>
                <m:t>472 543,20</m:t>
              </m:r>
              <w:bookmarkEnd w:id="2"/>
              <m:r>
                <m:rPr>
                  <m:sty m:val="p"/>
                </m:rPr>
                <w:rPr>
                  <w:rFonts w:ascii="Cambria Math" w:eastAsia="Times" w:hAnsi="Cambria Math"/>
                </w:rPr>
                <m:t>∙15</m:t>
              </m:r>
            </m:num>
            <m:den>
              <m:r>
                <m:rPr>
                  <m:sty m:val="p"/>
                </m:rPr>
                <w:rPr>
                  <w:rFonts w:ascii="Cambria Math" w:eastAsia="Times" w:hAnsi="Cambria Math"/>
                </w:rPr>
                <m:t>100</m:t>
              </m:r>
            </m:den>
          </m:f>
          <m:r>
            <m:rPr>
              <m:sty m:val="p"/>
            </m:rPr>
            <w:rPr>
              <w:rFonts w:ascii="Cambria Math" w:eastAsia="Times" w:hAnsi="Cambria Math"/>
            </w:rPr>
            <m:t xml:space="preserve">= </m:t>
          </m:r>
          <w:bookmarkStart w:id="3" w:name="_Hlk184662721"/>
          <m:r>
            <m:rPr>
              <m:sty m:val="p"/>
            </m:rPr>
            <w:rPr>
              <w:rFonts w:ascii="Cambria Math" w:eastAsia="Times" w:hAnsi="Cambria Math"/>
            </w:rPr>
            <m:t>70 881,48</m:t>
          </m:r>
          <w:bookmarkEnd w:id="3"/>
          <m:r>
            <m:rPr>
              <m:sty m:val="p"/>
            </m:rPr>
            <w:rPr>
              <w:rFonts w:ascii="Cambria Math" w:eastAsia="Times" w:hAnsi="Cambria Math"/>
            </w:rPr>
            <m:t xml:space="preserve"> руб.</m:t>
          </m:r>
        </m:oMath>
      </m:oMathPara>
    </w:p>
    <w:p w14:paraId="2FE88CC6" w14:textId="77777777" w:rsidR="00334717" w:rsidRPr="000F1244" w:rsidRDefault="00334717" w:rsidP="00B535DB">
      <w:pPr>
        <w:ind w:right="3"/>
        <w:contextualSpacing/>
        <w:rPr>
          <w:rFonts w:eastAsia="Times"/>
        </w:rPr>
      </w:pPr>
    </w:p>
    <w:p w14:paraId="076D667F" w14:textId="16D43E61" w:rsidR="00334717" w:rsidRPr="000F1244" w:rsidRDefault="00334717" w:rsidP="00B535DB">
      <w:pPr>
        <w:ind w:right="3"/>
        <w:contextualSpacing/>
      </w:pPr>
      <w:r w:rsidRPr="000F1244">
        <w:t>Согласно формуле (</w:t>
      </w:r>
      <w:r w:rsidR="00C13822" w:rsidRPr="000F1244">
        <w:t>6</w:t>
      </w:r>
      <w:r w:rsidRPr="000F1244">
        <w:t xml:space="preserve">.2), затраты на дополнительную заработную плату команды составляют </w:t>
      </w:r>
      <w:r w:rsidR="00B00089" w:rsidRPr="00B00089">
        <w:t>70 881,48</w:t>
      </w:r>
      <w:r w:rsidR="00B00089">
        <w:t xml:space="preserve"> </w:t>
      </w:r>
      <w:r w:rsidRPr="000F1244">
        <w:t>рублей.</w:t>
      </w:r>
    </w:p>
    <w:p w14:paraId="0B01B799" w14:textId="77777777" w:rsidR="00334717" w:rsidRPr="000F1244" w:rsidRDefault="00334717" w:rsidP="00B535DB">
      <w:pPr>
        <w:ind w:right="3"/>
        <w:contextualSpacing/>
        <w:rPr>
          <w:b/>
        </w:rPr>
      </w:pPr>
    </w:p>
    <w:p w14:paraId="5BED0CCF" w14:textId="353715A6" w:rsidR="00334717" w:rsidRPr="000F1244" w:rsidRDefault="00C13822" w:rsidP="00B535DB">
      <w:pPr>
        <w:pStyle w:val="Heading3"/>
        <w:ind w:left="1560" w:hanging="851"/>
        <w:contextualSpacing/>
      </w:pPr>
      <w:bookmarkStart w:id="4" w:name="_Toc41979538"/>
      <w:r w:rsidRPr="000F1244">
        <w:t>6</w:t>
      </w:r>
      <w:r w:rsidR="00334717" w:rsidRPr="000F1244">
        <w:t xml:space="preserve">.2.3 Отчисления </w:t>
      </w:r>
      <w:r w:rsidR="00334717" w:rsidRPr="000F1244">
        <w:rPr>
          <w:shd w:val="clear" w:color="auto" w:fill="FFFFFF"/>
        </w:rPr>
        <w:t>в фонд социальной защиты населения и обязательное страхование</w:t>
      </w:r>
      <w:bookmarkEnd w:id="4"/>
    </w:p>
    <w:p w14:paraId="30114771" w14:textId="77777777" w:rsidR="00334717" w:rsidRPr="000F1244" w:rsidRDefault="00334717" w:rsidP="00B535DB">
      <w:pPr>
        <w:contextualSpacing/>
        <w:rPr>
          <w:b/>
        </w:rPr>
      </w:pPr>
    </w:p>
    <w:p w14:paraId="21EE7AF1" w14:textId="77777777" w:rsidR="00334717" w:rsidRPr="000F1244" w:rsidRDefault="00334717" w:rsidP="00B535DB">
      <w:pPr>
        <w:contextualSpacing/>
        <w:rPr>
          <w:rFonts w:eastAsia="Times"/>
        </w:rPr>
      </w:pPr>
      <w:r w:rsidRPr="000F1244">
        <w:t xml:space="preserve">Расчет размера отчислений в </w:t>
      </w:r>
      <w:r w:rsidRPr="000F1244">
        <w:rPr>
          <w:color w:val="000000"/>
        </w:rPr>
        <w:t>фонд социальной защиты населения</w:t>
      </w:r>
      <w:r w:rsidRPr="000F1244">
        <w:t xml:space="preserve"> и на обязательное страхование определяется в соответствии с действующими законодательными актами Республики Беларусь</w:t>
      </w:r>
      <w:r w:rsidRPr="000F1244">
        <w:rPr>
          <w:rFonts w:eastAsia="Times"/>
        </w:rPr>
        <w:t xml:space="preserve">. </w:t>
      </w:r>
    </w:p>
    <w:p w14:paraId="54EF2E91" w14:textId="77777777" w:rsidR="00334717" w:rsidRPr="000F1244" w:rsidRDefault="00334717" w:rsidP="00B535DB">
      <w:pPr>
        <w:contextualSpacing/>
        <w:rPr>
          <w:rFonts w:eastAsia="Times"/>
        </w:rPr>
      </w:pPr>
      <w:r w:rsidRPr="000F1244">
        <w:rPr>
          <w:rFonts w:eastAsia="Times"/>
        </w:rPr>
        <w:t>Общие отчисления определяются по формуле:</w:t>
      </w:r>
    </w:p>
    <w:p w14:paraId="76DA414C" w14:textId="77777777" w:rsidR="00334717" w:rsidRPr="000F1244" w:rsidRDefault="00334717" w:rsidP="00B535DB">
      <w:pPr>
        <w:contextualSpacing/>
        <w:rPr>
          <w:rFonts w:eastAsia="Times"/>
        </w:rPr>
      </w:pPr>
    </w:p>
    <w:p w14:paraId="2E07EB89" w14:textId="71F09B1B" w:rsidR="00334717" w:rsidRPr="000F1244" w:rsidRDefault="00316EB9" w:rsidP="00B535DB">
      <w:pPr>
        <w:ind w:firstLine="0"/>
        <w:contextualSpacing/>
        <w:jc w:val="right"/>
        <w:rPr>
          <w:rFonts w:eastAsia="Times New Roman"/>
        </w:rPr>
      </w:pPr>
      <m:oMath>
        <m:sSub>
          <m:sSubPr>
            <m:ctrlPr>
              <w:rPr>
                <w:rFonts w:ascii="Cambria Math" w:eastAsia="Times New Roman" w:hAnsi="Cambria Math"/>
                <w:iCs/>
              </w:rPr>
            </m:ctrlPr>
          </m:sSubPr>
          <m:e>
            <m:r>
              <m:rPr>
                <m:sty m:val="p"/>
              </m:rPr>
              <w:rPr>
                <w:rFonts w:ascii="Cambria Math" w:eastAsia="Times New Roman" w:hAnsi="Cambria Math"/>
              </w:rPr>
              <m:t>Р</m:t>
            </m:r>
          </m:e>
          <m:sub>
            <m:r>
              <m:rPr>
                <m:sty m:val="p"/>
              </m:rPr>
              <w:rPr>
                <w:rFonts w:ascii="Cambria Math" w:eastAsia="Times New Roman" w:hAnsi="Cambria Math"/>
              </w:rPr>
              <m:t>соц</m:t>
            </m:r>
          </m:sub>
        </m:sSub>
        <m:r>
          <m:rPr>
            <m:sty m:val="p"/>
          </m:rPr>
          <w:rPr>
            <w:rFonts w:ascii="Cambria Math" w:eastAsia="Times New Roman" w:hAnsi="Cambria Math"/>
          </w:rPr>
          <m:t>=</m:t>
        </m:r>
        <m:f>
          <m:fPr>
            <m:ctrlPr>
              <w:rPr>
                <w:rFonts w:ascii="Cambria Math" w:eastAsia="Times New Roman" w:hAnsi="Cambria Math"/>
                <w:iCs/>
              </w:rPr>
            </m:ctrlPr>
          </m:fPr>
          <m:num>
            <m:d>
              <m:dPr>
                <m:ctrlPr>
                  <w:rPr>
                    <w:rFonts w:ascii="Cambria Math" w:eastAsia="Times New Roman" w:hAnsi="Cambria Math"/>
                    <w:iCs/>
                  </w:rPr>
                </m:ctrlPr>
              </m:dPr>
              <m:e>
                <m:sSub>
                  <m:sSubPr>
                    <m:ctrlPr>
                      <w:rPr>
                        <w:rFonts w:ascii="Cambria Math" w:eastAsia="Times New Roman" w:hAnsi="Cambria Math"/>
                        <w:iCs/>
                      </w:rPr>
                    </m:ctrlPr>
                  </m:sSubPr>
                  <m:e>
                    <m:r>
                      <m:rPr>
                        <m:sty m:val="p"/>
                      </m:rPr>
                      <w:rPr>
                        <w:rFonts w:ascii="Cambria Math" w:eastAsia="Times New Roman" w:hAnsi="Cambria Math"/>
                      </w:rPr>
                      <m:t>З</m:t>
                    </m:r>
                  </m:e>
                  <m:sub>
                    <m:r>
                      <m:rPr>
                        <m:sty m:val="p"/>
                      </m:rPr>
                      <w:rPr>
                        <w:rFonts w:ascii="Cambria Math" w:eastAsia="Times New Roman" w:hAnsi="Cambria Math"/>
                      </w:rPr>
                      <m:t>о</m:t>
                    </m:r>
                  </m:sub>
                </m:sSub>
                <m:r>
                  <m:rPr>
                    <m:sty m:val="p"/>
                  </m:rPr>
                  <w:rPr>
                    <w:rFonts w:ascii="Cambria Math" w:eastAsia="Times New Roman" w:hAnsi="Cambria Math"/>
                  </w:rPr>
                  <m:t>+</m:t>
                </m:r>
                <m:sSub>
                  <m:sSubPr>
                    <m:ctrlPr>
                      <w:rPr>
                        <w:rFonts w:ascii="Cambria Math" w:eastAsia="Times New Roman" w:hAnsi="Cambria Math"/>
                        <w:iCs/>
                      </w:rPr>
                    </m:ctrlPr>
                  </m:sSubPr>
                  <m:e>
                    <m:r>
                      <m:rPr>
                        <m:sty m:val="p"/>
                      </m:rPr>
                      <w:rPr>
                        <w:rFonts w:ascii="Cambria Math" w:eastAsia="Times New Roman" w:hAnsi="Cambria Math"/>
                      </w:rPr>
                      <m:t>З</m:t>
                    </m:r>
                  </m:e>
                  <m:sub>
                    <m:r>
                      <m:rPr>
                        <m:sty m:val="p"/>
                      </m:rPr>
                      <w:rPr>
                        <w:rFonts w:ascii="Cambria Math" w:eastAsia="Times New Roman" w:hAnsi="Cambria Math"/>
                      </w:rPr>
                      <m:t>д</m:t>
                    </m:r>
                  </m:sub>
                </m:sSub>
              </m:e>
            </m:d>
            <m:r>
              <m:rPr>
                <m:sty m:val="p"/>
              </m:rPr>
              <w:rPr>
                <w:rFonts w:ascii="Cambria Math" w:eastAsia="Times New Roman" w:hAnsi="Cambria Math"/>
              </w:rPr>
              <m:t>∙</m:t>
            </m:r>
            <m:sSub>
              <m:sSubPr>
                <m:ctrlPr>
                  <w:rPr>
                    <w:rFonts w:ascii="Cambria Math" w:eastAsia="Times New Roman" w:hAnsi="Cambria Math"/>
                    <w:iCs/>
                  </w:rPr>
                </m:ctrlPr>
              </m:sSubPr>
              <m:e>
                <m:r>
                  <m:rPr>
                    <m:sty m:val="p"/>
                  </m:rPr>
                  <w:rPr>
                    <w:rFonts w:ascii="Cambria Math" w:eastAsia="Times New Roman" w:hAnsi="Cambria Math"/>
                  </w:rPr>
                  <m:t>Н</m:t>
                </m:r>
              </m:e>
              <m:sub>
                <m:r>
                  <m:rPr>
                    <m:sty m:val="p"/>
                  </m:rPr>
                  <w:rPr>
                    <w:rFonts w:ascii="Cambria Math" w:eastAsia="Times New Roman" w:hAnsi="Cambria Math"/>
                  </w:rPr>
                  <m:t>соц</m:t>
                </m:r>
              </m:sub>
            </m:sSub>
          </m:num>
          <m:den>
            <m:r>
              <m:rPr>
                <m:sty m:val="p"/>
              </m:rPr>
              <w:rPr>
                <w:rFonts w:ascii="Cambria Math" w:eastAsia="Times New Roman" w:hAnsi="Cambria Math"/>
              </w:rPr>
              <m:t>100%</m:t>
            </m:r>
          </m:den>
        </m:f>
        <m:r>
          <m:rPr>
            <m:sty m:val="p"/>
          </m:rPr>
          <w:rPr>
            <w:rFonts w:ascii="Cambria Math" w:eastAsia="Times New Roman" w:hAnsi="Cambria Math"/>
          </w:rPr>
          <m:t xml:space="preserve"> </m:t>
        </m:r>
        <m:r>
          <m:rPr>
            <m:sty m:val="p"/>
          </m:rPr>
          <w:rPr>
            <w:rFonts w:ascii="Cambria Math" w:eastAsia="Times" w:hAnsi="Cambria Math"/>
          </w:rPr>
          <m:t xml:space="preserve">,  </m:t>
        </m:r>
        <m:r>
          <w:rPr>
            <w:rFonts w:ascii="Cambria Math" w:eastAsia="Times" w:hAnsi="Cambria Math"/>
          </w:rPr>
          <m:t xml:space="preserve">                                                     </m:t>
        </m:r>
      </m:oMath>
      <w:r w:rsidR="00334717" w:rsidRPr="000F1244">
        <w:rPr>
          <w:rFonts w:eastAsia="Times New Roman"/>
        </w:rPr>
        <w:t>(</w:t>
      </w:r>
      <w:r w:rsidR="00C13822" w:rsidRPr="000F1244">
        <w:rPr>
          <w:rFonts w:eastAsia="Times New Roman"/>
        </w:rPr>
        <w:t>6</w:t>
      </w:r>
      <w:r w:rsidR="00334717" w:rsidRPr="000F1244">
        <w:rPr>
          <w:rFonts w:eastAsia="Times New Roman"/>
        </w:rPr>
        <w:t>.3)</w:t>
      </w:r>
    </w:p>
    <w:p w14:paraId="00E3A20B" w14:textId="77777777" w:rsidR="00334717" w:rsidRPr="000F1244" w:rsidRDefault="00334717" w:rsidP="00B535DB">
      <w:pPr>
        <w:contextualSpacing/>
        <w:rPr>
          <w:rFonts w:eastAsia="Times New Roman"/>
        </w:rPr>
      </w:pPr>
    </w:p>
    <w:p w14:paraId="37CC271C" w14:textId="77777777" w:rsidR="00334717" w:rsidRPr="000F1244" w:rsidRDefault="00334717" w:rsidP="00B535DB">
      <w:pPr>
        <w:ind w:firstLine="0"/>
        <w:contextualSpacing/>
        <w:rPr>
          <w:rFonts w:eastAsia="Times New Roman"/>
        </w:rPr>
      </w:pPr>
      <w:r w:rsidRPr="000F1244">
        <w:t xml:space="preserve">где </w:t>
      </w:r>
      <m:oMath>
        <m:sSub>
          <m:sSubPr>
            <m:ctrlPr>
              <w:rPr>
                <w:rFonts w:ascii="Cambria Math" w:hAnsi="Cambria Math"/>
                <w:i/>
              </w:rPr>
            </m:ctrlPr>
          </m:sSubPr>
          <m:e>
            <m:r>
              <w:rPr>
                <w:rFonts w:ascii="Cambria Math" w:hAnsi="Cambria Math"/>
              </w:rPr>
              <m:t>Н</m:t>
            </m:r>
          </m:e>
          <m:sub>
            <m:r>
              <w:rPr>
                <w:rFonts w:ascii="Cambria Math" w:hAnsi="Cambria Math"/>
              </w:rPr>
              <m:t>соц</m:t>
            </m:r>
          </m:sub>
        </m:sSub>
      </m:oMath>
      <w:r w:rsidRPr="000F1244">
        <w:t xml:space="preserve"> – норматив отчислений </w:t>
      </w:r>
      <w:r w:rsidRPr="000F1244">
        <w:rPr>
          <w:color w:val="000000"/>
          <w:shd w:val="clear" w:color="auto" w:fill="FFFFFF"/>
        </w:rPr>
        <w:t>в фонд социальной защиты населения и обязательное страхования, где отчисления в фонд социальной защиты составляют 34%, а обязательное страхование – 0,6%</w:t>
      </w:r>
      <w:r w:rsidRPr="000F1244">
        <w:t>.</w:t>
      </w:r>
    </w:p>
    <w:p w14:paraId="2E052FF8" w14:textId="77777777" w:rsidR="00334717" w:rsidRPr="000F1244" w:rsidRDefault="00334717" w:rsidP="00B535DB">
      <w:pPr>
        <w:contextualSpacing/>
        <w:rPr>
          <w:rFonts w:eastAsia="Times New Roman"/>
        </w:rPr>
      </w:pPr>
    </w:p>
    <w:p w14:paraId="180E1763" w14:textId="3FA6ADF2" w:rsidR="00334717" w:rsidRPr="000F1244" w:rsidRDefault="00316EB9" w:rsidP="00B535DB">
      <w:pPr>
        <w:contextualSpacing/>
        <w:rPr>
          <w:rFonts w:eastAsia="Times New Roman"/>
          <w:i/>
        </w:rPr>
      </w:pPr>
      <m:oMathPara>
        <m:oMath>
          <m:sSub>
            <m:sSubPr>
              <m:ctrlPr>
                <w:rPr>
                  <w:rFonts w:ascii="Cambria Math" w:eastAsia="Times New Roman" w:hAnsi="Cambria Math"/>
                  <w:i/>
                </w:rPr>
              </m:ctrlPr>
            </m:sSubPr>
            <m:e>
              <m:r>
                <w:rPr>
                  <w:rFonts w:ascii="Cambria Math" w:eastAsia="Times New Roman" w:hAnsi="Cambria Math"/>
                </w:rPr>
                <m:t>Р</m:t>
              </m:r>
            </m:e>
            <m:sub>
              <m:r>
                <w:rPr>
                  <w:rFonts w:ascii="Cambria Math" w:eastAsia="Times New Roman" w:hAnsi="Cambria Math"/>
                </w:rPr>
                <m:t>соц</m:t>
              </m:r>
            </m:sub>
          </m:sSub>
          <m:r>
            <w:rPr>
              <w:rFonts w:ascii="Cambria Math" w:eastAsia="Times New Roman" w:hAnsi="Cambria Math"/>
            </w:rPr>
            <m:t>=</m:t>
          </m:r>
          <m:f>
            <m:fPr>
              <m:ctrlPr>
                <w:rPr>
                  <w:rFonts w:ascii="Cambria Math" w:eastAsia="Times New Roman" w:hAnsi="Cambria Math"/>
                </w:rPr>
              </m:ctrlPr>
            </m:fPr>
            <m:num>
              <m:d>
                <m:dPr>
                  <m:ctrlPr>
                    <w:rPr>
                      <w:rFonts w:ascii="Cambria Math" w:eastAsia="Times New Roman" w:hAnsi="Cambria Math"/>
                      <w:i/>
                    </w:rPr>
                  </m:ctrlPr>
                </m:dPr>
                <m:e>
                  <m:r>
                    <m:rPr>
                      <m:sty m:val="p"/>
                    </m:rPr>
                    <w:rPr>
                      <w:rFonts w:ascii="Cambria Math" w:eastAsia="Calibri" w:hAnsi="Cambria Math"/>
                    </w:rPr>
                    <m:t>472 543,20</m:t>
                  </m:r>
                  <m:r>
                    <w:rPr>
                      <w:rFonts w:ascii="Cambria Math" w:eastAsia="Times New Roman" w:hAnsi="Cambria Math"/>
                    </w:rPr>
                    <m:t>+</m:t>
                  </m:r>
                  <m:r>
                    <m:rPr>
                      <m:sty m:val="p"/>
                    </m:rPr>
                    <w:rPr>
                      <w:rFonts w:ascii="Cambria Math" w:eastAsia="Times" w:hAnsi="Cambria Math"/>
                    </w:rPr>
                    <m:t>70 881,48</m:t>
                  </m:r>
                </m:e>
              </m:d>
              <m:r>
                <w:rPr>
                  <w:rFonts w:ascii="Cambria Math" w:eastAsia="Times New Roman" w:hAnsi="Cambria Math"/>
                </w:rPr>
                <m:t>∙34,6</m:t>
              </m:r>
            </m:num>
            <m:den>
              <m:r>
                <w:rPr>
                  <w:rFonts w:ascii="Cambria Math" w:eastAsia="Times New Roman" w:hAnsi="Cambria Math"/>
                </w:rPr>
                <m:t>100</m:t>
              </m:r>
            </m:den>
          </m:f>
          <m:r>
            <w:rPr>
              <w:rFonts w:ascii="Cambria Math" w:eastAsia="Times New Roman" w:hAnsi="Cambria Math"/>
            </w:rPr>
            <m:t xml:space="preserve"> = </m:t>
          </m:r>
          <w:bookmarkStart w:id="5" w:name="_Hlk184662742"/>
          <m:r>
            <w:rPr>
              <w:rFonts w:ascii="Cambria Math" w:eastAsia="Times New Roman" w:hAnsi="Cambria Math"/>
            </w:rPr>
            <m:t>188 024,94</m:t>
          </m:r>
          <w:bookmarkEnd w:id="5"/>
          <m:r>
            <w:rPr>
              <w:rFonts w:ascii="Cambria Math" w:eastAsia="Times New Roman" w:hAnsi="Cambria Math"/>
            </w:rPr>
            <m:t xml:space="preserve"> руб.</m:t>
          </m:r>
        </m:oMath>
      </m:oMathPara>
    </w:p>
    <w:p w14:paraId="6FA3DFB8" w14:textId="77777777" w:rsidR="00334717" w:rsidRPr="00277317" w:rsidRDefault="00334717" w:rsidP="00B535DB">
      <w:pPr>
        <w:contextualSpacing/>
        <w:rPr>
          <w:rFonts w:eastAsia="Times New Roman"/>
          <w:iCs/>
        </w:rPr>
      </w:pPr>
    </w:p>
    <w:p w14:paraId="3C436EEA" w14:textId="43983DAD" w:rsidR="00D125B0" w:rsidRPr="00F90323" w:rsidRDefault="00334717" w:rsidP="00F90323">
      <w:pPr>
        <w:ind w:firstLine="708"/>
        <w:contextualSpacing/>
      </w:pPr>
      <w:r w:rsidRPr="000F1244">
        <w:t>Согласно формуле (</w:t>
      </w:r>
      <w:r w:rsidR="00966E21" w:rsidRPr="000F1244">
        <w:t>6</w:t>
      </w:r>
      <w:r w:rsidRPr="000F1244">
        <w:t xml:space="preserve">.3), размер отчислений в фонд социальной защиты населения и на обязательное страхование составляет </w:t>
      </w:r>
      <w:r w:rsidR="001D790F" w:rsidRPr="001D790F">
        <w:t>188 024,94</w:t>
      </w:r>
      <w:r w:rsidRPr="000F1244">
        <w:t xml:space="preserve"> рублей.</w:t>
      </w:r>
    </w:p>
    <w:p w14:paraId="4139D05F" w14:textId="77777777" w:rsidR="00D125B0" w:rsidRPr="000F1244" w:rsidRDefault="00D125B0" w:rsidP="00B535DB">
      <w:pPr>
        <w:ind w:right="3"/>
        <w:contextualSpacing/>
        <w:rPr>
          <w:rFonts w:eastAsia="Times New Roman"/>
          <w:iCs/>
        </w:rPr>
      </w:pPr>
    </w:p>
    <w:p w14:paraId="2A12907A" w14:textId="12EB6706" w:rsidR="00334717" w:rsidRPr="000F1244" w:rsidRDefault="00C13822" w:rsidP="00B535DB">
      <w:pPr>
        <w:pStyle w:val="Heading3"/>
        <w:contextualSpacing/>
      </w:pPr>
      <w:bookmarkStart w:id="6" w:name="_Toc41979539"/>
      <w:r w:rsidRPr="00765A76">
        <w:t>6</w:t>
      </w:r>
      <w:r w:rsidR="00334717" w:rsidRPr="000F1244">
        <w:t>.2.4 Прочие затраты</w:t>
      </w:r>
      <w:bookmarkEnd w:id="6"/>
    </w:p>
    <w:p w14:paraId="253D6F04" w14:textId="77777777" w:rsidR="00334717" w:rsidRPr="000F1244" w:rsidRDefault="00334717" w:rsidP="00B535DB">
      <w:pPr>
        <w:ind w:right="3"/>
        <w:contextualSpacing/>
        <w:rPr>
          <w:b/>
        </w:rPr>
      </w:pPr>
    </w:p>
    <w:p w14:paraId="40D8A600" w14:textId="73044E42" w:rsidR="00334717" w:rsidRPr="000F1244" w:rsidRDefault="00334717" w:rsidP="00B535DB">
      <w:pPr>
        <w:ind w:right="3"/>
        <w:contextualSpacing/>
        <w:rPr>
          <w:rFonts w:eastAsia="Times"/>
        </w:rPr>
      </w:pPr>
      <w:r w:rsidRPr="000F1244">
        <w:rPr>
          <w:rFonts w:eastAsia="Times"/>
        </w:rPr>
        <w:t xml:space="preserve">Расходы, включающие затраты на приобретение специальной технической информации, </w:t>
      </w:r>
      <w:r w:rsidR="00444B03" w:rsidRPr="000F1244">
        <w:rPr>
          <w:rFonts w:eastAsia="Times"/>
        </w:rPr>
        <w:t>библиотек</w:t>
      </w:r>
      <w:r w:rsidRPr="000F1244">
        <w:rPr>
          <w:rFonts w:eastAsia="Times"/>
        </w:rPr>
        <w:t>, а также использование платного программного обеспечения в ходе разработки, определяются по формуле:</w:t>
      </w:r>
    </w:p>
    <w:p w14:paraId="526514A8" w14:textId="77777777" w:rsidR="00334717" w:rsidRPr="000F1244" w:rsidRDefault="00334717" w:rsidP="00B535DB">
      <w:pPr>
        <w:ind w:right="3"/>
        <w:contextualSpacing/>
        <w:rPr>
          <w:rFonts w:eastAsia="Times"/>
        </w:rPr>
      </w:pPr>
    </w:p>
    <w:p w14:paraId="0AD655E3" w14:textId="6EA8F30D" w:rsidR="00334717" w:rsidRPr="000F1244" w:rsidRDefault="00316EB9" w:rsidP="00B535DB">
      <w:pPr>
        <w:ind w:right="3" w:firstLine="0"/>
        <w:contextualSpacing/>
        <w:jc w:val="right"/>
        <w:rPr>
          <w:rFonts w:eastAsia="Times"/>
        </w:rPr>
      </w:pPr>
      <m:oMath>
        <m:sSub>
          <m:sSubPr>
            <m:ctrlPr>
              <w:rPr>
                <w:rFonts w:ascii="Cambria Math" w:eastAsia="Times" w:hAnsi="Cambria Math"/>
              </w:rPr>
            </m:ctrlPr>
          </m:sSubPr>
          <m:e>
            <m:r>
              <m:rPr>
                <m:sty m:val="p"/>
              </m:rPr>
              <w:rPr>
                <w:rFonts w:ascii="Cambria Math" w:eastAsia="Times" w:hAnsi="Cambria Math"/>
              </w:rPr>
              <m:t>З</m:t>
            </m:r>
          </m:e>
          <m:sub>
            <m:r>
              <m:rPr>
                <m:sty m:val="p"/>
              </m:rPr>
              <w:rPr>
                <w:rFonts w:ascii="Cambria Math" w:eastAsia="Times" w:hAnsi="Cambria Math"/>
              </w:rPr>
              <m:t>пз</m:t>
            </m:r>
          </m:sub>
        </m:sSub>
        <m:r>
          <m:rPr>
            <m:sty m:val="p"/>
          </m:rPr>
          <w:rPr>
            <w:rFonts w:ascii="Cambria Math" w:eastAsia="Times" w:hAnsi="Cambria Math"/>
          </w:rPr>
          <m:t xml:space="preserve">= </m:t>
        </m:r>
        <m:f>
          <m:fPr>
            <m:ctrlPr>
              <w:rPr>
                <w:rFonts w:ascii="Cambria Math" w:eastAsia="Times" w:hAnsi="Cambria Math"/>
              </w:rPr>
            </m:ctrlPr>
          </m:fPr>
          <m:num>
            <m:sSub>
              <m:sSubPr>
                <m:ctrlPr>
                  <w:rPr>
                    <w:rFonts w:ascii="Cambria Math" w:eastAsia="Times" w:hAnsi="Cambria Math"/>
                  </w:rPr>
                </m:ctrlPr>
              </m:sSubPr>
              <m:e>
                <m:r>
                  <m:rPr>
                    <m:sty m:val="p"/>
                  </m:rPr>
                  <w:rPr>
                    <w:rFonts w:ascii="Cambria Math" w:eastAsia="Times" w:hAnsi="Cambria Math"/>
                  </w:rPr>
                  <m:t>З</m:t>
                </m:r>
              </m:e>
              <m:sub>
                <m:r>
                  <m:rPr>
                    <m:sty m:val="p"/>
                  </m:rPr>
                  <w:rPr>
                    <w:rFonts w:ascii="Cambria Math" w:eastAsia="Times" w:hAnsi="Cambria Math"/>
                  </w:rPr>
                  <m:t>о</m:t>
                </m:r>
              </m:sub>
            </m:sSub>
            <m:r>
              <m:rPr>
                <m:sty m:val="p"/>
              </m:rPr>
              <w:rPr>
                <w:rFonts w:ascii="Cambria Math" w:eastAsia="Times New Roman" w:hAnsi="Cambria Math"/>
              </w:rPr>
              <m:t xml:space="preserve">∙ </m:t>
            </m:r>
            <m:sSub>
              <m:sSubPr>
                <m:ctrlPr>
                  <w:rPr>
                    <w:rFonts w:ascii="Cambria Math" w:eastAsia="Times" w:hAnsi="Cambria Math"/>
                  </w:rPr>
                </m:ctrlPr>
              </m:sSubPr>
              <m:e>
                <m:r>
                  <m:rPr>
                    <m:sty m:val="p"/>
                  </m:rPr>
                  <w:rPr>
                    <w:rFonts w:ascii="Cambria Math" w:eastAsia="Times" w:hAnsi="Cambria Math"/>
                  </w:rPr>
                  <m:t>Н</m:t>
                </m:r>
              </m:e>
              <m:sub>
                <m:r>
                  <m:rPr>
                    <m:sty m:val="p"/>
                  </m:rPr>
                  <w:rPr>
                    <w:rFonts w:ascii="Cambria Math" w:eastAsia="Times" w:hAnsi="Cambria Math"/>
                  </w:rPr>
                  <m:t>пз</m:t>
                </m:r>
              </m:sub>
            </m:sSub>
          </m:num>
          <m:den>
            <m:r>
              <w:rPr>
                <w:rFonts w:ascii="Cambria Math" w:eastAsia="Times" w:hAnsi="Cambria Math"/>
              </w:rPr>
              <m:t>100%</m:t>
            </m:r>
          </m:den>
        </m:f>
        <m:r>
          <m:rPr>
            <m:sty m:val="p"/>
          </m:rPr>
          <w:rPr>
            <w:rFonts w:ascii="Cambria Math" w:eastAsia="Times" w:hAnsi="Cambria Math"/>
          </w:rPr>
          <m:t xml:space="preserve">,                                                               </m:t>
        </m:r>
      </m:oMath>
      <w:r w:rsidR="00334717" w:rsidRPr="000F1244">
        <w:rPr>
          <w:rFonts w:eastAsia="Times"/>
        </w:rPr>
        <w:t>(</w:t>
      </w:r>
      <w:r w:rsidR="00C13822" w:rsidRPr="00765A76">
        <w:rPr>
          <w:rFonts w:eastAsia="Times"/>
        </w:rPr>
        <w:t>6</w:t>
      </w:r>
      <w:r w:rsidR="00334717" w:rsidRPr="000F1244">
        <w:rPr>
          <w:rFonts w:eastAsia="Times"/>
        </w:rPr>
        <w:t>.4)</w:t>
      </w:r>
    </w:p>
    <w:p w14:paraId="5BA9ABAC" w14:textId="77777777" w:rsidR="00334717" w:rsidRPr="000F1244" w:rsidRDefault="00334717" w:rsidP="00B535DB">
      <w:pPr>
        <w:ind w:right="3" w:firstLine="0"/>
        <w:contextualSpacing/>
        <w:rPr>
          <w:rFonts w:eastAsia="Times"/>
        </w:rPr>
      </w:pPr>
    </w:p>
    <w:p w14:paraId="172BC6E5" w14:textId="6C92C73D" w:rsidR="00334717" w:rsidRPr="000F1244" w:rsidRDefault="00334717" w:rsidP="00B535DB">
      <w:pPr>
        <w:ind w:right="3" w:firstLine="0"/>
        <w:contextualSpacing/>
        <w:rPr>
          <w:rFonts w:eastAsia="Times"/>
        </w:rPr>
      </w:pPr>
      <w:r w:rsidRPr="000F1244">
        <w:rPr>
          <w:rFonts w:eastAsia="Times"/>
        </w:rPr>
        <w:t xml:space="preserve">где </w:t>
      </w:r>
      <m:oMath>
        <m:sSub>
          <m:sSubPr>
            <m:ctrlPr>
              <w:rPr>
                <w:rFonts w:ascii="Cambria Math" w:eastAsia="Times" w:hAnsi="Cambria Math"/>
                <w:i/>
              </w:rPr>
            </m:ctrlPr>
          </m:sSubPr>
          <m:e>
            <m:r>
              <w:rPr>
                <w:rFonts w:ascii="Cambria Math" w:eastAsia="Times" w:hAnsi="Cambria Math"/>
              </w:rPr>
              <m:t>Н</m:t>
            </m:r>
          </m:e>
          <m:sub>
            <m:r>
              <w:rPr>
                <w:rFonts w:ascii="Cambria Math" w:eastAsia="Times" w:hAnsi="Cambria Math"/>
              </w:rPr>
              <m:t>пз</m:t>
            </m:r>
          </m:sub>
        </m:sSub>
      </m:oMath>
      <w:r w:rsidRPr="000F1244">
        <w:rPr>
          <w:rFonts w:eastAsia="Times"/>
        </w:rPr>
        <w:t xml:space="preserve"> – норматив прочих затрат в целом по организации. Примем значение </w:t>
      </w:r>
      <m:oMath>
        <m:sSub>
          <m:sSubPr>
            <m:ctrlPr>
              <w:rPr>
                <w:rFonts w:ascii="Cambria Math" w:eastAsia="Times" w:hAnsi="Cambria Math"/>
                <w:i/>
              </w:rPr>
            </m:ctrlPr>
          </m:sSubPr>
          <m:e>
            <m:r>
              <w:rPr>
                <w:rFonts w:ascii="Cambria Math" w:eastAsia="Times" w:hAnsi="Cambria Math"/>
              </w:rPr>
              <m:t>Н</m:t>
            </m:r>
          </m:e>
          <m:sub>
            <m:r>
              <w:rPr>
                <w:rFonts w:ascii="Cambria Math" w:eastAsia="Times" w:hAnsi="Cambria Math"/>
              </w:rPr>
              <m:t>пз</m:t>
            </m:r>
          </m:sub>
        </m:sSub>
      </m:oMath>
      <w:r w:rsidRPr="000F1244">
        <w:rPr>
          <w:rFonts w:eastAsia="Times"/>
        </w:rPr>
        <w:t xml:space="preserve"> равным </w:t>
      </w:r>
      <w:r w:rsidR="00537360" w:rsidRPr="000F1244">
        <w:rPr>
          <w:rFonts w:eastAsia="Times"/>
        </w:rPr>
        <w:t>35</w:t>
      </w:r>
      <w:r w:rsidRPr="000F1244">
        <w:rPr>
          <w:rFonts w:eastAsia="Times"/>
        </w:rPr>
        <w:t>%.</w:t>
      </w:r>
    </w:p>
    <w:p w14:paraId="0579F7C4" w14:textId="77777777" w:rsidR="00334717" w:rsidRPr="000F1244" w:rsidRDefault="00334717" w:rsidP="005D3402">
      <w:pPr>
        <w:spacing w:line="360" w:lineRule="exact"/>
        <w:ind w:right="3"/>
        <w:contextualSpacing/>
        <w:rPr>
          <w:rFonts w:eastAsia="Times"/>
        </w:rPr>
      </w:pPr>
    </w:p>
    <w:p w14:paraId="3322D300" w14:textId="52BBFA88" w:rsidR="00334717" w:rsidRPr="005D3402" w:rsidRDefault="00316EB9" w:rsidP="005D3402">
      <w:pPr>
        <w:ind w:right="6"/>
        <w:contextualSpacing/>
        <w:rPr>
          <w:rFonts w:eastAsia="Times"/>
        </w:rPr>
      </w:pPr>
      <m:oMathPara>
        <m:oMath>
          <m:sSub>
            <m:sSubPr>
              <m:ctrlPr>
                <w:rPr>
                  <w:rFonts w:ascii="Cambria Math" w:eastAsia="Times" w:hAnsi="Cambria Math"/>
                </w:rPr>
              </m:ctrlPr>
            </m:sSubPr>
            <m:e>
              <m:r>
                <m:rPr>
                  <m:sty m:val="p"/>
                </m:rPr>
                <w:rPr>
                  <w:rFonts w:ascii="Cambria Math" w:eastAsia="Times" w:hAnsi="Cambria Math"/>
                </w:rPr>
                <m:t>З</m:t>
              </m:r>
            </m:e>
            <m:sub>
              <m:r>
                <m:rPr>
                  <m:sty m:val="p"/>
                </m:rPr>
                <w:rPr>
                  <w:rFonts w:ascii="Cambria Math" w:eastAsia="Times" w:hAnsi="Cambria Math"/>
                </w:rPr>
                <m:t>пз</m:t>
              </m:r>
            </m:sub>
          </m:sSub>
          <m:r>
            <m:rPr>
              <m:sty m:val="p"/>
            </m:rPr>
            <w:rPr>
              <w:rFonts w:ascii="Cambria Math" w:eastAsia="Times" w:hAnsi="Cambria Math"/>
            </w:rPr>
            <m:t xml:space="preserve">= </m:t>
          </m:r>
          <m:f>
            <m:fPr>
              <m:ctrlPr>
                <w:rPr>
                  <w:rFonts w:ascii="Cambria Math" w:eastAsia="Times" w:hAnsi="Cambria Math"/>
                </w:rPr>
              </m:ctrlPr>
            </m:fPr>
            <m:num>
              <m:r>
                <w:rPr>
                  <w:rFonts w:ascii="Cambria Math" w:eastAsia="Times" w:hAnsi="Cambria Math"/>
                </w:rPr>
                <m:t>472 543,20*35</m:t>
              </m:r>
            </m:num>
            <m:den>
              <m:r>
                <m:rPr>
                  <m:sty m:val="p"/>
                </m:rPr>
                <w:rPr>
                  <w:rFonts w:ascii="Cambria Math" w:eastAsia="Times" w:hAnsi="Cambria Math"/>
                </w:rPr>
                <m:t>100</m:t>
              </m:r>
            </m:den>
          </m:f>
          <m:r>
            <m:rPr>
              <m:sty m:val="p"/>
            </m:rPr>
            <w:rPr>
              <w:rFonts w:ascii="Cambria Math" w:eastAsia="Times" w:hAnsi="Cambria Math"/>
            </w:rPr>
            <m:t>=</m:t>
          </m:r>
          <w:bookmarkStart w:id="7" w:name="_Hlk184662781"/>
          <m:r>
            <m:rPr>
              <m:sty m:val="p"/>
            </m:rPr>
            <w:rPr>
              <w:rFonts w:ascii="Cambria Math" w:eastAsia="Times" w:hAnsi="Cambria Math"/>
            </w:rPr>
            <m:t>165 390,12</m:t>
          </m:r>
          <w:bookmarkEnd w:id="7"/>
          <m:r>
            <m:rPr>
              <m:sty m:val="p"/>
            </m:rPr>
            <w:rPr>
              <w:rFonts w:ascii="Cambria Math" w:eastAsia="Times" w:hAnsi="Cambria Math"/>
            </w:rPr>
            <m:t xml:space="preserve"> руб.</m:t>
          </m:r>
        </m:oMath>
      </m:oMathPara>
    </w:p>
    <w:p w14:paraId="5A0574B3" w14:textId="77777777" w:rsidR="00334717" w:rsidRPr="000F1244" w:rsidRDefault="00334717" w:rsidP="005D3402">
      <w:pPr>
        <w:spacing w:line="360" w:lineRule="exact"/>
        <w:ind w:right="6"/>
        <w:contextualSpacing/>
        <w:rPr>
          <w:rFonts w:eastAsia="Times New Roman"/>
        </w:rPr>
      </w:pPr>
    </w:p>
    <w:p w14:paraId="2E2757C9" w14:textId="77777777" w:rsidR="00C13822" w:rsidRPr="000F1244" w:rsidRDefault="00334717" w:rsidP="005D3402">
      <w:pPr>
        <w:spacing w:line="360" w:lineRule="exact"/>
        <w:ind w:right="3" w:firstLine="720"/>
        <w:contextualSpacing/>
      </w:pPr>
      <w:r w:rsidRPr="000F1244">
        <w:t xml:space="preserve">Полная сумма затрат на разработку программного обеспечения находится путем суммирования всех рассчитанных статей затрат. </w:t>
      </w:r>
    </w:p>
    <w:p w14:paraId="7FBAFCEB" w14:textId="2A460DD9" w:rsidR="00C13822" w:rsidRPr="000F1244" w:rsidRDefault="00C13822" w:rsidP="005D3402">
      <w:pPr>
        <w:spacing w:line="360" w:lineRule="exact"/>
        <w:contextualSpacing/>
      </w:pPr>
      <w:r w:rsidRPr="000F1244">
        <w:t>Общая сумма затрат на разработку определяется по формуле 6.5:</w:t>
      </w:r>
    </w:p>
    <w:p w14:paraId="55533AC4" w14:textId="77777777" w:rsidR="00340858" w:rsidRPr="000F1244" w:rsidRDefault="00340858" w:rsidP="00B535DB">
      <w:pPr>
        <w:contextualSpacing/>
      </w:pPr>
    </w:p>
    <w:p w14:paraId="4385C06D" w14:textId="12F0D890" w:rsidR="00C13822" w:rsidRPr="000F1244" w:rsidRDefault="00316EB9" w:rsidP="00B535DB">
      <w:pPr>
        <w:pBdr>
          <w:top w:val="nil"/>
          <w:left w:val="nil"/>
          <w:bottom w:val="nil"/>
          <w:right w:val="nil"/>
          <w:between w:val="nil"/>
        </w:pBdr>
        <w:ind w:left="2880" w:firstLine="0"/>
        <w:contextualSpacing/>
      </w:pPr>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xml:space="preserve">= </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пз</m:t>
            </m:r>
          </m:sub>
        </m:sSub>
      </m:oMath>
      <w:r w:rsidR="00C13822" w:rsidRPr="000F1244">
        <w:t xml:space="preserve"> </w:t>
      </w:r>
      <w:r w:rsidR="00340858" w:rsidRPr="000F1244">
        <w:t xml:space="preserve">        </w:t>
      </w:r>
      <w:r w:rsidR="00340858" w:rsidRPr="000F1244">
        <w:tab/>
      </w:r>
      <w:r w:rsidR="00340858" w:rsidRPr="000F1244">
        <w:tab/>
      </w:r>
      <w:r w:rsidR="00340858" w:rsidRPr="000F1244">
        <w:tab/>
        <w:t xml:space="preserve">  </w:t>
      </w:r>
      <w:r w:rsidR="00C13822" w:rsidRPr="000F1244">
        <w:t>(6.5)</w:t>
      </w:r>
    </w:p>
    <w:p w14:paraId="4ACC4368" w14:textId="77777777" w:rsidR="00340858" w:rsidRPr="000F1244" w:rsidRDefault="00340858" w:rsidP="00B535DB">
      <w:pPr>
        <w:pBdr>
          <w:top w:val="nil"/>
          <w:left w:val="nil"/>
          <w:bottom w:val="nil"/>
          <w:right w:val="nil"/>
          <w:between w:val="nil"/>
        </w:pBdr>
        <w:ind w:left="2880" w:firstLine="720"/>
        <w:contextualSpacing/>
      </w:pPr>
    </w:p>
    <w:p w14:paraId="495AAC03" w14:textId="77777777" w:rsidR="00340858" w:rsidRPr="000F1244" w:rsidRDefault="00340858" w:rsidP="00B535DB">
      <w:pPr>
        <w:contextualSpacing/>
      </w:pPr>
      <w:r w:rsidRPr="000F1244">
        <w:t>Следовательно, общая сумма затрат на разработку составят:</w:t>
      </w:r>
    </w:p>
    <w:p w14:paraId="32462DE0" w14:textId="77777777" w:rsidR="00340858" w:rsidRPr="000F1244" w:rsidRDefault="00340858" w:rsidP="00B535DB">
      <w:pPr>
        <w:pBdr>
          <w:top w:val="nil"/>
          <w:left w:val="nil"/>
          <w:bottom w:val="nil"/>
          <w:right w:val="nil"/>
          <w:between w:val="nil"/>
        </w:pBdr>
        <w:ind w:left="2880" w:firstLine="720"/>
        <w:contextualSpacing/>
        <w:rPr>
          <w:b/>
          <w:bCs/>
        </w:rPr>
      </w:pPr>
    </w:p>
    <w:p w14:paraId="36DE0C35" w14:textId="077CFBAD" w:rsidR="00340858" w:rsidRPr="000F1244" w:rsidRDefault="00316EB9" w:rsidP="002F3C56">
      <w:pPr>
        <w:pBdr>
          <w:top w:val="nil"/>
          <w:left w:val="nil"/>
          <w:bottom w:val="nil"/>
          <w:right w:val="nil"/>
          <w:between w:val="nil"/>
        </w:pBdr>
        <w:ind w:left="720" w:hanging="11"/>
        <w:contextualSpacing/>
      </w:pPr>
      <m:oMath>
        <m:sSub>
          <m:sSubPr>
            <m:ctrlPr>
              <w:rPr>
                <w:rFonts w:ascii="Cambria Math" w:hAnsi="Cambria Math"/>
                <w:i/>
              </w:rPr>
            </m:ctrlPr>
          </m:sSubPr>
          <m:e>
            <m:r>
              <w:rPr>
                <w:rFonts w:ascii="Cambria Math" w:hAnsi="Cambria Math"/>
              </w:rPr>
              <m:t>З</m:t>
            </m:r>
          </m:e>
          <m:sub>
            <m:r>
              <w:rPr>
                <w:rFonts w:ascii="Cambria Math" w:hAnsi="Cambria Math"/>
              </w:rPr>
              <m:t>р</m:t>
            </m:r>
          </m:sub>
        </m:sSub>
      </m:oMath>
      <w:r w:rsidR="00966E21" w:rsidRPr="000F1244">
        <w:t xml:space="preserve"> </w:t>
      </w:r>
      <w:r w:rsidR="00340858" w:rsidRPr="000F1244">
        <w:t xml:space="preserve">= </w:t>
      </w:r>
      <w:r w:rsidR="0040498E" w:rsidRPr="0040498E">
        <w:t>472</w:t>
      </w:r>
      <w:r w:rsidR="0040498E">
        <w:t xml:space="preserve"> </w:t>
      </w:r>
      <w:r w:rsidR="0040498E" w:rsidRPr="0040498E">
        <w:t>543,20</w:t>
      </w:r>
      <w:r w:rsidR="00340858" w:rsidRPr="000F1244">
        <w:t xml:space="preserve"> + </w:t>
      </w:r>
      <w:r w:rsidR="0040498E" w:rsidRPr="0040498E">
        <w:t>70 881,48</w:t>
      </w:r>
      <w:r w:rsidR="00340858" w:rsidRPr="000F1244">
        <w:t xml:space="preserve"> + </w:t>
      </w:r>
      <w:r w:rsidR="0040498E" w:rsidRPr="0040498E">
        <w:t>188 024,94</w:t>
      </w:r>
      <w:r w:rsidR="00340858" w:rsidRPr="000F1244">
        <w:t xml:space="preserve"> +</w:t>
      </w:r>
      <w:r w:rsidR="0040498E">
        <w:t xml:space="preserve"> </w:t>
      </w:r>
      <w:r w:rsidR="0040498E" w:rsidRPr="0040498E">
        <w:t>165 390,12</w:t>
      </w:r>
      <w:r w:rsidR="0040498E">
        <w:t xml:space="preserve"> </w:t>
      </w:r>
      <w:r w:rsidR="00340858" w:rsidRPr="000F1244">
        <w:t xml:space="preserve">= </w:t>
      </w:r>
      <w:r w:rsidR="0040498E" w:rsidRPr="0040498E">
        <w:t>896 839,74</w:t>
      </w:r>
      <w:r w:rsidR="00966E21" w:rsidRPr="000F1244">
        <w:t xml:space="preserve"> руб.</w:t>
      </w:r>
    </w:p>
    <w:p w14:paraId="47DD35C2" w14:textId="77777777" w:rsidR="00765A76" w:rsidRPr="00B307C2" w:rsidRDefault="00765A76" w:rsidP="00B307C2">
      <w:pPr>
        <w:ind w:firstLine="0"/>
        <w:contextualSpacing/>
        <w:rPr>
          <w:i/>
          <w:lang w:val="en-US"/>
        </w:rPr>
      </w:pPr>
    </w:p>
    <w:p w14:paraId="33DE45D6" w14:textId="7129ECC5" w:rsidR="000F1244" w:rsidRPr="000F1244" w:rsidRDefault="00334717" w:rsidP="00B535DB">
      <w:pPr>
        <w:ind w:right="3" w:firstLine="0"/>
        <w:contextualSpacing/>
        <w:rPr>
          <w:rFonts w:eastAsia="Times New Roman"/>
        </w:rPr>
      </w:pPr>
      <w:r w:rsidRPr="000F1244">
        <w:rPr>
          <w:rFonts w:eastAsia="Times New Roman"/>
        </w:rPr>
        <w:t xml:space="preserve">Таблица </w:t>
      </w:r>
      <w:r w:rsidR="00C511A0" w:rsidRPr="000F1244">
        <w:rPr>
          <w:rFonts w:eastAsia="Times New Roman"/>
        </w:rPr>
        <w:t>6</w:t>
      </w:r>
      <w:r w:rsidRPr="000F1244">
        <w:rPr>
          <w:rFonts w:eastAsia="Times New Roman"/>
        </w:rPr>
        <w:t>.2 – Затраты на разработку программного обеспечения</w:t>
      </w:r>
    </w:p>
    <w:tbl>
      <w:tblPr>
        <w:tblStyle w:val="TableGrid"/>
        <w:tblW w:w="0" w:type="auto"/>
        <w:jc w:val="center"/>
        <w:tblInd w:w="0" w:type="dxa"/>
        <w:tblLook w:val="04A0" w:firstRow="1" w:lastRow="0" w:firstColumn="1" w:lastColumn="0" w:noHBand="0" w:noVBand="1"/>
      </w:tblPr>
      <w:tblGrid>
        <w:gridCol w:w="7279"/>
        <w:gridCol w:w="2066"/>
      </w:tblGrid>
      <w:tr w:rsidR="00334717" w:rsidRPr="000F1244" w14:paraId="4F9CB438" w14:textId="77777777" w:rsidTr="00334717">
        <w:trPr>
          <w:trHeight w:val="20"/>
          <w:jc w:val="center"/>
        </w:trPr>
        <w:tc>
          <w:tcPr>
            <w:tcW w:w="7279" w:type="dxa"/>
            <w:tcBorders>
              <w:top w:val="single" w:sz="4" w:space="0" w:color="auto"/>
              <w:left w:val="single" w:sz="4" w:space="0" w:color="auto"/>
              <w:bottom w:val="single" w:sz="4" w:space="0" w:color="auto"/>
              <w:right w:val="single" w:sz="4" w:space="0" w:color="auto"/>
            </w:tcBorders>
            <w:vAlign w:val="center"/>
            <w:hideMark/>
          </w:tcPr>
          <w:p w14:paraId="5240B572" w14:textId="77777777" w:rsidR="00334717" w:rsidRPr="00762F90" w:rsidRDefault="00334717" w:rsidP="00B535DB">
            <w:pPr>
              <w:ind w:right="3" w:firstLine="22"/>
              <w:contextualSpacing/>
              <w:jc w:val="left"/>
              <w:rPr>
                <w:rFonts w:eastAsia="Times New Roman"/>
              </w:rPr>
            </w:pPr>
            <w:r w:rsidRPr="00762F90">
              <w:rPr>
                <w:rFonts w:eastAsia="Times New Roman"/>
              </w:rPr>
              <w:t>Статья затрат</w:t>
            </w:r>
          </w:p>
        </w:tc>
        <w:tc>
          <w:tcPr>
            <w:tcW w:w="2066" w:type="dxa"/>
            <w:tcBorders>
              <w:top w:val="single" w:sz="4" w:space="0" w:color="auto"/>
              <w:left w:val="single" w:sz="4" w:space="0" w:color="auto"/>
              <w:bottom w:val="single" w:sz="4" w:space="0" w:color="auto"/>
              <w:right w:val="single" w:sz="4" w:space="0" w:color="auto"/>
            </w:tcBorders>
            <w:vAlign w:val="center"/>
            <w:hideMark/>
          </w:tcPr>
          <w:p w14:paraId="177DC935" w14:textId="77777777" w:rsidR="00334717" w:rsidRPr="00762F90" w:rsidRDefault="00334717" w:rsidP="00B535DB">
            <w:pPr>
              <w:ind w:right="3" w:firstLine="22"/>
              <w:contextualSpacing/>
              <w:jc w:val="left"/>
              <w:rPr>
                <w:rFonts w:eastAsia="Times New Roman"/>
              </w:rPr>
            </w:pPr>
            <w:r w:rsidRPr="00762F90">
              <w:rPr>
                <w:rFonts w:eastAsia="Times New Roman"/>
              </w:rPr>
              <w:t>Сумма, руб.</w:t>
            </w:r>
          </w:p>
        </w:tc>
      </w:tr>
      <w:tr w:rsidR="00334717" w:rsidRPr="000F1244" w14:paraId="3FB380A4" w14:textId="77777777" w:rsidTr="00334717">
        <w:trPr>
          <w:trHeight w:val="20"/>
          <w:jc w:val="center"/>
        </w:trPr>
        <w:tc>
          <w:tcPr>
            <w:tcW w:w="7279" w:type="dxa"/>
            <w:tcBorders>
              <w:top w:val="single" w:sz="4" w:space="0" w:color="auto"/>
              <w:left w:val="single" w:sz="4" w:space="0" w:color="auto"/>
              <w:bottom w:val="single" w:sz="4" w:space="0" w:color="auto"/>
              <w:right w:val="single" w:sz="4" w:space="0" w:color="auto"/>
            </w:tcBorders>
            <w:vAlign w:val="center"/>
            <w:hideMark/>
          </w:tcPr>
          <w:p w14:paraId="49BAAA80" w14:textId="77777777" w:rsidR="00334717" w:rsidRPr="00762F90" w:rsidRDefault="00334717" w:rsidP="00B535DB">
            <w:pPr>
              <w:ind w:right="3" w:firstLine="22"/>
              <w:contextualSpacing/>
              <w:jc w:val="left"/>
              <w:rPr>
                <w:rFonts w:eastAsia="Times"/>
              </w:rPr>
            </w:pPr>
            <w:r w:rsidRPr="00762F90">
              <w:rPr>
                <w:rFonts w:eastAsia="Times"/>
              </w:rPr>
              <w:t>Основная заработная плата команды разработчиков</w:t>
            </w:r>
          </w:p>
        </w:tc>
        <w:tc>
          <w:tcPr>
            <w:tcW w:w="2066" w:type="dxa"/>
            <w:tcBorders>
              <w:top w:val="single" w:sz="4" w:space="0" w:color="auto"/>
              <w:left w:val="single" w:sz="4" w:space="0" w:color="auto"/>
              <w:bottom w:val="single" w:sz="4" w:space="0" w:color="auto"/>
              <w:right w:val="single" w:sz="4" w:space="0" w:color="auto"/>
            </w:tcBorders>
            <w:vAlign w:val="center"/>
            <w:hideMark/>
          </w:tcPr>
          <w:p w14:paraId="192BC865" w14:textId="5CA1B590" w:rsidR="00334717" w:rsidRPr="00762F90" w:rsidRDefault="00003781" w:rsidP="00B535DB">
            <w:pPr>
              <w:ind w:right="3" w:firstLine="22"/>
              <w:contextualSpacing/>
              <w:jc w:val="center"/>
              <w:rPr>
                <w:rFonts w:eastAsia="Times New Roman"/>
              </w:rPr>
            </w:pPr>
            <w:r w:rsidRPr="00003781">
              <w:t>472</w:t>
            </w:r>
            <w:r>
              <w:t xml:space="preserve"> </w:t>
            </w:r>
            <w:r w:rsidRPr="00003781">
              <w:t>543,20</w:t>
            </w:r>
          </w:p>
        </w:tc>
      </w:tr>
      <w:tr w:rsidR="00334717" w:rsidRPr="000F1244" w14:paraId="3D87A122" w14:textId="77777777" w:rsidTr="00334717">
        <w:trPr>
          <w:trHeight w:val="20"/>
          <w:jc w:val="center"/>
        </w:trPr>
        <w:tc>
          <w:tcPr>
            <w:tcW w:w="7279" w:type="dxa"/>
            <w:tcBorders>
              <w:top w:val="single" w:sz="4" w:space="0" w:color="auto"/>
              <w:left w:val="single" w:sz="4" w:space="0" w:color="auto"/>
              <w:bottom w:val="single" w:sz="4" w:space="0" w:color="auto"/>
              <w:right w:val="single" w:sz="4" w:space="0" w:color="auto"/>
            </w:tcBorders>
            <w:vAlign w:val="center"/>
            <w:hideMark/>
          </w:tcPr>
          <w:p w14:paraId="645AE506" w14:textId="77777777" w:rsidR="00334717" w:rsidRPr="00762F90" w:rsidRDefault="00334717" w:rsidP="00B535DB">
            <w:pPr>
              <w:ind w:right="3" w:firstLine="22"/>
              <w:contextualSpacing/>
              <w:jc w:val="left"/>
              <w:rPr>
                <w:rFonts w:eastAsia="Times"/>
              </w:rPr>
            </w:pPr>
            <w:r w:rsidRPr="00762F90">
              <w:rPr>
                <w:rFonts w:eastAsia="Times"/>
              </w:rPr>
              <w:t>Дополнительная заработная плата команды разработчиков</w:t>
            </w:r>
          </w:p>
        </w:tc>
        <w:tc>
          <w:tcPr>
            <w:tcW w:w="2066" w:type="dxa"/>
            <w:tcBorders>
              <w:top w:val="single" w:sz="4" w:space="0" w:color="auto"/>
              <w:left w:val="single" w:sz="4" w:space="0" w:color="auto"/>
              <w:bottom w:val="single" w:sz="4" w:space="0" w:color="auto"/>
              <w:right w:val="single" w:sz="4" w:space="0" w:color="auto"/>
            </w:tcBorders>
            <w:vAlign w:val="center"/>
            <w:hideMark/>
          </w:tcPr>
          <w:p w14:paraId="0E110208" w14:textId="389613D8" w:rsidR="00334717" w:rsidRPr="00762F90" w:rsidRDefault="00003781" w:rsidP="00B535DB">
            <w:pPr>
              <w:ind w:right="3" w:firstLine="22"/>
              <w:contextualSpacing/>
              <w:jc w:val="center"/>
              <w:rPr>
                <w:rFonts w:eastAsia="Times New Roman"/>
              </w:rPr>
            </w:pPr>
            <w:r w:rsidRPr="00003781">
              <w:t>70 881,48</w:t>
            </w:r>
          </w:p>
        </w:tc>
      </w:tr>
      <w:tr w:rsidR="00334717" w:rsidRPr="000F1244" w14:paraId="68E10F8A" w14:textId="77777777" w:rsidTr="00334717">
        <w:trPr>
          <w:trHeight w:val="20"/>
          <w:jc w:val="center"/>
        </w:trPr>
        <w:tc>
          <w:tcPr>
            <w:tcW w:w="7279" w:type="dxa"/>
            <w:tcBorders>
              <w:top w:val="single" w:sz="4" w:space="0" w:color="auto"/>
              <w:left w:val="single" w:sz="4" w:space="0" w:color="auto"/>
              <w:bottom w:val="single" w:sz="4" w:space="0" w:color="auto"/>
              <w:right w:val="single" w:sz="4" w:space="0" w:color="auto"/>
            </w:tcBorders>
            <w:vAlign w:val="center"/>
            <w:hideMark/>
          </w:tcPr>
          <w:p w14:paraId="173D5FFC" w14:textId="77777777" w:rsidR="00334717" w:rsidRPr="00762F90" w:rsidRDefault="00334717" w:rsidP="00B535DB">
            <w:pPr>
              <w:ind w:right="3" w:firstLine="22"/>
              <w:contextualSpacing/>
              <w:jc w:val="left"/>
              <w:rPr>
                <w:rFonts w:eastAsia="Times New Roman"/>
              </w:rPr>
            </w:pPr>
            <w:r w:rsidRPr="00762F90">
              <w:rPr>
                <w:rFonts w:eastAsia="Times"/>
              </w:rPr>
              <w:t xml:space="preserve">Отчисления </w:t>
            </w:r>
            <w:r w:rsidRPr="00762F90">
              <w:t xml:space="preserve">в </w:t>
            </w:r>
            <w:r w:rsidRPr="00762F90">
              <w:rPr>
                <w:color w:val="000000"/>
              </w:rPr>
              <w:t>фонд социальной защиты населения</w:t>
            </w:r>
            <w:r w:rsidRPr="00762F90">
              <w:t xml:space="preserve"> и на обязательное страхование</w:t>
            </w:r>
          </w:p>
        </w:tc>
        <w:tc>
          <w:tcPr>
            <w:tcW w:w="2066" w:type="dxa"/>
            <w:tcBorders>
              <w:top w:val="single" w:sz="4" w:space="0" w:color="auto"/>
              <w:left w:val="single" w:sz="4" w:space="0" w:color="auto"/>
              <w:bottom w:val="single" w:sz="4" w:space="0" w:color="auto"/>
              <w:right w:val="single" w:sz="4" w:space="0" w:color="auto"/>
            </w:tcBorders>
            <w:vAlign w:val="center"/>
            <w:hideMark/>
          </w:tcPr>
          <w:p w14:paraId="2897F6BA" w14:textId="165D9404" w:rsidR="00334717" w:rsidRPr="00762F90" w:rsidRDefault="00003781" w:rsidP="00B535DB">
            <w:pPr>
              <w:ind w:right="3" w:firstLine="22"/>
              <w:contextualSpacing/>
              <w:jc w:val="center"/>
              <w:rPr>
                <w:rFonts w:eastAsia="Times New Roman"/>
              </w:rPr>
            </w:pPr>
            <w:r w:rsidRPr="00003781">
              <w:rPr>
                <w:rFonts w:eastAsia="Times New Roman"/>
              </w:rPr>
              <w:t>188 024,94</w:t>
            </w:r>
          </w:p>
        </w:tc>
      </w:tr>
      <w:tr w:rsidR="00334717" w:rsidRPr="000F1244" w14:paraId="1A1AD35D" w14:textId="77777777" w:rsidTr="00334717">
        <w:trPr>
          <w:trHeight w:val="284"/>
          <w:jc w:val="center"/>
        </w:trPr>
        <w:tc>
          <w:tcPr>
            <w:tcW w:w="7279" w:type="dxa"/>
            <w:tcBorders>
              <w:top w:val="single" w:sz="4" w:space="0" w:color="auto"/>
              <w:left w:val="single" w:sz="4" w:space="0" w:color="auto"/>
              <w:bottom w:val="single" w:sz="4" w:space="0" w:color="auto"/>
              <w:right w:val="single" w:sz="4" w:space="0" w:color="auto"/>
            </w:tcBorders>
            <w:vAlign w:val="center"/>
            <w:hideMark/>
          </w:tcPr>
          <w:p w14:paraId="1D1E1666" w14:textId="77777777" w:rsidR="00334717" w:rsidRPr="00762F90" w:rsidRDefault="00334717" w:rsidP="00B535DB">
            <w:pPr>
              <w:ind w:right="3" w:firstLine="22"/>
              <w:contextualSpacing/>
              <w:jc w:val="left"/>
              <w:rPr>
                <w:rFonts w:eastAsia="Times New Roman"/>
              </w:rPr>
            </w:pPr>
            <w:r w:rsidRPr="00762F90">
              <w:rPr>
                <w:rFonts w:eastAsia="Times New Roman"/>
              </w:rPr>
              <w:t>Прочие затраты</w:t>
            </w:r>
          </w:p>
        </w:tc>
        <w:tc>
          <w:tcPr>
            <w:tcW w:w="2066" w:type="dxa"/>
            <w:tcBorders>
              <w:top w:val="single" w:sz="4" w:space="0" w:color="auto"/>
              <w:left w:val="single" w:sz="4" w:space="0" w:color="auto"/>
              <w:bottom w:val="single" w:sz="4" w:space="0" w:color="auto"/>
              <w:right w:val="single" w:sz="4" w:space="0" w:color="auto"/>
            </w:tcBorders>
            <w:vAlign w:val="center"/>
            <w:hideMark/>
          </w:tcPr>
          <w:p w14:paraId="264E04CC" w14:textId="06C89E29" w:rsidR="00334717" w:rsidRPr="00762F90" w:rsidRDefault="00003781" w:rsidP="00B535DB">
            <w:pPr>
              <w:ind w:right="3" w:firstLine="22"/>
              <w:contextualSpacing/>
              <w:jc w:val="center"/>
              <w:rPr>
                <w:rFonts w:eastAsia="Times New Roman"/>
              </w:rPr>
            </w:pPr>
            <w:r w:rsidRPr="00003781">
              <w:rPr>
                <w:rFonts w:eastAsia="Times New Roman"/>
              </w:rPr>
              <w:t>165 390,12</w:t>
            </w:r>
          </w:p>
        </w:tc>
      </w:tr>
      <w:tr w:rsidR="00334717" w:rsidRPr="000F1244" w14:paraId="26DDD149" w14:textId="77777777" w:rsidTr="00334717">
        <w:trPr>
          <w:trHeight w:val="20"/>
          <w:jc w:val="center"/>
        </w:trPr>
        <w:tc>
          <w:tcPr>
            <w:tcW w:w="7279" w:type="dxa"/>
            <w:tcBorders>
              <w:top w:val="single" w:sz="4" w:space="0" w:color="auto"/>
              <w:left w:val="single" w:sz="4" w:space="0" w:color="auto"/>
              <w:bottom w:val="single" w:sz="4" w:space="0" w:color="auto"/>
              <w:right w:val="single" w:sz="4" w:space="0" w:color="auto"/>
            </w:tcBorders>
            <w:vAlign w:val="center"/>
            <w:hideMark/>
          </w:tcPr>
          <w:p w14:paraId="122B54AE" w14:textId="77777777" w:rsidR="00334717" w:rsidRPr="00762F90" w:rsidRDefault="00334717" w:rsidP="00B535DB">
            <w:pPr>
              <w:ind w:right="3" w:firstLine="22"/>
              <w:contextualSpacing/>
              <w:jc w:val="left"/>
              <w:rPr>
                <w:rFonts w:eastAsia="Times New Roman"/>
              </w:rPr>
            </w:pPr>
            <w:r w:rsidRPr="00762F90">
              <w:rPr>
                <w:rFonts w:eastAsia="Times New Roman"/>
              </w:rPr>
              <w:t>Общая сумма затрат на разработку</w:t>
            </w:r>
          </w:p>
        </w:tc>
        <w:tc>
          <w:tcPr>
            <w:tcW w:w="2066" w:type="dxa"/>
            <w:tcBorders>
              <w:top w:val="single" w:sz="4" w:space="0" w:color="auto"/>
              <w:left w:val="single" w:sz="4" w:space="0" w:color="auto"/>
              <w:bottom w:val="single" w:sz="4" w:space="0" w:color="auto"/>
              <w:right w:val="single" w:sz="4" w:space="0" w:color="auto"/>
            </w:tcBorders>
            <w:vAlign w:val="center"/>
            <w:hideMark/>
          </w:tcPr>
          <w:p w14:paraId="235C4C0A" w14:textId="6205791C" w:rsidR="00334717" w:rsidRPr="00762F90" w:rsidRDefault="00003781" w:rsidP="00B535DB">
            <w:pPr>
              <w:ind w:right="3" w:firstLine="22"/>
              <w:contextualSpacing/>
              <w:jc w:val="center"/>
              <w:rPr>
                <w:rFonts w:eastAsia="Calibri"/>
              </w:rPr>
            </w:pPr>
            <w:r w:rsidRPr="00003781">
              <w:t>896 839,74</w:t>
            </w:r>
          </w:p>
        </w:tc>
      </w:tr>
      <w:tr w:rsidR="00966E21" w:rsidRPr="000F1244" w14:paraId="275440B9" w14:textId="77777777" w:rsidTr="00334717">
        <w:trPr>
          <w:trHeight w:val="20"/>
          <w:jc w:val="center"/>
        </w:trPr>
        <w:tc>
          <w:tcPr>
            <w:tcW w:w="7279" w:type="dxa"/>
            <w:tcBorders>
              <w:top w:val="single" w:sz="4" w:space="0" w:color="auto"/>
              <w:left w:val="single" w:sz="4" w:space="0" w:color="auto"/>
              <w:bottom w:val="single" w:sz="4" w:space="0" w:color="auto"/>
              <w:right w:val="single" w:sz="4" w:space="0" w:color="auto"/>
            </w:tcBorders>
            <w:vAlign w:val="center"/>
          </w:tcPr>
          <w:p w14:paraId="26EA99AE" w14:textId="6A1426EA" w:rsidR="00966E21" w:rsidRPr="00762F90" w:rsidRDefault="00966E21" w:rsidP="00B535DB">
            <w:pPr>
              <w:ind w:right="3" w:firstLine="22"/>
              <w:contextualSpacing/>
              <w:jc w:val="left"/>
              <w:rPr>
                <w:rFonts w:eastAsia="Times New Roman"/>
              </w:rPr>
            </w:pPr>
            <w:r w:rsidRPr="00762F90">
              <w:rPr>
                <w:rFonts w:eastAsia="Times New Roman"/>
              </w:rPr>
              <w:t>Плановая прибыль, включаемая в цену компьютерного игрового приложения</w:t>
            </w:r>
          </w:p>
        </w:tc>
        <w:tc>
          <w:tcPr>
            <w:tcW w:w="2066" w:type="dxa"/>
            <w:tcBorders>
              <w:top w:val="single" w:sz="4" w:space="0" w:color="auto"/>
              <w:left w:val="single" w:sz="4" w:space="0" w:color="auto"/>
              <w:bottom w:val="single" w:sz="4" w:space="0" w:color="auto"/>
              <w:right w:val="single" w:sz="4" w:space="0" w:color="auto"/>
            </w:tcBorders>
            <w:vAlign w:val="center"/>
          </w:tcPr>
          <w:p w14:paraId="111680B4" w14:textId="186528E9" w:rsidR="00966E21" w:rsidRPr="00762F90" w:rsidRDefault="00003781" w:rsidP="00B535DB">
            <w:pPr>
              <w:ind w:right="3" w:firstLine="22"/>
              <w:contextualSpacing/>
              <w:jc w:val="center"/>
              <w:rPr>
                <w:rFonts w:eastAsia="Calibri"/>
              </w:rPr>
            </w:pPr>
            <w:r w:rsidRPr="00003781">
              <w:rPr>
                <w:rFonts w:eastAsia="Calibri"/>
              </w:rPr>
              <w:t>269 051,92</w:t>
            </w:r>
          </w:p>
        </w:tc>
      </w:tr>
      <w:tr w:rsidR="00966E21" w:rsidRPr="000F1244" w14:paraId="1A56BD6F" w14:textId="77777777" w:rsidTr="00334717">
        <w:trPr>
          <w:trHeight w:val="20"/>
          <w:jc w:val="center"/>
        </w:trPr>
        <w:tc>
          <w:tcPr>
            <w:tcW w:w="7279" w:type="dxa"/>
            <w:tcBorders>
              <w:top w:val="single" w:sz="4" w:space="0" w:color="auto"/>
              <w:left w:val="single" w:sz="4" w:space="0" w:color="auto"/>
              <w:bottom w:val="single" w:sz="4" w:space="0" w:color="auto"/>
              <w:right w:val="single" w:sz="4" w:space="0" w:color="auto"/>
            </w:tcBorders>
            <w:vAlign w:val="center"/>
          </w:tcPr>
          <w:p w14:paraId="447E5F7D" w14:textId="430D9C74" w:rsidR="00966E21" w:rsidRPr="00762F90" w:rsidRDefault="00966E21" w:rsidP="00B535DB">
            <w:pPr>
              <w:ind w:right="3" w:firstLine="22"/>
              <w:contextualSpacing/>
              <w:jc w:val="left"/>
              <w:rPr>
                <w:rFonts w:eastAsia="Times New Roman"/>
              </w:rPr>
            </w:pPr>
            <w:r w:rsidRPr="00762F90">
              <w:rPr>
                <w:rFonts w:eastAsia="Times New Roman"/>
              </w:rPr>
              <w:t>Отпускная цена компьютерного игрового приложения</w:t>
            </w:r>
          </w:p>
        </w:tc>
        <w:tc>
          <w:tcPr>
            <w:tcW w:w="2066" w:type="dxa"/>
            <w:tcBorders>
              <w:top w:val="single" w:sz="4" w:space="0" w:color="auto"/>
              <w:left w:val="single" w:sz="4" w:space="0" w:color="auto"/>
              <w:bottom w:val="single" w:sz="4" w:space="0" w:color="auto"/>
              <w:right w:val="single" w:sz="4" w:space="0" w:color="auto"/>
            </w:tcBorders>
            <w:vAlign w:val="center"/>
          </w:tcPr>
          <w:p w14:paraId="3F221A46" w14:textId="1F09095A" w:rsidR="00966E21" w:rsidRPr="00762F90" w:rsidRDefault="00003781" w:rsidP="00B535DB">
            <w:pPr>
              <w:ind w:right="3" w:firstLine="22"/>
              <w:contextualSpacing/>
              <w:jc w:val="center"/>
              <w:rPr>
                <w:rFonts w:eastAsia="Calibri"/>
              </w:rPr>
            </w:pPr>
            <w:r w:rsidRPr="00003781">
              <w:t>1 165 891,662</w:t>
            </w:r>
          </w:p>
        </w:tc>
      </w:tr>
    </w:tbl>
    <w:p w14:paraId="0E47B953" w14:textId="77777777" w:rsidR="00334717" w:rsidRPr="000F1244" w:rsidRDefault="00334717" w:rsidP="00B535DB">
      <w:pPr>
        <w:ind w:right="3" w:firstLine="720"/>
        <w:contextualSpacing/>
        <w:rPr>
          <w:rFonts w:eastAsia="Times New Roman"/>
        </w:rPr>
      </w:pPr>
    </w:p>
    <w:p w14:paraId="21455307" w14:textId="2A50FF28" w:rsidR="008F46FA" w:rsidRPr="00765A76" w:rsidRDefault="008F46FA" w:rsidP="00606B5C">
      <w:pPr>
        <w:pStyle w:val="Heading2"/>
        <w:ind w:left="1134" w:hanging="425"/>
        <w:contextualSpacing/>
        <w:jc w:val="left"/>
        <w:rPr>
          <w:b w:val="0"/>
        </w:rPr>
      </w:pPr>
      <w:r w:rsidRPr="000F1244">
        <w:t xml:space="preserve">6.3 </w:t>
      </w:r>
      <w:r w:rsidR="00765A76">
        <w:t>Расчёт экономического эффекта от реализации программного средства на рынке</w:t>
      </w:r>
    </w:p>
    <w:p w14:paraId="11E0CF8D" w14:textId="49817C81" w:rsidR="008F46FA" w:rsidRPr="00606B5C" w:rsidRDefault="008F46FA" w:rsidP="00B535DB">
      <w:pPr>
        <w:contextualSpacing/>
      </w:pPr>
      <w:bookmarkStart w:id="8" w:name="_heading=h.3whwml4" w:colFirst="0" w:colLast="0"/>
      <w:bookmarkEnd w:id="8"/>
    </w:p>
    <w:p w14:paraId="027CF7C2" w14:textId="3D286DBF" w:rsidR="00BA49A1" w:rsidRPr="00FD7113" w:rsidRDefault="00BA49A1" w:rsidP="002E3803">
      <w:pPr>
        <w:pStyle w:val="BodyText"/>
        <w:ind w:right="-1" w:firstLine="709"/>
        <w:jc w:val="both"/>
      </w:pPr>
      <w:r>
        <w:rPr>
          <w:spacing w:val="-1"/>
        </w:rPr>
        <w:t>Экономический</w:t>
      </w:r>
      <w:r>
        <w:rPr>
          <w:spacing w:val="-17"/>
        </w:rPr>
        <w:t xml:space="preserve"> </w:t>
      </w:r>
      <w:r>
        <w:rPr>
          <w:spacing w:val="-1"/>
        </w:rPr>
        <w:t>эффект</w:t>
      </w:r>
      <w:r>
        <w:rPr>
          <w:spacing w:val="-14"/>
        </w:rPr>
        <w:t xml:space="preserve"> </w:t>
      </w:r>
      <w:r>
        <w:t>организации-разработчика</w:t>
      </w:r>
      <w:r>
        <w:rPr>
          <w:spacing w:val="-16"/>
        </w:rPr>
        <w:t xml:space="preserve"> </w:t>
      </w:r>
      <w:r>
        <w:t>программного</w:t>
      </w:r>
      <w:r>
        <w:rPr>
          <w:spacing w:val="-15"/>
        </w:rPr>
        <w:t xml:space="preserve"> </w:t>
      </w:r>
      <w:r>
        <w:t>средства</w:t>
      </w:r>
      <w:r>
        <w:rPr>
          <w:spacing w:val="-67"/>
        </w:rPr>
        <w:t xml:space="preserve"> </w:t>
      </w:r>
      <w:r>
        <w:t>представляет собой прирост чистой прибыли от его продажи на рынке потребителям, величина которого зависит от объема продаж, цены реализации и затрат</w:t>
      </w:r>
      <w:r>
        <w:rPr>
          <w:spacing w:val="1"/>
        </w:rPr>
        <w:t xml:space="preserve"> </w:t>
      </w:r>
      <w:r>
        <w:t>на</w:t>
      </w:r>
      <w:r>
        <w:rPr>
          <w:spacing w:val="-1"/>
        </w:rPr>
        <w:t xml:space="preserve"> </w:t>
      </w:r>
      <w:r>
        <w:t>разработку</w:t>
      </w:r>
      <w:r>
        <w:rPr>
          <w:spacing w:val="-4"/>
        </w:rPr>
        <w:t xml:space="preserve"> </w:t>
      </w:r>
      <w:r>
        <w:t>программного</w:t>
      </w:r>
      <w:r>
        <w:rPr>
          <w:spacing w:val="1"/>
        </w:rPr>
        <w:t xml:space="preserve"> </w:t>
      </w:r>
      <w:r>
        <w:t xml:space="preserve">средства. </w:t>
      </w:r>
    </w:p>
    <w:p w14:paraId="598C34BA" w14:textId="0C79998D" w:rsidR="0091093D" w:rsidRDefault="00500815" w:rsidP="00F82E45">
      <w:pPr>
        <w:pStyle w:val="BodyText"/>
        <w:ind w:right="-1" w:firstLine="709"/>
        <w:jc w:val="both"/>
      </w:pPr>
      <w:r>
        <w:t xml:space="preserve">Аналоги на рынке игр в жанре </w:t>
      </w:r>
      <w:r w:rsidR="001B38FC">
        <w:t>бизнес симулятора</w:t>
      </w:r>
      <w:r>
        <w:t xml:space="preserve"> имеют хорошие показатели продаж за первый год, рассмотрим часть из них. Отметка количества проданных копий </w:t>
      </w:r>
      <w:r w:rsidR="00B056C1" w:rsidRPr="00B056C1">
        <w:rPr>
          <w:lang w:val="en-US"/>
        </w:rPr>
        <w:t>Game</w:t>
      </w:r>
      <w:r w:rsidR="00B056C1" w:rsidRPr="00B056C1">
        <w:t xml:space="preserve"> </w:t>
      </w:r>
      <w:r w:rsidR="00B056C1" w:rsidRPr="00B056C1">
        <w:rPr>
          <w:lang w:val="en-US"/>
        </w:rPr>
        <w:t>Dev</w:t>
      </w:r>
      <w:r w:rsidR="00B056C1" w:rsidRPr="00B056C1">
        <w:t xml:space="preserve"> </w:t>
      </w:r>
      <w:r w:rsidR="00B056C1" w:rsidRPr="00B056C1">
        <w:rPr>
          <w:lang w:val="en-US"/>
        </w:rPr>
        <w:t>Story</w:t>
      </w:r>
      <w:r w:rsidRPr="00500815">
        <w:t xml:space="preserve"> </w:t>
      </w:r>
      <w:r>
        <w:t>за первый год превысила один миллион копий</w:t>
      </w:r>
      <w:r w:rsidR="00C83E23">
        <w:t xml:space="preserve"> при цене за копию в </w:t>
      </w:r>
      <w:r w:rsidR="00B056C1">
        <w:t>5</w:t>
      </w:r>
      <w:r w:rsidRPr="00500815">
        <w:t>$</w:t>
      </w:r>
      <w:r>
        <w:t>.</w:t>
      </w:r>
    </w:p>
    <w:p w14:paraId="24702FD0" w14:textId="2159C8D0" w:rsidR="0089303C" w:rsidRPr="00F82E45" w:rsidRDefault="00FA1C15" w:rsidP="00F82E45">
      <w:pPr>
        <w:pStyle w:val="BodyText"/>
        <w:ind w:right="-1" w:firstLine="709"/>
        <w:jc w:val="both"/>
        <w:rPr>
          <w:noProof/>
          <w14:ligatures w14:val="standardContextual"/>
        </w:rPr>
      </w:pPr>
      <w:r w:rsidRPr="00FA1C15">
        <w:rPr>
          <w:lang w:val="en-US"/>
        </w:rPr>
        <w:t>Two</w:t>
      </w:r>
      <w:r w:rsidRPr="00FA1C15">
        <w:t xml:space="preserve"> </w:t>
      </w:r>
      <w:r w:rsidRPr="00FA1C15">
        <w:rPr>
          <w:lang w:val="en-US"/>
        </w:rPr>
        <w:t>Point</w:t>
      </w:r>
      <w:r w:rsidRPr="00FA1C15">
        <w:t xml:space="preserve"> </w:t>
      </w:r>
      <w:r w:rsidRPr="00FA1C15">
        <w:rPr>
          <w:lang w:val="en-US"/>
        </w:rPr>
        <w:t>Hospital</w:t>
      </w:r>
      <w:r w:rsidR="0038186C" w:rsidRPr="0038186C">
        <w:t xml:space="preserve"> </w:t>
      </w:r>
      <w:r w:rsidR="0038186C">
        <w:t>за первый год был продан тиражом около полутора миллиона копий. Цена з</w:t>
      </w:r>
      <w:r w:rsidR="00C83E23">
        <w:t xml:space="preserve">а копию игру </w:t>
      </w:r>
      <w:r w:rsidR="00871FFC">
        <w:t>30</w:t>
      </w:r>
      <w:r w:rsidR="0038186C" w:rsidRPr="00FD7113">
        <w:t>$.</w:t>
      </w:r>
    </w:p>
    <w:p w14:paraId="363C1516" w14:textId="340D7032" w:rsidR="0087647C" w:rsidRDefault="004D07AB" w:rsidP="00F82E45">
      <w:pPr>
        <w:pStyle w:val="BodyText"/>
        <w:ind w:right="-1" w:firstLine="709"/>
        <w:jc w:val="both"/>
      </w:pPr>
      <w:r>
        <w:t xml:space="preserve">Еще один яркий представитель жанра шутеров </w:t>
      </w:r>
      <w:r w:rsidR="00A64843" w:rsidRPr="00A64843">
        <w:rPr>
          <w:lang w:val="en-US"/>
        </w:rPr>
        <w:t>Against</w:t>
      </w:r>
      <w:r w:rsidR="00A64843" w:rsidRPr="00A64843">
        <w:t xml:space="preserve"> </w:t>
      </w:r>
      <w:r w:rsidR="00A64843" w:rsidRPr="00A64843">
        <w:rPr>
          <w:lang w:val="en-US"/>
        </w:rPr>
        <w:t>the</w:t>
      </w:r>
      <w:r w:rsidR="00A64843" w:rsidRPr="00A64843">
        <w:t xml:space="preserve"> </w:t>
      </w:r>
      <w:r w:rsidR="00A64843" w:rsidRPr="00A64843">
        <w:rPr>
          <w:lang w:val="en-US"/>
        </w:rPr>
        <w:t>Storm</w:t>
      </w:r>
      <w:r w:rsidRPr="004D07AB">
        <w:t xml:space="preserve"> </w:t>
      </w:r>
      <w:r>
        <w:t xml:space="preserve">был продан за первый год тиражом в </w:t>
      </w:r>
      <w:r w:rsidR="00A64843">
        <w:t>сто двадцать</w:t>
      </w:r>
      <w:r>
        <w:t xml:space="preserve"> тысяч копий</w:t>
      </w:r>
      <w:r w:rsidR="00C83E23">
        <w:t xml:space="preserve"> при цене за копию </w:t>
      </w:r>
      <w:r w:rsidR="00A64843">
        <w:t>10</w:t>
      </w:r>
      <w:r w:rsidR="00684EED" w:rsidRPr="00335654">
        <w:t>$.</w:t>
      </w:r>
    </w:p>
    <w:p w14:paraId="0FDCB7B3" w14:textId="44BFA825" w:rsidR="00684EED" w:rsidRPr="003151B6" w:rsidRDefault="00C83E23" w:rsidP="001B38FC">
      <w:pPr>
        <w:pStyle w:val="BodyText"/>
        <w:ind w:right="-1" w:firstLine="709"/>
        <w:jc w:val="both"/>
      </w:pPr>
      <w:r>
        <w:t xml:space="preserve">Для расчетов примем </w:t>
      </w:r>
      <w:r w:rsidR="00170BE7">
        <w:t>минимальную</w:t>
      </w:r>
      <w:r>
        <w:t xml:space="preserve"> цену </w:t>
      </w:r>
      <w:r w:rsidR="003151B6">
        <w:t xml:space="preserve">за копию </w:t>
      </w:r>
      <w:r w:rsidR="0056527C">
        <w:t xml:space="preserve">среди рассмотренных аналогов, </w:t>
      </w:r>
      <w:r w:rsidR="003151B6">
        <w:t xml:space="preserve">то есть </w:t>
      </w:r>
      <w:r w:rsidR="005C6A58">
        <w:t>17</w:t>
      </w:r>
      <w:r w:rsidR="003151B6" w:rsidRPr="00BA49A1">
        <w:t xml:space="preserve"> р</w:t>
      </w:r>
      <w:r w:rsidR="003151B6">
        <w:t>уб</w:t>
      </w:r>
      <w:r w:rsidR="001D2A0E">
        <w:t>.</w:t>
      </w:r>
      <w:r w:rsidR="003151B6">
        <w:t xml:space="preserve"> (</w:t>
      </w:r>
      <w:r w:rsidR="00170BE7">
        <w:t>5</w:t>
      </w:r>
      <w:r w:rsidRPr="003151B6">
        <w:t>$</w:t>
      </w:r>
      <w:r w:rsidR="003151B6">
        <w:t>)</w:t>
      </w:r>
      <w:r w:rsidR="0056527C">
        <w:t xml:space="preserve">, </w:t>
      </w:r>
      <w:r w:rsidR="00F759DD">
        <w:t>и количество проданных копий 1</w:t>
      </w:r>
      <w:r w:rsidR="00826C2C">
        <w:t>0</w:t>
      </w:r>
      <w:r w:rsidR="005E7183">
        <w:t>0</w:t>
      </w:r>
      <w:r w:rsidR="00F759DD">
        <w:t> 000 шт</w:t>
      </w:r>
      <w:r w:rsidR="008E7054">
        <w:t>ук</w:t>
      </w:r>
      <w:r w:rsidR="00F759DD">
        <w:t>.</w:t>
      </w:r>
    </w:p>
    <w:p w14:paraId="1161D103" w14:textId="77777777" w:rsidR="00500815" w:rsidRDefault="00BA49A1" w:rsidP="001B38FC">
      <w:pPr>
        <w:pStyle w:val="BodyText"/>
        <w:ind w:right="-1" w:firstLine="709"/>
        <w:jc w:val="both"/>
      </w:pPr>
      <w:r>
        <w:t>Прирост чистой прибыли, получен</w:t>
      </w:r>
      <w:r w:rsidR="00500815">
        <w:t>ной разработчиком от реализации</w:t>
      </w:r>
    </w:p>
    <w:p w14:paraId="52306735" w14:textId="78BD4DE2" w:rsidR="00BA49A1" w:rsidRDefault="00BA49A1" w:rsidP="00500815">
      <w:pPr>
        <w:pStyle w:val="BodyText"/>
        <w:ind w:right="-1"/>
        <w:jc w:val="both"/>
      </w:pPr>
      <w:r>
        <w:t>программного средства</w:t>
      </w:r>
      <w:r>
        <w:rPr>
          <w:spacing w:val="-4"/>
        </w:rPr>
        <w:t xml:space="preserve"> </w:t>
      </w:r>
      <w:r>
        <w:t>на рынке,</w:t>
      </w:r>
      <w:r>
        <w:rPr>
          <w:spacing w:val="-1"/>
        </w:rPr>
        <w:t xml:space="preserve"> </w:t>
      </w:r>
      <w:r>
        <w:t>можно</w:t>
      </w:r>
      <w:r>
        <w:rPr>
          <w:spacing w:val="-3"/>
        </w:rPr>
        <w:t xml:space="preserve"> </w:t>
      </w:r>
      <w:r>
        <w:t>рассчитать</w:t>
      </w:r>
      <w:r>
        <w:rPr>
          <w:spacing w:val="-1"/>
        </w:rPr>
        <w:t xml:space="preserve"> </w:t>
      </w:r>
      <w:r>
        <w:t>по</w:t>
      </w:r>
      <w:r>
        <w:rPr>
          <w:spacing w:val="-3"/>
        </w:rPr>
        <w:t xml:space="preserve"> </w:t>
      </w:r>
      <w:r>
        <w:t>формуле:</w:t>
      </w:r>
    </w:p>
    <w:p w14:paraId="339C8AD6" w14:textId="77777777" w:rsidR="00BA49A1" w:rsidRDefault="00BA49A1" w:rsidP="00BA49A1">
      <w:pPr>
        <w:pStyle w:val="BodyText"/>
        <w:ind w:left="240" w:right="471" w:firstLine="708"/>
        <w:jc w:val="both"/>
      </w:pPr>
    </w:p>
    <w:p w14:paraId="33321E07" w14:textId="3DD65CCC" w:rsidR="00BA49A1" w:rsidRDefault="00316EB9" w:rsidP="00BA49A1">
      <w:pPr>
        <w:pStyle w:val="BodyText"/>
        <w:ind w:left="732" w:right="-1" w:firstLine="1395"/>
        <w:jc w:val="both"/>
      </w:pPr>
      <m:oMath>
        <m:sSubSup>
          <m:sSubSupPr>
            <m:ctrlPr>
              <w:rPr>
                <w:rFonts w:ascii="Cambria Math" w:eastAsia="Gungsuh" w:hAnsi="Cambria Math"/>
                <w:color w:val="000000"/>
              </w:rPr>
            </m:ctrlPr>
          </m:sSubSupPr>
          <m:e>
            <m:r>
              <m:rPr>
                <m:sty m:val="p"/>
              </m:rPr>
              <w:rPr>
                <w:rFonts w:ascii="Cambria Math" w:eastAsia="Gungsuh" w:hAnsi="Cambria Math"/>
                <w:color w:val="000000"/>
              </w:rPr>
              <m:t>∆П</m:t>
            </m:r>
          </m:e>
          <m:sub>
            <m:r>
              <w:rPr>
                <w:rFonts w:ascii="Cambria Math" w:eastAsia="Gungsuh" w:hAnsi="Cambria Math"/>
                <w:color w:val="000000"/>
              </w:rPr>
              <m:t>ч</m:t>
            </m:r>
          </m:sub>
          <m:sup>
            <m:r>
              <w:rPr>
                <w:rFonts w:ascii="Cambria Math" w:eastAsia="Gungsuh" w:hAnsi="Cambria Math"/>
                <w:color w:val="000000"/>
              </w:rPr>
              <m:t>р</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Ц</m:t>
                </m:r>
              </m:e>
              <m:sub>
                <m:r>
                  <w:rPr>
                    <w:rFonts w:ascii="Cambria Math" w:hAnsi="Cambria Math"/>
                  </w:rPr>
                  <m:t>отп</m:t>
                </m:r>
              </m:sub>
            </m:sSub>
            <m:r>
              <w:rPr>
                <w:rFonts w:ascii="Cambria Math" w:hAnsi="Cambria Math"/>
              </w:rPr>
              <m:t>*</m:t>
            </m:r>
            <m:r>
              <w:rPr>
                <w:rFonts w:ascii="Cambria Math" w:hAnsi="Cambria Math"/>
                <w:lang w:val="en-US"/>
              </w:rPr>
              <m:t>N</m:t>
            </m:r>
            <m:r>
              <w:rPr>
                <w:rFonts w:ascii="Cambria Math" w:hAnsi="Cambria Math"/>
              </w:rPr>
              <m:t>-НДС</m:t>
            </m:r>
          </m:e>
        </m:d>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п</m:t>
                </m:r>
              </m:sub>
            </m:sSub>
          </m:num>
          <m:den>
            <m:r>
              <w:rPr>
                <w:rFonts w:ascii="Cambria Math" w:hAnsi="Cambria Math"/>
              </w:rPr>
              <m:t>100</m:t>
            </m:r>
          </m:den>
        </m:f>
        <m:r>
          <w:rPr>
            <w:rFonts w:ascii="Cambria Math" w:hAnsi="Cambria Math"/>
          </w:rPr>
          <m:t>)</m:t>
        </m:r>
      </m:oMath>
      <w:r w:rsidR="00BA49A1">
        <w:tab/>
      </w:r>
      <w:r w:rsidR="00BA49A1">
        <w:tab/>
        <w:t xml:space="preserve">   </w:t>
      </w:r>
      <w:r w:rsidR="00BA49A1">
        <w:tab/>
        <w:t>(6.</w:t>
      </w:r>
      <w:r w:rsidR="00D125B0">
        <w:t>8</w:t>
      </w:r>
      <w:r w:rsidR="00BA49A1">
        <w:t>)</w:t>
      </w:r>
    </w:p>
    <w:p w14:paraId="6F259093" w14:textId="77777777" w:rsidR="00BA49A1" w:rsidRDefault="00BA49A1" w:rsidP="00BA49A1">
      <w:pPr>
        <w:pStyle w:val="BodyText"/>
        <w:ind w:right="465" w:firstLine="709"/>
        <w:jc w:val="both"/>
      </w:pPr>
    </w:p>
    <w:p w14:paraId="3CEA259E" w14:textId="060170D5" w:rsidR="00BA49A1" w:rsidRDefault="00BA49A1" w:rsidP="002E3803">
      <w:pPr>
        <w:pStyle w:val="BodyText"/>
        <w:ind w:right="-1" w:firstLine="709"/>
        <w:jc w:val="both"/>
      </w:pPr>
      <w:r w:rsidRPr="00BA49A1">
        <w:t xml:space="preserve">где </w:t>
      </w:r>
      <m:oMath>
        <m:sSub>
          <m:sSubPr>
            <m:ctrlPr>
              <w:rPr>
                <w:rFonts w:ascii="Cambria Math" w:hAnsi="Cambria Math"/>
                <w:i/>
              </w:rPr>
            </m:ctrlPr>
          </m:sSubPr>
          <m:e>
            <m:r>
              <w:rPr>
                <w:rFonts w:ascii="Cambria Math" w:hAnsi="Cambria Math"/>
              </w:rPr>
              <m:t>Ц</m:t>
            </m:r>
          </m:e>
          <m:sub>
            <m:r>
              <w:rPr>
                <w:rFonts w:ascii="Cambria Math" w:hAnsi="Cambria Math"/>
              </w:rPr>
              <m:t>отп</m:t>
            </m:r>
          </m:sub>
        </m:sSub>
      </m:oMath>
      <w:r w:rsidRPr="00BA49A1">
        <w:t xml:space="preserve"> – отпускная цена копии (</w:t>
      </w:r>
      <w:r w:rsidR="00531D23">
        <w:t>лицензии) программного средства</w:t>
      </w:r>
      <w:r w:rsidRPr="00BA49A1">
        <w:t xml:space="preserve">; </w:t>
      </w:r>
      <w:r w:rsidRPr="00BA49A1">
        <w:rPr>
          <w:rFonts w:ascii="Cambria Math" w:hAnsi="Cambria Math" w:cs="Cambria Math"/>
        </w:rPr>
        <w:t>𝑁</w:t>
      </w:r>
      <w:r w:rsidRPr="00BA49A1">
        <w:t xml:space="preserve"> ‒ </w:t>
      </w:r>
      <w:r w:rsidRPr="00BA49A1">
        <w:lastRenderedPageBreak/>
        <w:t>количество копий (лицензий) программно</w:t>
      </w:r>
      <w:r w:rsidR="00531D23">
        <w:t>го средства, реализуемое за год</w:t>
      </w:r>
      <w:r w:rsidRPr="00BA49A1">
        <w:t>; НДС ‒ сумма налога на добавленную стоимость</w:t>
      </w:r>
      <w:r w:rsidR="00544402" w:rsidRPr="00544402">
        <w:t>;</w:t>
      </w:r>
      <w:r w:rsidR="00CC0C60">
        <w:t xml:space="preserve"> </w:t>
      </w:r>
      <m:oMath>
        <m:sSub>
          <m:sSubPr>
            <m:ctrlPr>
              <w:rPr>
                <w:rFonts w:ascii="Cambria Math" w:hAnsi="Cambria Math"/>
                <w:i/>
              </w:rPr>
            </m:ctrlPr>
          </m:sSubPr>
          <m:e>
            <m:r>
              <w:rPr>
                <w:rFonts w:ascii="Cambria Math" w:hAnsi="Cambria Math"/>
              </w:rPr>
              <m:t>Р</m:t>
            </m:r>
          </m:e>
          <m:sub>
            <m:r>
              <w:rPr>
                <w:rFonts w:ascii="Cambria Math" w:hAnsi="Cambria Math"/>
              </w:rPr>
              <m:t>пр</m:t>
            </m:r>
          </m:sub>
        </m:sSub>
      </m:oMath>
      <w:r w:rsidRPr="00BA49A1">
        <w:t xml:space="preserve"> ‒ рентабельность продаж копий (лицензий)</w:t>
      </w:r>
      <w:r>
        <w:t xml:space="preserve"> пример равной </w:t>
      </w:r>
      <w:r w:rsidR="00B9351A">
        <w:t>30</w:t>
      </w:r>
      <w:r w:rsidR="002E3803">
        <w:t>%</w:t>
      </w:r>
      <w:r w:rsidRPr="00BA49A1">
        <w:t xml:space="preserve">; </w:t>
      </w:r>
      <m:oMath>
        <m:sSub>
          <m:sSubPr>
            <m:ctrlPr>
              <w:rPr>
                <w:rFonts w:ascii="Cambria Math" w:hAnsi="Cambria Math"/>
                <w:i/>
              </w:rPr>
            </m:ctrlPr>
          </m:sSubPr>
          <m:e>
            <m:r>
              <w:rPr>
                <w:rFonts w:ascii="Cambria Math" w:hAnsi="Cambria Math"/>
              </w:rPr>
              <m:t>Н</m:t>
            </m:r>
          </m:e>
          <m:sub>
            <m:r>
              <w:rPr>
                <w:rFonts w:ascii="Cambria Math" w:hAnsi="Cambria Math"/>
              </w:rPr>
              <m:t>п</m:t>
            </m:r>
          </m:sub>
        </m:sSub>
      </m:oMath>
      <w:r w:rsidRPr="00BA49A1">
        <w:t xml:space="preserve"> ‒ ставка налога на прибыль согласно действующему законодательству, </w:t>
      </w:r>
      <w:r w:rsidR="002E3803">
        <w:t>18</w:t>
      </w:r>
      <w:r w:rsidRPr="00BA49A1">
        <w:t>%.</w:t>
      </w:r>
    </w:p>
    <w:p w14:paraId="7A4B082B" w14:textId="2AA2B24C" w:rsidR="002E3803" w:rsidRDefault="002E3803" w:rsidP="00B535DB">
      <w:pPr>
        <w:contextualSpacing/>
      </w:pPr>
      <w:r>
        <w:t>Налог</w:t>
      </w:r>
      <w:r>
        <w:rPr>
          <w:spacing w:val="-2"/>
        </w:rPr>
        <w:t xml:space="preserve"> </w:t>
      </w:r>
      <w:r>
        <w:t>на</w:t>
      </w:r>
      <w:r>
        <w:rPr>
          <w:spacing w:val="-5"/>
        </w:rPr>
        <w:t xml:space="preserve"> </w:t>
      </w:r>
      <w:r>
        <w:t>добавленную</w:t>
      </w:r>
      <w:r>
        <w:rPr>
          <w:spacing w:val="-3"/>
        </w:rPr>
        <w:t xml:space="preserve"> </w:t>
      </w:r>
      <w:r>
        <w:t>стоимость</w:t>
      </w:r>
      <w:r>
        <w:rPr>
          <w:spacing w:val="-3"/>
        </w:rPr>
        <w:t xml:space="preserve"> </w:t>
      </w:r>
      <w:r>
        <w:t>определяется</w:t>
      </w:r>
      <w:r>
        <w:rPr>
          <w:spacing w:val="-2"/>
        </w:rPr>
        <w:t xml:space="preserve"> </w:t>
      </w:r>
      <w:r>
        <w:t>по</w:t>
      </w:r>
      <w:r>
        <w:rPr>
          <w:spacing w:val="-1"/>
        </w:rPr>
        <w:t xml:space="preserve"> </w:t>
      </w:r>
      <w:r>
        <w:t>формуле:</w:t>
      </w:r>
    </w:p>
    <w:p w14:paraId="70C5FC96" w14:textId="77777777" w:rsidR="002E3803" w:rsidRDefault="002E3803" w:rsidP="00B535DB">
      <w:pPr>
        <w:contextualSpacing/>
      </w:pPr>
    </w:p>
    <w:p w14:paraId="7258926E" w14:textId="5C10F99B" w:rsidR="002E3803" w:rsidRDefault="002E3803" w:rsidP="002E3803">
      <w:pPr>
        <w:ind w:left="3119" w:firstLine="720"/>
        <w:contextualSpacing/>
      </w:pPr>
      <m:oMath>
        <m:r>
          <w:rPr>
            <w:rFonts w:ascii="Cambria Math" w:hAnsi="Cambria Math" w:cs="Cambria Math"/>
          </w:rPr>
          <m:t>НДС</m:t>
        </m:r>
        <m:r>
          <m:rPr>
            <m:sty m:val="p"/>
          </m:rPr>
          <w:rPr>
            <w:rFonts w:ascii="Cambria Math" w:hAnsi="Cambria Math" w:cs="Cambria Math"/>
          </w:rPr>
          <m:t>=</m:t>
        </m:r>
        <m:f>
          <m:fPr>
            <m:ctrlPr>
              <w:rPr>
                <w:rFonts w:ascii="Cambria Math" w:hAnsi="Cambria Math"/>
              </w:rPr>
            </m:ctrlPr>
          </m:fPr>
          <m:num>
            <m:sSub>
              <m:sSubPr>
                <m:ctrlPr>
                  <w:rPr>
                    <w:rFonts w:ascii="Cambria Math" w:eastAsia="Times New Roman" w:hAnsi="Cambria Math"/>
                    <w:i/>
                    <w:lang w:eastAsia="en-US"/>
                  </w:rPr>
                </m:ctrlPr>
              </m:sSubPr>
              <m:e>
                <m:r>
                  <w:rPr>
                    <w:rFonts w:ascii="Cambria Math" w:hAnsi="Cambria Math"/>
                  </w:rPr>
                  <m:t>Ц</m:t>
                </m:r>
              </m:e>
              <m:sub>
                <m:r>
                  <w:rPr>
                    <w:rFonts w:ascii="Cambria Math" w:hAnsi="Cambria Math"/>
                  </w:rPr>
                  <m:t>отп</m:t>
                </m:r>
              </m:sub>
            </m:sSub>
            <m:r>
              <w:rPr>
                <w:rFonts w:ascii="Cambria Math" w:hAnsi="Cambria Math"/>
              </w:rPr>
              <m:t>*</m:t>
            </m:r>
            <m:r>
              <w:rPr>
                <w:rFonts w:ascii="Cambria Math" w:hAnsi="Cambria Math"/>
                <w:lang w:val="en-US"/>
              </w:rPr>
              <m:t>N</m:t>
            </m:r>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д.с.</m:t>
                </m:r>
              </m:sub>
            </m:sSub>
          </m:num>
          <m:den>
            <m:r>
              <m:rPr>
                <m:sty m:val="p"/>
              </m:rPr>
              <w:rPr>
                <w:rFonts w:ascii="Cambria Math" w:hAnsi="Cambria Math" w:cs="Cambria Math"/>
              </w:rPr>
              <m:t>100%+</m:t>
            </m:r>
            <m:sSub>
              <m:sSubPr>
                <m:ctrlPr>
                  <w:rPr>
                    <w:rFonts w:ascii="Cambria Math" w:hAnsi="Cambria Math" w:cs="Cambria Math"/>
                  </w:rPr>
                </m:ctrlPr>
              </m:sSubPr>
              <m:e>
                <m:r>
                  <w:rPr>
                    <w:rFonts w:ascii="Cambria Math" w:hAnsi="Cambria Math" w:cs="Cambria Math"/>
                  </w:rPr>
                  <m:t>Н</m:t>
                </m:r>
              </m:e>
              <m:sub>
                <m:r>
                  <w:rPr>
                    <w:rFonts w:ascii="Cambria Math" w:hAnsi="Cambria Math" w:cs="Cambria Math"/>
                  </w:rPr>
                  <m:t>д.с.</m:t>
                </m:r>
              </m:sub>
            </m:sSub>
          </m:den>
        </m:f>
      </m:oMath>
      <w:r>
        <w:tab/>
      </w:r>
      <w:r>
        <w:tab/>
      </w:r>
      <w:r>
        <w:tab/>
      </w:r>
      <w:r>
        <w:tab/>
        <w:t>(6.</w:t>
      </w:r>
      <w:r w:rsidR="00D125B0">
        <w:t>9</w:t>
      </w:r>
      <w:r>
        <w:t>)</w:t>
      </w:r>
    </w:p>
    <w:p w14:paraId="5B1BF7CE" w14:textId="77777777" w:rsidR="002E3803" w:rsidRDefault="002E3803" w:rsidP="002E3803">
      <w:pPr>
        <w:ind w:left="3119" w:firstLine="720"/>
        <w:contextualSpacing/>
      </w:pPr>
    </w:p>
    <w:p w14:paraId="564EDFAE" w14:textId="5C970E4D" w:rsidR="002E3803" w:rsidRDefault="002E3803" w:rsidP="002E3803">
      <w:pPr>
        <w:pStyle w:val="BodyText"/>
        <w:spacing w:line="228" w:lineRule="auto"/>
        <w:ind w:left="240" w:right="466" w:firstLine="480"/>
        <w:jc w:val="both"/>
      </w:pPr>
      <w:r>
        <w:t xml:space="preserve">где </w:t>
      </w:r>
      <w:r>
        <w:rPr>
          <w:rFonts w:ascii="Cambria Math" w:hAnsi="Cambria Math"/>
        </w:rPr>
        <w:t>Н</w:t>
      </w:r>
      <w:r>
        <w:rPr>
          <w:rFonts w:ascii="Cambria Math" w:hAnsi="Cambria Math"/>
          <w:position w:val="-5"/>
          <w:sz w:val="20"/>
        </w:rPr>
        <w:t>д.с</w:t>
      </w:r>
      <w:r>
        <w:rPr>
          <w:rFonts w:ascii="Cambria Math" w:hAnsi="Cambria Math"/>
          <w:spacing w:val="1"/>
          <w:position w:val="-5"/>
          <w:sz w:val="20"/>
        </w:rPr>
        <w:t xml:space="preserve"> </w:t>
      </w:r>
      <w:r>
        <w:t>– ставка налога на добавленную стоимость в соответствии с действующим</w:t>
      </w:r>
      <w:r>
        <w:rPr>
          <w:spacing w:val="-1"/>
        </w:rPr>
        <w:t xml:space="preserve"> </w:t>
      </w:r>
      <w:r>
        <w:t>законодательством,</w:t>
      </w:r>
      <w:r>
        <w:rPr>
          <w:spacing w:val="1"/>
        </w:rPr>
        <w:t xml:space="preserve"> 20</w:t>
      </w:r>
      <w:r>
        <w:t>%.</w:t>
      </w:r>
    </w:p>
    <w:p w14:paraId="6FF5F684" w14:textId="77777777" w:rsidR="002E3803" w:rsidRDefault="002E3803" w:rsidP="002E3803">
      <w:pPr>
        <w:ind w:left="3119" w:firstLine="720"/>
        <w:contextualSpacing/>
      </w:pPr>
    </w:p>
    <w:p w14:paraId="50017B8D" w14:textId="7197347E" w:rsidR="00CC0C60" w:rsidRDefault="00CC0C60" w:rsidP="00CC0C60">
      <w:pPr>
        <w:contextualSpacing/>
        <w:jc w:val="center"/>
      </w:pPr>
      <m:oMathPara>
        <m:oMath>
          <m:r>
            <w:rPr>
              <w:rFonts w:ascii="Cambria Math" w:hAnsi="Cambria Math" w:cs="Cambria Math"/>
            </w:rPr>
            <m:t>НДС</m:t>
          </m:r>
          <m:r>
            <m:rPr>
              <m:sty m:val="p"/>
            </m:rPr>
            <w:rPr>
              <w:rFonts w:ascii="Cambria Math" w:hAnsi="Cambria Math" w:cs="Cambria Math"/>
            </w:rPr>
            <m:t>=</m:t>
          </m:r>
          <m:f>
            <m:fPr>
              <m:ctrlPr>
                <w:rPr>
                  <w:rFonts w:ascii="Cambria Math" w:hAnsi="Cambria Math"/>
                </w:rPr>
              </m:ctrlPr>
            </m:fPr>
            <m:num>
              <m:r>
                <w:rPr>
                  <w:rFonts w:ascii="Cambria Math" w:eastAsia="Times New Roman" w:hAnsi="Cambria Math"/>
                  <w:lang w:eastAsia="en-US"/>
                </w:rPr>
                <m:t>17</m:t>
              </m:r>
              <m:r>
                <w:rPr>
                  <w:rFonts w:ascii="Cambria Math" w:hAnsi="Cambria Math"/>
                </w:rPr>
                <m:t>*100 000*20</m:t>
              </m:r>
            </m:num>
            <m:den>
              <m:r>
                <m:rPr>
                  <m:sty m:val="p"/>
                </m:rPr>
                <w:rPr>
                  <w:rFonts w:ascii="Cambria Math" w:hAnsi="Cambria Math" w:cs="Cambria Math"/>
                </w:rPr>
                <m:t>100+20</m:t>
              </m:r>
            </m:den>
          </m:f>
          <m:r>
            <w:rPr>
              <w:rFonts w:ascii="Cambria Math" w:hAnsi="Cambria Math"/>
            </w:rPr>
            <m:t>=283 000 руб</m:t>
          </m:r>
        </m:oMath>
      </m:oMathPara>
    </w:p>
    <w:p w14:paraId="320EDD8D" w14:textId="77777777" w:rsidR="00CC0C60" w:rsidRDefault="00CC0C60" w:rsidP="002E3803">
      <w:pPr>
        <w:ind w:left="3119" w:firstLine="720"/>
        <w:contextualSpacing/>
      </w:pPr>
    </w:p>
    <w:p w14:paraId="13CCF5B3" w14:textId="0CDC17D6" w:rsidR="00CC0C60" w:rsidRDefault="00CC0C60" w:rsidP="00BF23DE">
      <w:pPr>
        <w:contextualSpacing/>
      </w:pPr>
      <w:r>
        <w:t>Прирост чистой прибыли, полученной разработчиком от реализации 1</w:t>
      </w:r>
      <w:r w:rsidR="009C34F6">
        <w:t>5</w:t>
      </w:r>
      <w:r>
        <w:t>0000 копий продукта (по формуле 6.</w:t>
      </w:r>
      <w:r w:rsidR="00D125B0">
        <w:t>8</w:t>
      </w:r>
      <w:r>
        <w:t>):</w:t>
      </w:r>
    </w:p>
    <w:p w14:paraId="3BD1BFEA" w14:textId="77777777" w:rsidR="00CC0C60" w:rsidRPr="00CC0C60" w:rsidRDefault="00CC0C60" w:rsidP="00CC0C60">
      <w:pPr>
        <w:ind w:left="-567" w:firstLine="1276"/>
        <w:contextualSpacing/>
      </w:pPr>
    </w:p>
    <w:p w14:paraId="000DFD8B" w14:textId="6793775E" w:rsidR="00CC0C60" w:rsidRPr="00BF23DE" w:rsidRDefault="00316EB9" w:rsidP="00BF23DE">
      <w:pPr>
        <w:ind w:firstLine="0"/>
        <w:contextualSpacing/>
      </w:pPr>
      <m:oMath>
        <m:sSubSup>
          <m:sSubSupPr>
            <m:ctrlPr>
              <w:rPr>
                <w:rFonts w:ascii="Cambria Math" w:eastAsia="Gungsuh" w:hAnsi="Cambria Math"/>
                <w:color w:val="000000"/>
                <w:lang w:eastAsia="en-US"/>
              </w:rPr>
            </m:ctrlPr>
          </m:sSubSupPr>
          <m:e>
            <m:r>
              <m:rPr>
                <m:sty m:val="p"/>
              </m:rPr>
              <w:rPr>
                <w:rFonts w:ascii="Cambria Math" w:eastAsia="Gungsuh" w:hAnsi="Cambria Math"/>
                <w:color w:val="000000"/>
              </w:rPr>
              <m:t>∆П</m:t>
            </m:r>
          </m:e>
          <m:sub>
            <m:r>
              <w:rPr>
                <w:rFonts w:ascii="Cambria Math" w:eastAsia="Gungsuh" w:hAnsi="Cambria Math"/>
                <w:color w:val="000000"/>
              </w:rPr>
              <m:t>ч</m:t>
            </m:r>
          </m:sub>
          <m:sup>
            <m:r>
              <w:rPr>
                <w:rFonts w:ascii="Cambria Math" w:eastAsia="Gungsuh" w:hAnsi="Cambria Math"/>
                <w:color w:val="000000"/>
              </w:rPr>
              <m:t>р</m:t>
            </m:r>
          </m:sup>
        </m:sSubSup>
        <m:r>
          <w:rPr>
            <w:rFonts w:ascii="Cambria Math" w:hAnsi="Cambria Math"/>
          </w:rPr>
          <m:t>=</m:t>
        </m:r>
        <m:d>
          <m:dPr>
            <m:ctrlPr>
              <w:rPr>
                <w:rFonts w:ascii="Cambria Math" w:hAnsi="Cambria Math"/>
                <w:i/>
              </w:rPr>
            </m:ctrlPr>
          </m:dPr>
          <m:e>
            <m:r>
              <m:rPr>
                <m:sty m:val="p"/>
              </m:rPr>
              <w:rPr>
                <w:rFonts w:ascii="Cambria Math" w:hAnsi="Cambria Math"/>
              </w:rPr>
              <m:t>17</m:t>
            </m:r>
            <m:r>
              <w:rPr>
                <w:rFonts w:ascii="Cambria Math" w:hAnsi="Cambria Math"/>
              </w:rPr>
              <m:t>*100 000-283 000</m:t>
            </m:r>
          </m:e>
        </m:d>
        <m:r>
          <w:rPr>
            <w:rFonts w:ascii="Cambria Math" w:hAnsi="Cambria Math"/>
          </w:rPr>
          <m:t>*</m:t>
        </m:r>
        <m:r>
          <w:rPr>
            <w:rFonts w:ascii="Cambria Math" w:eastAsia="Times New Roman" w:hAnsi="Cambria Math"/>
            <w:lang w:eastAsia="en-US"/>
          </w:rPr>
          <m:t>1.3</m:t>
        </m:r>
        <m:r>
          <w:rPr>
            <w:rFonts w:ascii="Cambria Math" w:hAnsi="Cambria Math"/>
          </w:rPr>
          <m:t>*(1-</m:t>
        </m:r>
        <m:f>
          <m:fPr>
            <m:ctrlPr>
              <w:rPr>
                <w:rFonts w:ascii="Cambria Math" w:eastAsia="Times New Roman" w:hAnsi="Cambria Math"/>
                <w:i/>
                <w:lang w:eastAsia="en-US"/>
              </w:rPr>
            </m:ctrlPr>
          </m:fPr>
          <m:num>
            <m:r>
              <w:rPr>
                <w:rFonts w:ascii="Cambria Math" w:eastAsia="Times New Roman" w:hAnsi="Cambria Math"/>
                <w:lang w:eastAsia="en-US"/>
              </w:rPr>
              <m:t>18</m:t>
            </m:r>
          </m:num>
          <m:den>
            <m:r>
              <w:rPr>
                <w:rFonts w:ascii="Cambria Math" w:hAnsi="Cambria Math"/>
              </w:rPr>
              <m:t>100</m:t>
            </m:r>
          </m:den>
        </m:f>
        <m:r>
          <w:rPr>
            <w:rFonts w:ascii="Cambria Math" w:hAnsi="Cambria Math"/>
          </w:rPr>
          <m:t>)</m:t>
        </m:r>
      </m:oMath>
      <w:r w:rsidR="00955DCD">
        <w:t xml:space="preserve"> = </w:t>
      </w:r>
      <w:r w:rsidR="00BE4EBA" w:rsidRPr="00BE4EBA">
        <w:t>1 510 522</w:t>
      </w:r>
      <w:r w:rsidR="00CC0C60" w:rsidRPr="00BF23DE">
        <w:t xml:space="preserve"> руб.</w:t>
      </w:r>
    </w:p>
    <w:p w14:paraId="5614C4B4" w14:textId="0EAF520C" w:rsidR="00606B5C" w:rsidRDefault="00606B5C" w:rsidP="00CC0C60">
      <w:pPr>
        <w:contextualSpacing/>
      </w:pPr>
    </w:p>
    <w:p w14:paraId="76EB5F09" w14:textId="3EA9E3D1" w:rsidR="00DC462E" w:rsidRDefault="00DC462E" w:rsidP="00CC0C60">
      <w:pPr>
        <w:contextualSpacing/>
      </w:pPr>
    </w:p>
    <w:p w14:paraId="16959308" w14:textId="77777777" w:rsidR="00DC462E" w:rsidRDefault="00DC462E" w:rsidP="00CC0C60">
      <w:pPr>
        <w:contextualSpacing/>
      </w:pPr>
    </w:p>
    <w:p w14:paraId="07923D1B" w14:textId="77777777" w:rsidR="00606B5C" w:rsidRPr="000F1244" w:rsidRDefault="00606B5C" w:rsidP="00606B5C">
      <w:pPr>
        <w:pStyle w:val="Heading2"/>
        <w:ind w:left="1134" w:hanging="425"/>
        <w:contextualSpacing/>
        <w:jc w:val="left"/>
        <w:rPr>
          <w:b w:val="0"/>
        </w:rPr>
      </w:pPr>
      <w:r w:rsidRPr="000F1244">
        <w:t>6.4 Расчет показателей экономической эффективности разработки компьютерного игрового приложения</w:t>
      </w:r>
    </w:p>
    <w:p w14:paraId="77F8B4B2" w14:textId="77777777" w:rsidR="00762F90" w:rsidRDefault="00762F90" w:rsidP="00CC0C60">
      <w:pPr>
        <w:contextualSpacing/>
      </w:pPr>
    </w:p>
    <w:p w14:paraId="73A2B080" w14:textId="72BC60CA" w:rsidR="00762F90" w:rsidRDefault="00762F90" w:rsidP="00CC0C60">
      <w:pPr>
        <w:contextualSpacing/>
      </w:pPr>
      <w:r>
        <w:t>С</w:t>
      </w:r>
      <w:r w:rsidRPr="00762F90">
        <w:t>умма инвестиций на разработку меньше суммы годового экономического эффекта, т. е. инвестиции окупятся менее чем за год, оценка экономической эффективности инвестиций в разработку программного средства осуществляется с помощью расчета рентабельности инвестиций (Return on Investment, ROI) по формуле</w:t>
      </w:r>
      <w:r>
        <w:t>:</w:t>
      </w:r>
    </w:p>
    <w:p w14:paraId="2F4B1861" w14:textId="77777777" w:rsidR="00762F90" w:rsidRDefault="00762F90" w:rsidP="00CC0C60">
      <w:pPr>
        <w:contextualSpacing/>
      </w:pPr>
    </w:p>
    <w:p w14:paraId="7F76BF07" w14:textId="38011E3A" w:rsidR="00762F90" w:rsidRDefault="00762F90" w:rsidP="00762F90">
      <w:pPr>
        <w:ind w:left="2574" w:right="-568" w:firstLine="306"/>
        <w:contextualSpacing/>
        <w:jc w:val="center"/>
        <w:rPr>
          <w:iCs/>
        </w:rPr>
      </w:pPr>
      <m:oMath>
        <m:r>
          <w:rPr>
            <w:rFonts w:ascii="Cambria Math" w:hAnsi="Cambria Math" w:cs="Cambria Math"/>
            <w:lang w:val="en-US"/>
          </w:rPr>
          <m:t>ROI</m:t>
        </m:r>
        <m:r>
          <m:rPr>
            <m:sty m:val="p"/>
          </m:rPr>
          <w:rPr>
            <w:rFonts w:ascii="Cambria Math" w:hAnsi="Cambria Math" w:cs="Cambria Math"/>
          </w:rPr>
          <m:t>=</m:t>
        </m:r>
        <m:f>
          <m:fPr>
            <m:ctrlPr>
              <w:rPr>
                <w:rFonts w:ascii="Cambria Math" w:hAnsi="Cambria Math"/>
                <w:lang w:val="en-US"/>
              </w:rPr>
            </m:ctrlPr>
          </m:fPr>
          <m:num>
            <m:sSubSup>
              <m:sSubSupPr>
                <m:ctrlPr>
                  <w:rPr>
                    <w:rFonts w:ascii="Cambria Math" w:eastAsia="Gungsuh" w:hAnsi="Cambria Math"/>
                    <w:color w:val="000000"/>
                    <w:lang w:eastAsia="en-US"/>
                  </w:rPr>
                </m:ctrlPr>
              </m:sSubSupPr>
              <m:e>
                <m:r>
                  <m:rPr>
                    <m:sty m:val="p"/>
                  </m:rPr>
                  <w:rPr>
                    <w:rFonts w:ascii="Cambria Math" w:eastAsia="Gungsuh" w:hAnsi="Cambria Math"/>
                    <w:color w:val="000000"/>
                  </w:rPr>
                  <m:t>∆П</m:t>
                </m:r>
              </m:e>
              <m:sub>
                <m:r>
                  <w:rPr>
                    <w:rFonts w:ascii="Cambria Math" w:eastAsia="Gungsuh" w:hAnsi="Cambria Math"/>
                    <w:color w:val="000000"/>
                  </w:rPr>
                  <m:t>ч</m:t>
                </m:r>
              </m:sub>
              <m:sup>
                <m:r>
                  <w:rPr>
                    <w:rFonts w:ascii="Cambria Math" w:eastAsia="Gungsuh" w:hAnsi="Cambria Math"/>
                    <w:color w:val="000000"/>
                  </w:rPr>
                  <m:t>р</m:t>
                </m:r>
              </m:sup>
            </m:sSubSup>
            <m:r>
              <w:rPr>
                <w:rFonts w:ascii="Cambria Math" w:eastAsia="Gungsuh" w:hAnsi="Cambria Math"/>
                <w:color w:val="000000"/>
                <w:lang w:eastAsia="en-US"/>
              </w:rPr>
              <m:t>-</m:t>
            </m:r>
            <m:sSub>
              <m:sSubPr>
                <m:ctrlPr>
                  <w:rPr>
                    <w:rFonts w:ascii="Cambria Math" w:eastAsia="Gungsuh" w:hAnsi="Cambria Math"/>
                    <w:i/>
                    <w:color w:val="000000"/>
                    <w:lang w:eastAsia="en-US"/>
                  </w:rPr>
                </m:ctrlPr>
              </m:sSubPr>
              <m:e>
                <m:r>
                  <w:rPr>
                    <w:rFonts w:ascii="Cambria Math" w:eastAsia="Gungsuh" w:hAnsi="Cambria Math"/>
                    <w:color w:val="000000"/>
                    <w:lang w:eastAsia="en-US"/>
                  </w:rPr>
                  <m:t>З</m:t>
                </m:r>
              </m:e>
              <m:sub>
                <m:r>
                  <w:rPr>
                    <w:rFonts w:ascii="Cambria Math" w:eastAsia="Gungsuh" w:hAnsi="Cambria Math"/>
                    <w:color w:val="000000"/>
                    <w:lang w:eastAsia="en-US"/>
                  </w:rPr>
                  <m:t>р</m:t>
                </m:r>
              </m:sub>
            </m:sSub>
          </m:num>
          <m:den>
            <m:sSub>
              <m:sSubPr>
                <m:ctrlPr>
                  <w:rPr>
                    <w:rFonts w:ascii="Cambria Math" w:hAnsi="Cambria Math" w:cs="Cambria Math"/>
                    <w:lang w:val="en-US"/>
                  </w:rPr>
                </m:ctrlPr>
              </m:sSubPr>
              <m:e>
                <m:r>
                  <w:rPr>
                    <w:rFonts w:ascii="Cambria Math" w:hAnsi="Cambria Math" w:cs="Cambria Math"/>
                  </w:rPr>
                  <m:t>З</m:t>
                </m:r>
              </m:e>
              <m:sub>
                <m:r>
                  <w:rPr>
                    <w:rFonts w:ascii="Cambria Math" w:hAnsi="Cambria Math" w:cs="Cambria Math"/>
                  </w:rPr>
                  <m:t>р</m:t>
                </m:r>
              </m:sub>
            </m:sSub>
          </m:den>
        </m:f>
        <m:r>
          <w:rPr>
            <w:rFonts w:ascii="Cambria Math" w:hAnsi="Cambria Math"/>
          </w:rPr>
          <m:t>*100%</m:t>
        </m:r>
      </m:oMath>
      <w:r>
        <w:rPr>
          <w:i/>
        </w:rPr>
        <w:t xml:space="preserve"> </w:t>
      </w:r>
      <w:r>
        <w:rPr>
          <w:i/>
        </w:rPr>
        <w:tab/>
      </w:r>
      <w:r>
        <w:rPr>
          <w:i/>
        </w:rPr>
        <w:tab/>
      </w:r>
      <w:r>
        <w:rPr>
          <w:i/>
        </w:rPr>
        <w:tab/>
      </w:r>
      <w:r>
        <w:rPr>
          <w:i/>
        </w:rPr>
        <w:tab/>
        <w:t xml:space="preserve"> </w:t>
      </w:r>
      <w:r w:rsidRPr="00762F90">
        <w:rPr>
          <w:iCs/>
        </w:rPr>
        <w:t>(</w:t>
      </w:r>
      <w:r>
        <w:rPr>
          <w:iCs/>
        </w:rPr>
        <w:t>6.</w:t>
      </w:r>
      <w:r w:rsidR="00D125B0">
        <w:rPr>
          <w:iCs/>
        </w:rPr>
        <w:t>10</w:t>
      </w:r>
      <w:r w:rsidRPr="00762F90">
        <w:rPr>
          <w:iCs/>
        </w:rPr>
        <w:t>)</w:t>
      </w:r>
    </w:p>
    <w:p w14:paraId="15853D2C" w14:textId="77777777" w:rsidR="00762F90" w:rsidRDefault="00762F90" w:rsidP="00762F90">
      <w:pPr>
        <w:ind w:left="1134" w:right="-568" w:firstLine="2268"/>
        <w:contextualSpacing/>
        <w:jc w:val="center"/>
      </w:pPr>
    </w:p>
    <w:p w14:paraId="5EF7ECF5" w14:textId="2221B425" w:rsidR="00762F90" w:rsidRDefault="00762F90" w:rsidP="00D125B0">
      <w:pPr>
        <w:pStyle w:val="BodyText"/>
        <w:spacing w:line="235" w:lineRule="auto"/>
        <w:ind w:right="-1" w:firstLine="709"/>
        <w:jc w:val="both"/>
      </w:pPr>
      <w:r>
        <w:rPr>
          <w:noProof/>
          <w:lang w:eastAsia="ru-RU"/>
        </w:rPr>
        <mc:AlternateContent>
          <mc:Choice Requires="wps">
            <w:drawing>
              <wp:anchor distT="0" distB="0" distL="114300" distR="114300" simplePos="0" relativeHeight="251658240" behindDoc="1" locked="0" layoutInCell="1" allowOverlap="1" wp14:anchorId="5208C566" wp14:editId="6C3ACB0D">
                <wp:simplePos x="0" y="0"/>
                <wp:positionH relativeFrom="page">
                  <wp:posOffset>1313815</wp:posOffset>
                </wp:positionH>
                <wp:positionV relativeFrom="paragraph">
                  <wp:posOffset>197485</wp:posOffset>
                </wp:positionV>
                <wp:extent cx="67310" cy="127000"/>
                <wp:effectExtent l="0" t="0" r="0" b="0"/>
                <wp:wrapNone/>
                <wp:docPr id="133295447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9B671" w14:textId="77777777" w:rsidR="00F54A25" w:rsidRDefault="00F54A25" w:rsidP="00762F90">
                            <w:pPr>
                              <w:spacing w:line="199" w:lineRule="exact"/>
                              <w:rPr>
                                <w:rFonts w:ascii="Cambria Math" w:hAnsi="Cambria Math"/>
                                <w:sz w:val="20"/>
                              </w:rPr>
                            </w:pPr>
                            <w:r>
                              <w:rPr>
                                <w:rFonts w:ascii="Cambria Math" w:hAnsi="Cambria Math"/>
                                <w:w w:val="99"/>
                                <w:sz w:val="20"/>
                              </w:rPr>
                              <w:t>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08C566" id="_x0000_t202" coordsize="21600,21600" o:spt="202" path="m,l,21600r21600,l21600,xe">
                <v:stroke joinstyle="miter"/>
                <v:path gradientshapeok="t" o:connecttype="rect"/>
              </v:shapetype>
              <v:shape id="Надпись 2" o:spid="_x0000_s1026" type="#_x0000_t202" style="position:absolute;left:0;text-align:left;margin-left:103.45pt;margin-top:15.55pt;width:5.3pt;height:1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" filled="f" stroked="f">
                <v:textbox inset="0,0,0,0">
                  <w:txbxContent>
                    <w:p w14:paraId="3589B671" w14:textId="77777777" w:rsidR="00F54A25" w:rsidRDefault="00F54A25" w:rsidP="00762F90">
                      <w:pPr>
                        <w:spacing w:line="199" w:lineRule="exact"/>
                        <w:rPr>
                          <w:rFonts w:ascii="Cambria Math" w:hAnsi="Cambria Math"/>
                          <w:sz w:val="20"/>
                        </w:rPr>
                      </w:pPr>
                      <w:r>
                        <w:rPr>
                          <w:rFonts w:ascii="Cambria Math" w:hAnsi="Cambria Math"/>
                          <w:w w:val="99"/>
                          <w:sz w:val="20"/>
                        </w:rPr>
                        <w:t>ч</w:t>
                      </w:r>
                    </w:p>
                  </w:txbxContent>
                </v:textbox>
                <w10:wrap anchorx="page"/>
              </v:shape>
            </w:pict>
          </mc:Fallback>
        </mc:AlternateContent>
      </w:r>
      <w:r>
        <w:t xml:space="preserve">где </w:t>
      </w:r>
      <m:oMath>
        <m:sSubSup>
          <m:sSubSupPr>
            <m:ctrlPr>
              <w:rPr>
                <w:rFonts w:ascii="Cambria Math" w:eastAsia="Gungsuh" w:hAnsi="Cambria Math"/>
                <w:color w:val="000000"/>
              </w:rPr>
            </m:ctrlPr>
          </m:sSubSupPr>
          <m:e>
            <m:r>
              <m:rPr>
                <m:sty m:val="p"/>
              </m:rPr>
              <w:rPr>
                <w:rFonts w:ascii="Cambria Math" w:eastAsia="Gungsuh" w:hAnsi="Cambria Math"/>
                <w:color w:val="000000"/>
              </w:rPr>
              <m:t>∆П</m:t>
            </m:r>
          </m:e>
          <m:sub>
            <m:r>
              <w:rPr>
                <w:rFonts w:ascii="Cambria Math" w:eastAsia="Gungsuh" w:hAnsi="Cambria Math"/>
                <w:color w:val="000000"/>
              </w:rPr>
              <m:t>ч</m:t>
            </m:r>
          </m:sub>
          <m:sup>
            <m:r>
              <w:rPr>
                <w:rFonts w:ascii="Cambria Math" w:eastAsia="Gungsuh" w:hAnsi="Cambria Math"/>
                <w:color w:val="000000"/>
              </w:rPr>
              <m:t>р</m:t>
            </m:r>
          </m:sup>
        </m:sSubSup>
      </m:oMath>
      <w:r>
        <w:rPr>
          <w:color w:val="000000"/>
        </w:rPr>
        <w:t xml:space="preserve"> </w:t>
      </w:r>
      <w:r>
        <w:t>‒ прирост чистой прибыли, полученной от реализации программного</w:t>
      </w:r>
      <w:r>
        <w:rPr>
          <w:spacing w:val="1"/>
        </w:rPr>
        <w:t xml:space="preserve"> </w:t>
      </w:r>
      <w:r>
        <w:rPr>
          <w:spacing w:val="-4"/>
        </w:rPr>
        <w:t>средства</w:t>
      </w:r>
      <w:r>
        <w:rPr>
          <w:spacing w:val="-16"/>
        </w:rPr>
        <w:t xml:space="preserve"> </w:t>
      </w:r>
      <w:r>
        <w:rPr>
          <w:spacing w:val="-4"/>
        </w:rPr>
        <w:t>на</w:t>
      </w:r>
      <w:r>
        <w:rPr>
          <w:spacing w:val="-15"/>
        </w:rPr>
        <w:t xml:space="preserve"> </w:t>
      </w:r>
      <w:r>
        <w:rPr>
          <w:spacing w:val="-4"/>
        </w:rPr>
        <w:t>рынке;</w:t>
      </w:r>
      <w:r>
        <w:t xml:space="preserve"> </w:t>
      </w:r>
      <w:r>
        <w:rPr>
          <w:rFonts w:ascii="Cambria Math" w:hAnsi="Cambria Math"/>
          <w:spacing w:val="-4"/>
        </w:rPr>
        <w:t>З</w:t>
      </w:r>
      <w:r>
        <w:rPr>
          <w:rFonts w:ascii="Cambria Math" w:hAnsi="Cambria Math"/>
          <w:spacing w:val="-4"/>
          <w:position w:val="-5"/>
          <w:sz w:val="20"/>
        </w:rPr>
        <w:t>р</w:t>
      </w:r>
      <w:r>
        <w:rPr>
          <w:rFonts w:ascii="Cambria Math" w:hAnsi="Cambria Math"/>
          <w:spacing w:val="-2"/>
          <w:position w:val="-5"/>
          <w:sz w:val="20"/>
        </w:rPr>
        <w:t xml:space="preserve"> </w:t>
      </w:r>
      <w:r>
        <w:rPr>
          <w:spacing w:val="-4"/>
        </w:rPr>
        <w:t>‒</w:t>
      </w:r>
      <w:r>
        <w:rPr>
          <w:spacing w:val="-14"/>
        </w:rPr>
        <w:t xml:space="preserve"> </w:t>
      </w:r>
      <w:r>
        <w:rPr>
          <w:spacing w:val="-4"/>
        </w:rPr>
        <w:t>затраты</w:t>
      </w:r>
      <w:r>
        <w:rPr>
          <w:spacing w:val="-26"/>
        </w:rPr>
        <w:t xml:space="preserve"> </w:t>
      </w:r>
      <w:r>
        <w:rPr>
          <w:spacing w:val="-4"/>
        </w:rPr>
        <w:t>на</w:t>
      </w:r>
      <w:r>
        <w:rPr>
          <w:spacing w:val="-27"/>
        </w:rPr>
        <w:t xml:space="preserve"> </w:t>
      </w:r>
      <w:r>
        <w:rPr>
          <w:spacing w:val="-4"/>
        </w:rPr>
        <w:t>разработку</w:t>
      </w:r>
      <w:r>
        <w:rPr>
          <w:spacing w:val="-28"/>
        </w:rPr>
        <w:t xml:space="preserve"> </w:t>
      </w:r>
      <w:r>
        <w:rPr>
          <w:spacing w:val="-3"/>
        </w:rPr>
        <w:t>и</w:t>
      </w:r>
      <w:r>
        <w:rPr>
          <w:spacing w:val="-26"/>
        </w:rPr>
        <w:t xml:space="preserve"> </w:t>
      </w:r>
      <w:r>
        <w:rPr>
          <w:spacing w:val="-3"/>
        </w:rPr>
        <w:t>реализацию</w:t>
      </w:r>
      <w:r>
        <w:rPr>
          <w:spacing w:val="-26"/>
        </w:rPr>
        <w:t xml:space="preserve"> </w:t>
      </w:r>
      <w:r>
        <w:rPr>
          <w:spacing w:val="-3"/>
        </w:rPr>
        <w:t>программного</w:t>
      </w:r>
      <w:r>
        <w:rPr>
          <w:spacing w:val="-26"/>
        </w:rPr>
        <w:t xml:space="preserve"> </w:t>
      </w:r>
      <w:r>
        <w:rPr>
          <w:spacing w:val="-3"/>
        </w:rPr>
        <w:t>сред</w:t>
      </w:r>
      <w:r>
        <w:t>ства.</w:t>
      </w:r>
    </w:p>
    <w:p w14:paraId="539B6644" w14:textId="3091BCF4" w:rsidR="00762F90" w:rsidRDefault="00762F90" w:rsidP="00762F90">
      <w:pPr>
        <w:pStyle w:val="BodyText"/>
        <w:spacing w:line="235" w:lineRule="auto"/>
        <w:ind w:right="228" w:firstLine="709"/>
        <w:jc w:val="both"/>
      </w:pPr>
      <w:r>
        <w:t>Соответственно:</w:t>
      </w:r>
    </w:p>
    <w:p w14:paraId="4C1C2B7D" w14:textId="77777777" w:rsidR="00762F90" w:rsidRDefault="00762F90" w:rsidP="00762F90">
      <w:pPr>
        <w:pStyle w:val="BodyText"/>
        <w:spacing w:line="235" w:lineRule="auto"/>
        <w:ind w:right="228" w:firstLine="709"/>
        <w:jc w:val="both"/>
      </w:pPr>
    </w:p>
    <w:p w14:paraId="664C1838" w14:textId="4BFD0303" w:rsidR="00762F90" w:rsidRDefault="00762F90" w:rsidP="00762F90">
      <w:pPr>
        <w:ind w:right="-568"/>
        <w:contextualSpacing/>
        <w:jc w:val="center"/>
        <w:rPr>
          <w:i/>
        </w:rPr>
      </w:pPr>
      <m:oMath>
        <m:r>
          <w:rPr>
            <w:rFonts w:ascii="Cambria Math" w:hAnsi="Cambria Math" w:cs="Cambria Math"/>
            <w:lang w:val="en-US"/>
          </w:rPr>
          <m:t>ROI</m:t>
        </m:r>
        <m:r>
          <m:rPr>
            <m:sty m:val="p"/>
          </m:rPr>
          <w:rPr>
            <w:rFonts w:ascii="Cambria Math" w:hAnsi="Cambria Math" w:cs="Cambria Math"/>
          </w:rPr>
          <m:t>=</m:t>
        </m:r>
        <m:f>
          <m:fPr>
            <m:ctrlPr>
              <w:rPr>
                <w:rFonts w:ascii="Cambria Math" w:hAnsi="Cambria Math"/>
                <w:lang w:val="en-US"/>
              </w:rPr>
            </m:ctrlPr>
          </m:fPr>
          <m:num>
            <m:r>
              <m:rPr>
                <m:sty m:val="p"/>
              </m:rPr>
              <w:rPr>
                <w:rFonts w:ascii="Cambria Math" w:hAnsi="Cambria Math"/>
              </w:rPr>
              <m:t xml:space="preserve">1 510 522 </m:t>
            </m:r>
            <m:r>
              <w:rPr>
                <w:rFonts w:ascii="Cambria Math" w:eastAsia="Gungsuh" w:hAnsi="Cambria Math"/>
                <w:color w:val="000000"/>
                <w:lang w:eastAsia="en-US"/>
              </w:rPr>
              <m:t xml:space="preserve">- </m:t>
            </m:r>
            <m:r>
              <m:rPr>
                <m:sty m:val="p"/>
              </m:rPr>
              <w:rPr>
                <w:rFonts w:ascii="Cambria Math" w:hAnsi="Cambria Math"/>
              </w:rPr>
              <m:t>896 839,74</m:t>
            </m:r>
          </m:num>
          <m:den>
            <m:r>
              <m:rPr>
                <m:sty m:val="p"/>
              </m:rPr>
              <w:rPr>
                <w:rFonts w:ascii="Cambria Math" w:hAnsi="Cambria Math"/>
              </w:rPr>
              <m:t>896 839,74</m:t>
            </m:r>
          </m:den>
        </m:f>
        <m:r>
          <w:rPr>
            <w:rFonts w:ascii="Cambria Math" w:hAnsi="Cambria Math"/>
          </w:rPr>
          <m:t>*100%= 68,42%</m:t>
        </m:r>
      </m:oMath>
      <w:r>
        <w:rPr>
          <w:i/>
        </w:rPr>
        <w:t xml:space="preserve"> </w:t>
      </w:r>
    </w:p>
    <w:p w14:paraId="061EF992" w14:textId="77777777" w:rsidR="00762F90" w:rsidRPr="00ED63E6" w:rsidRDefault="00762F90" w:rsidP="00ED63E6">
      <w:pPr>
        <w:ind w:right="-568"/>
        <w:contextualSpacing/>
        <w:jc w:val="left"/>
        <w:rPr>
          <w:iCs/>
        </w:rPr>
      </w:pPr>
    </w:p>
    <w:p w14:paraId="13AF52A3" w14:textId="574A49E8" w:rsidR="00762F90" w:rsidRPr="00762F90" w:rsidRDefault="00762F90" w:rsidP="00D125B0">
      <w:pPr>
        <w:ind w:right="-1"/>
        <w:contextualSpacing/>
        <w:rPr>
          <w:i/>
          <w:iCs/>
        </w:rPr>
      </w:pPr>
      <w:r>
        <w:rPr>
          <w:iCs/>
        </w:rPr>
        <w:t>Таким образом был</w:t>
      </w:r>
      <w:r w:rsidR="00D125B0">
        <w:rPr>
          <w:iCs/>
        </w:rPr>
        <w:t>и</w:t>
      </w:r>
      <w:r>
        <w:rPr>
          <w:iCs/>
        </w:rPr>
        <w:t xml:space="preserve"> рассчитан</w:t>
      </w:r>
      <w:r w:rsidR="00D125B0">
        <w:rPr>
          <w:iCs/>
        </w:rPr>
        <w:t>ы затраты на заработную плату, отчисления в налоговую и прочие затраты, также рассчитана прибыль и</w:t>
      </w:r>
      <w:r>
        <w:rPr>
          <w:iCs/>
        </w:rPr>
        <w:t xml:space="preserve"> </w:t>
      </w:r>
      <w:r>
        <w:rPr>
          <w:iCs/>
        </w:rPr>
        <w:lastRenderedPageBreak/>
        <w:t xml:space="preserve">экономический эффект от реализации игрового приложения </w:t>
      </w:r>
      <w:r w:rsidR="002A344A">
        <w:rPr>
          <w:iCs/>
        </w:rPr>
        <w:t>в жанре бизнес симулятора</w:t>
      </w:r>
      <w:r w:rsidRPr="00762F90">
        <w:rPr>
          <w:iCs/>
        </w:rPr>
        <w:t xml:space="preserve"> </w:t>
      </w:r>
      <w:r>
        <w:rPr>
          <w:iCs/>
        </w:rPr>
        <w:t>на рынке.</w:t>
      </w:r>
    </w:p>
    <w:sectPr w:rsidR="00762F90" w:rsidRPr="00762F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Times">
    <w:panose1 w:val="02020603050405020304"/>
    <w:charset w:val="CC"/>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62591"/>
    <w:multiLevelType w:val="multilevel"/>
    <w:tmpl w:val="8BD4E1DA"/>
    <w:lvl w:ilvl="0">
      <w:start w:val="1"/>
      <w:numFmt w:val="decimal"/>
      <w:lvlText w:val="%1."/>
      <w:lvlJc w:val="left"/>
      <w:pPr>
        <w:ind w:left="720" w:hanging="360"/>
      </w:pPr>
    </w:lvl>
    <w:lvl w:ilvl="1">
      <w:start w:val="3"/>
      <w:numFmt w:val="decimal"/>
      <w:isLgl/>
      <w:lvlText w:val="%1.%2"/>
      <w:lvlJc w:val="left"/>
      <w:pPr>
        <w:ind w:left="870" w:hanging="51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num w:numId="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C8F"/>
    <w:rsid w:val="00003781"/>
    <w:rsid w:val="000B2843"/>
    <w:rsid w:val="000B3A1A"/>
    <w:rsid w:val="000F1244"/>
    <w:rsid w:val="00101346"/>
    <w:rsid w:val="00103942"/>
    <w:rsid w:val="0010468D"/>
    <w:rsid w:val="001153D5"/>
    <w:rsid w:val="00170BE7"/>
    <w:rsid w:val="00172D65"/>
    <w:rsid w:val="001B38FC"/>
    <w:rsid w:val="001D2A0E"/>
    <w:rsid w:val="001D790F"/>
    <w:rsid w:val="00277317"/>
    <w:rsid w:val="002A0024"/>
    <w:rsid w:val="002A344A"/>
    <w:rsid w:val="002B79A8"/>
    <w:rsid w:val="002D5B8E"/>
    <w:rsid w:val="002E3803"/>
    <w:rsid w:val="002E3E3E"/>
    <w:rsid w:val="002F3C56"/>
    <w:rsid w:val="00303EFE"/>
    <w:rsid w:val="003151B6"/>
    <w:rsid w:val="00316EB9"/>
    <w:rsid w:val="00326C9C"/>
    <w:rsid w:val="00334717"/>
    <w:rsid w:val="00335654"/>
    <w:rsid w:val="00340858"/>
    <w:rsid w:val="003616B9"/>
    <w:rsid w:val="0038186C"/>
    <w:rsid w:val="003B208E"/>
    <w:rsid w:val="003D3E47"/>
    <w:rsid w:val="003D6727"/>
    <w:rsid w:val="0040498E"/>
    <w:rsid w:val="00410876"/>
    <w:rsid w:val="0041090C"/>
    <w:rsid w:val="004209DE"/>
    <w:rsid w:val="00434BA1"/>
    <w:rsid w:val="00435C8F"/>
    <w:rsid w:val="00444B03"/>
    <w:rsid w:val="00447A6D"/>
    <w:rsid w:val="004A41A4"/>
    <w:rsid w:val="004C1EE9"/>
    <w:rsid w:val="004D07AB"/>
    <w:rsid w:val="004E48E0"/>
    <w:rsid w:val="00500815"/>
    <w:rsid w:val="00503FF8"/>
    <w:rsid w:val="00531D23"/>
    <w:rsid w:val="00537360"/>
    <w:rsid w:val="00544402"/>
    <w:rsid w:val="0056527C"/>
    <w:rsid w:val="005877BB"/>
    <w:rsid w:val="005C6360"/>
    <w:rsid w:val="005C6A58"/>
    <w:rsid w:val="005D3402"/>
    <w:rsid w:val="005E7183"/>
    <w:rsid w:val="00606B5C"/>
    <w:rsid w:val="00622D90"/>
    <w:rsid w:val="006357E7"/>
    <w:rsid w:val="00667DA6"/>
    <w:rsid w:val="00684EED"/>
    <w:rsid w:val="006F5929"/>
    <w:rsid w:val="0072556F"/>
    <w:rsid w:val="00762F90"/>
    <w:rsid w:val="00765A76"/>
    <w:rsid w:val="007A19D1"/>
    <w:rsid w:val="007B1B41"/>
    <w:rsid w:val="007B767F"/>
    <w:rsid w:val="00826C2C"/>
    <w:rsid w:val="00841C10"/>
    <w:rsid w:val="00871FFC"/>
    <w:rsid w:val="0087647C"/>
    <w:rsid w:val="00880F19"/>
    <w:rsid w:val="0089303C"/>
    <w:rsid w:val="008B2332"/>
    <w:rsid w:val="008E7054"/>
    <w:rsid w:val="008F46FA"/>
    <w:rsid w:val="009040B3"/>
    <w:rsid w:val="0091093D"/>
    <w:rsid w:val="00940417"/>
    <w:rsid w:val="00955DCD"/>
    <w:rsid w:val="00966E21"/>
    <w:rsid w:val="00974A7C"/>
    <w:rsid w:val="00985728"/>
    <w:rsid w:val="009A0AFB"/>
    <w:rsid w:val="009B092B"/>
    <w:rsid w:val="009C34F6"/>
    <w:rsid w:val="00A255C4"/>
    <w:rsid w:val="00A64843"/>
    <w:rsid w:val="00A95CE8"/>
    <w:rsid w:val="00AA56DC"/>
    <w:rsid w:val="00AC40C7"/>
    <w:rsid w:val="00AC76E8"/>
    <w:rsid w:val="00AD1A4C"/>
    <w:rsid w:val="00AD7856"/>
    <w:rsid w:val="00AE4F60"/>
    <w:rsid w:val="00B00089"/>
    <w:rsid w:val="00B056C1"/>
    <w:rsid w:val="00B307C2"/>
    <w:rsid w:val="00B535DB"/>
    <w:rsid w:val="00B74B0B"/>
    <w:rsid w:val="00B84D87"/>
    <w:rsid w:val="00B9351A"/>
    <w:rsid w:val="00BA49A1"/>
    <w:rsid w:val="00BB6551"/>
    <w:rsid w:val="00BE4EBA"/>
    <w:rsid w:val="00BE6EC9"/>
    <w:rsid w:val="00BF23DE"/>
    <w:rsid w:val="00BF7E47"/>
    <w:rsid w:val="00C0754D"/>
    <w:rsid w:val="00C13822"/>
    <w:rsid w:val="00C47BB1"/>
    <w:rsid w:val="00C511A0"/>
    <w:rsid w:val="00C551FF"/>
    <w:rsid w:val="00C83E23"/>
    <w:rsid w:val="00CC0C60"/>
    <w:rsid w:val="00CF1EE2"/>
    <w:rsid w:val="00D02C16"/>
    <w:rsid w:val="00D125B0"/>
    <w:rsid w:val="00D215C4"/>
    <w:rsid w:val="00D34837"/>
    <w:rsid w:val="00D5678C"/>
    <w:rsid w:val="00D80F57"/>
    <w:rsid w:val="00DB534F"/>
    <w:rsid w:val="00DC462E"/>
    <w:rsid w:val="00DF5FC5"/>
    <w:rsid w:val="00E12763"/>
    <w:rsid w:val="00E21ECB"/>
    <w:rsid w:val="00E7378D"/>
    <w:rsid w:val="00ED45BE"/>
    <w:rsid w:val="00ED63E6"/>
    <w:rsid w:val="00F170BF"/>
    <w:rsid w:val="00F25974"/>
    <w:rsid w:val="00F30928"/>
    <w:rsid w:val="00F31F7E"/>
    <w:rsid w:val="00F54A25"/>
    <w:rsid w:val="00F759DD"/>
    <w:rsid w:val="00F82E45"/>
    <w:rsid w:val="00F85AD9"/>
    <w:rsid w:val="00F90323"/>
    <w:rsid w:val="00F964B0"/>
    <w:rsid w:val="00FA1C15"/>
    <w:rsid w:val="00FA3C69"/>
    <w:rsid w:val="00FB2AFF"/>
    <w:rsid w:val="00FB4C4E"/>
    <w:rsid w:val="00FB6C92"/>
    <w:rsid w:val="00FC78C4"/>
    <w:rsid w:val="00FD4CDB"/>
    <w:rsid w:val="00FD7113"/>
    <w:rsid w:val="00FF2D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EC7E"/>
  <w15:chartTrackingRefBased/>
  <w15:docId w15:val="{86458B5F-7533-4E34-B551-168955D4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717"/>
    <w:pPr>
      <w:spacing w:after="0" w:line="240" w:lineRule="auto"/>
      <w:ind w:firstLine="709"/>
      <w:jc w:val="both"/>
    </w:pPr>
    <w:rPr>
      <w:rFonts w:ascii="Times New Roman" w:eastAsia="Arial" w:hAnsi="Times New Roman" w:cs="Times New Roman"/>
      <w:kern w:val="0"/>
      <w:sz w:val="28"/>
      <w:szCs w:val="28"/>
      <w:lang w:eastAsia="ru-RU"/>
      <w14:ligatures w14:val="none"/>
    </w:rPr>
  </w:style>
  <w:style w:type="paragraph" w:styleId="Heading1">
    <w:name w:val="heading 1"/>
    <w:basedOn w:val="Normal"/>
    <w:next w:val="Normal"/>
    <w:link w:val="Heading1Char"/>
    <w:uiPriority w:val="9"/>
    <w:qFormat/>
    <w:rsid w:val="00334717"/>
    <w:pPr>
      <w:keepNext/>
      <w:keepLines/>
      <w:outlineLvl w:val="0"/>
    </w:pPr>
    <w:rPr>
      <w:rFonts w:eastAsia="Times New Roman"/>
      <w:b/>
    </w:rPr>
  </w:style>
  <w:style w:type="paragraph" w:styleId="Heading2">
    <w:name w:val="heading 2"/>
    <w:basedOn w:val="Normal"/>
    <w:next w:val="Normal"/>
    <w:link w:val="Heading2Char"/>
    <w:uiPriority w:val="9"/>
    <w:unhideWhenUsed/>
    <w:qFormat/>
    <w:rsid w:val="00334717"/>
    <w:pPr>
      <w:keepNext/>
      <w:keepLines/>
      <w:outlineLvl w:val="1"/>
    </w:pPr>
    <w:rPr>
      <w:rFonts w:eastAsia="Times New Roman"/>
      <w:b/>
    </w:rPr>
  </w:style>
  <w:style w:type="paragraph" w:styleId="Heading3">
    <w:name w:val="heading 3"/>
    <w:basedOn w:val="Normal"/>
    <w:next w:val="Normal"/>
    <w:link w:val="Heading3Char"/>
    <w:uiPriority w:val="9"/>
    <w:semiHidden/>
    <w:unhideWhenUsed/>
    <w:qFormat/>
    <w:rsid w:val="00334717"/>
    <w:pPr>
      <w:keepNext/>
      <w:keepLines/>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717"/>
    <w:rPr>
      <w:rFonts w:ascii="Times New Roman" w:eastAsia="Times New Roman" w:hAnsi="Times New Roman" w:cs="Times New Roman"/>
      <w:b/>
      <w:kern w:val="0"/>
      <w:sz w:val="28"/>
      <w:szCs w:val="28"/>
      <w:lang w:eastAsia="ru-RU"/>
      <w14:ligatures w14:val="none"/>
    </w:rPr>
  </w:style>
  <w:style w:type="character" w:customStyle="1" w:styleId="Heading2Char">
    <w:name w:val="Heading 2 Char"/>
    <w:basedOn w:val="DefaultParagraphFont"/>
    <w:link w:val="Heading2"/>
    <w:uiPriority w:val="9"/>
    <w:rsid w:val="00334717"/>
    <w:rPr>
      <w:rFonts w:ascii="Times New Roman" w:eastAsia="Times New Roman" w:hAnsi="Times New Roman" w:cs="Times New Roman"/>
      <w:b/>
      <w:kern w:val="0"/>
      <w:sz w:val="28"/>
      <w:szCs w:val="28"/>
      <w:lang w:eastAsia="ru-RU"/>
      <w14:ligatures w14:val="none"/>
    </w:rPr>
  </w:style>
  <w:style w:type="character" w:customStyle="1" w:styleId="Heading3Char">
    <w:name w:val="Heading 3 Char"/>
    <w:basedOn w:val="DefaultParagraphFont"/>
    <w:link w:val="Heading3"/>
    <w:uiPriority w:val="9"/>
    <w:semiHidden/>
    <w:rsid w:val="00334717"/>
    <w:rPr>
      <w:rFonts w:ascii="Times New Roman" w:eastAsia="Arial" w:hAnsi="Times New Roman" w:cs="Times New Roman"/>
      <w:b/>
      <w:kern w:val="0"/>
      <w:sz w:val="28"/>
      <w:szCs w:val="28"/>
      <w:lang w:eastAsia="ru-RU"/>
      <w14:ligatures w14:val="none"/>
    </w:rPr>
  </w:style>
  <w:style w:type="paragraph" w:styleId="NormalWeb">
    <w:name w:val="Normal (Web)"/>
    <w:basedOn w:val="Normal"/>
    <w:uiPriority w:val="99"/>
    <w:unhideWhenUsed/>
    <w:rsid w:val="00334717"/>
    <w:pPr>
      <w:spacing w:before="100" w:beforeAutospacing="1" w:after="100" w:afterAutospacing="1"/>
    </w:pPr>
    <w:rPr>
      <w:rFonts w:eastAsia="Times New Roman"/>
      <w:sz w:val="24"/>
      <w:szCs w:val="24"/>
      <w:lang w:val="en-US" w:eastAsia="en-US"/>
    </w:rPr>
  </w:style>
  <w:style w:type="character" w:customStyle="1" w:styleId="NoSpacingChar">
    <w:name w:val="No Spacing Char"/>
    <w:basedOn w:val="DefaultParagraphFont"/>
    <w:link w:val="NoSpacing"/>
    <w:locked/>
    <w:rsid w:val="00334717"/>
    <w:rPr>
      <w:rFonts w:ascii="Times New Roman" w:eastAsiaTheme="minorEastAsia" w:hAnsi="Times New Roman" w:cs="Times New Roman"/>
      <w:sz w:val="28"/>
      <w:szCs w:val="28"/>
      <w:lang w:eastAsia="ru-RU"/>
    </w:rPr>
  </w:style>
  <w:style w:type="paragraph" w:styleId="NoSpacing">
    <w:name w:val="No Spacing"/>
    <w:link w:val="NoSpacingChar"/>
    <w:qFormat/>
    <w:rsid w:val="00334717"/>
    <w:pPr>
      <w:spacing w:after="0" w:line="240" w:lineRule="auto"/>
    </w:pPr>
    <w:rPr>
      <w:rFonts w:ascii="Times New Roman" w:eastAsiaTheme="minorEastAsia" w:hAnsi="Times New Roman" w:cs="Times New Roman"/>
      <w:sz w:val="28"/>
      <w:szCs w:val="28"/>
      <w:lang w:eastAsia="ru-RU"/>
    </w:rPr>
  </w:style>
  <w:style w:type="paragraph" w:styleId="ListParagraph">
    <w:name w:val="List Paragraph"/>
    <w:basedOn w:val="Normal"/>
    <w:uiPriority w:val="34"/>
    <w:qFormat/>
    <w:rsid w:val="00334717"/>
    <w:pPr>
      <w:spacing w:after="160" w:line="256" w:lineRule="auto"/>
      <w:ind w:left="720" w:firstLine="0"/>
      <w:contextualSpacing/>
      <w:jc w:val="left"/>
    </w:pPr>
    <w:rPr>
      <w:rFonts w:asciiTheme="minorHAnsi" w:eastAsiaTheme="minorHAnsi" w:hAnsiTheme="minorHAnsi" w:cstheme="minorBidi"/>
      <w:sz w:val="22"/>
      <w:szCs w:val="22"/>
      <w:lang w:eastAsia="en-US"/>
    </w:rPr>
  </w:style>
  <w:style w:type="table" w:styleId="TableGrid">
    <w:name w:val="Table Grid"/>
    <w:basedOn w:val="TableNormal"/>
    <w:uiPriority w:val="39"/>
    <w:rsid w:val="00334717"/>
    <w:pPr>
      <w:spacing w:after="0" w:line="240" w:lineRule="auto"/>
    </w:pPr>
    <w:rPr>
      <w:rFonts w:ascii="Liberation Serif" w:eastAsia="SimSun" w:hAnsi="Liberation Serif" w:cs="Mangal"/>
      <w:kern w:val="0"/>
      <w:sz w:val="20"/>
      <w:szCs w:val="24"/>
      <w:lang w:eastAsia="zh-CN" w:bidi="hi-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7360"/>
    <w:rPr>
      <w:color w:val="666666"/>
    </w:rPr>
  </w:style>
  <w:style w:type="paragraph" w:styleId="BodyText">
    <w:name w:val="Body Text"/>
    <w:basedOn w:val="Normal"/>
    <w:link w:val="BodyTextChar"/>
    <w:uiPriority w:val="1"/>
    <w:unhideWhenUsed/>
    <w:qFormat/>
    <w:rsid w:val="00BA49A1"/>
    <w:pPr>
      <w:widowControl w:val="0"/>
      <w:autoSpaceDE w:val="0"/>
      <w:autoSpaceDN w:val="0"/>
      <w:ind w:firstLine="0"/>
      <w:jc w:val="left"/>
    </w:pPr>
    <w:rPr>
      <w:rFonts w:eastAsia="Times New Roman"/>
      <w:lang w:eastAsia="en-US"/>
    </w:rPr>
  </w:style>
  <w:style w:type="character" w:customStyle="1" w:styleId="BodyTextChar">
    <w:name w:val="Body Text Char"/>
    <w:basedOn w:val="DefaultParagraphFont"/>
    <w:link w:val="BodyText"/>
    <w:uiPriority w:val="1"/>
    <w:rsid w:val="00BA49A1"/>
    <w:rPr>
      <w:rFonts w:ascii="Times New Roman" w:eastAsia="Times New Roman" w:hAnsi="Times New Roman" w:cs="Times New Roman"/>
      <w:kern w:val="0"/>
      <w:sz w:val="28"/>
      <w:szCs w:val="28"/>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8892">
      <w:bodyDiv w:val="1"/>
      <w:marLeft w:val="0"/>
      <w:marRight w:val="0"/>
      <w:marTop w:val="0"/>
      <w:marBottom w:val="0"/>
      <w:divBdr>
        <w:top w:val="none" w:sz="0" w:space="0" w:color="auto"/>
        <w:left w:val="none" w:sz="0" w:space="0" w:color="auto"/>
        <w:bottom w:val="none" w:sz="0" w:space="0" w:color="auto"/>
        <w:right w:val="none" w:sz="0" w:space="0" w:color="auto"/>
      </w:divBdr>
    </w:div>
    <w:div w:id="316617791">
      <w:bodyDiv w:val="1"/>
      <w:marLeft w:val="0"/>
      <w:marRight w:val="0"/>
      <w:marTop w:val="0"/>
      <w:marBottom w:val="0"/>
      <w:divBdr>
        <w:top w:val="none" w:sz="0" w:space="0" w:color="auto"/>
        <w:left w:val="none" w:sz="0" w:space="0" w:color="auto"/>
        <w:bottom w:val="none" w:sz="0" w:space="0" w:color="auto"/>
        <w:right w:val="none" w:sz="0" w:space="0" w:color="auto"/>
      </w:divBdr>
    </w:div>
    <w:div w:id="423500642">
      <w:bodyDiv w:val="1"/>
      <w:marLeft w:val="0"/>
      <w:marRight w:val="0"/>
      <w:marTop w:val="0"/>
      <w:marBottom w:val="0"/>
      <w:divBdr>
        <w:top w:val="none" w:sz="0" w:space="0" w:color="auto"/>
        <w:left w:val="none" w:sz="0" w:space="0" w:color="auto"/>
        <w:bottom w:val="none" w:sz="0" w:space="0" w:color="auto"/>
        <w:right w:val="none" w:sz="0" w:space="0" w:color="auto"/>
      </w:divBdr>
    </w:div>
    <w:div w:id="575481411">
      <w:bodyDiv w:val="1"/>
      <w:marLeft w:val="0"/>
      <w:marRight w:val="0"/>
      <w:marTop w:val="0"/>
      <w:marBottom w:val="0"/>
      <w:divBdr>
        <w:top w:val="none" w:sz="0" w:space="0" w:color="auto"/>
        <w:left w:val="none" w:sz="0" w:space="0" w:color="auto"/>
        <w:bottom w:val="none" w:sz="0" w:space="0" w:color="auto"/>
        <w:right w:val="none" w:sz="0" w:space="0" w:color="auto"/>
      </w:divBdr>
    </w:div>
    <w:div w:id="869730542">
      <w:bodyDiv w:val="1"/>
      <w:marLeft w:val="0"/>
      <w:marRight w:val="0"/>
      <w:marTop w:val="0"/>
      <w:marBottom w:val="0"/>
      <w:divBdr>
        <w:top w:val="none" w:sz="0" w:space="0" w:color="auto"/>
        <w:left w:val="none" w:sz="0" w:space="0" w:color="auto"/>
        <w:bottom w:val="none" w:sz="0" w:space="0" w:color="auto"/>
        <w:right w:val="none" w:sz="0" w:space="0" w:color="auto"/>
      </w:divBdr>
    </w:div>
    <w:div w:id="1057122924">
      <w:bodyDiv w:val="1"/>
      <w:marLeft w:val="0"/>
      <w:marRight w:val="0"/>
      <w:marTop w:val="0"/>
      <w:marBottom w:val="0"/>
      <w:divBdr>
        <w:top w:val="none" w:sz="0" w:space="0" w:color="auto"/>
        <w:left w:val="none" w:sz="0" w:space="0" w:color="auto"/>
        <w:bottom w:val="none" w:sz="0" w:space="0" w:color="auto"/>
        <w:right w:val="none" w:sz="0" w:space="0" w:color="auto"/>
      </w:divBdr>
    </w:div>
    <w:div w:id="1078404567">
      <w:bodyDiv w:val="1"/>
      <w:marLeft w:val="0"/>
      <w:marRight w:val="0"/>
      <w:marTop w:val="0"/>
      <w:marBottom w:val="0"/>
      <w:divBdr>
        <w:top w:val="none" w:sz="0" w:space="0" w:color="auto"/>
        <w:left w:val="none" w:sz="0" w:space="0" w:color="auto"/>
        <w:bottom w:val="none" w:sz="0" w:space="0" w:color="auto"/>
        <w:right w:val="none" w:sz="0" w:space="0" w:color="auto"/>
      </w:divBdr>
    </w:div>
    <w:div w:id="1091701310">
      <w:bodyDiv w:val="1"/>
      <w:marLeft w:val="0"/>
      <w:marRight w:val="0"/>
      <w:marTop w:val="0"/>
      <w:marBottom w:val="0"/>
      <w:divBdr>
        <w:top w:val="none" w:sz="0" w:space="0" w:color="auto"/>
        <w:left w:val="none" w:sz="0" w:space="0" w:color="auto"/>
        <w:bottom w:val="none" w:sz="0" w:space="0" w:color="auto"/>
        <w:right w:val="none" w:sz="0" w:space="0" w:color="auto"/>
      </w:divBdr>
    </w:div>
    <w:div w:id="1417898093">
      <w:bodyDiv w:val="1"/>
      <w:marLeft w:val="0"/>
      <w:marRight w:val="0"/>
      <w:marTop w:val="0"/>
      <w:marBottom w:val="0"/>
      <w:divBdr>
        <w:top w:val="none" w:sz="0" w:space="0" w:color="auto"/>
        <w:left w:val="none" w:sz="0" w:space="0" w:color="auto"/>
        <w:bottom w:val="none" w:sz="0" w:space="0" w:color="auto"/>
        <w:right w:val="none" w:sz="0" w:space="0" w:color="auto"/>
      </w:divBdr>
    </w:div>
    <w:div w:id="1823741258">
      <w:bodyDiv w:val="1"/>
      <w:marLeft w:val="0"/>
      <w:marRight w:val="0"/>
      <w:marTop w:val="0"/>
      <w:marBottom w:val="0"/>
      <w:divBdr>
        <w:top w:val="none" w:sz="0" w:space="0" w:color="auto"/>
        <w:left w:val="none" w:sz="0" w:space="0" w:color="auto"/>
        <w:bottom w:val="none" w:sz="0" w:space="0" w:color="auto"/>
        <w:right w:val="none" w:sz="0" w:space="0" w:color="auto"/>
      </w:divBdr>
    </w:div>
    <w:div w:id="1826507670">
      <w:bodyDiv w:val="1"/>
      <w:marLeft w:val="0"/>
      <w:marRight w:val="0"/>
      <w:marTop w:val="0"/>
      <w:marBottom w:val="0"/>
      <w:divBdr>
        <w:top w:val="none" w:sz="0" w:space="0" w:color="auto"/>
        <w:left w:val="none" w:sz="0" w:space="0" w:color="auto"/>
        <w:bottom w:val="none" w:sz="0" w:space="0" w:color="auto"/>
        <w:right w:val="none" w:sz="0" w:space="0" w:color="auto"/>
      </w:divBdr>
    </w:div>
    <w:div w:id="195070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30A41-F664-430F-8FED-7DE9C73EE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Pages>
  <Words>1743</Words>
  <Characters>9938</Characters>
  <Application>Microsoft Office Word</Application>
  <DocSecurity>0</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Николай Химич</cp:lastModifiedBy>
  <cp:revision>108</cp:revision>
  <dcterms:created xsi:type="dcterms:W3CDTF">2024-04-05T08:31:00Z</dcterms:created>
  <dcterms:modified xsi:type="dcterms:W3CDTF">2025-03-24T20:41:00Z</dcterms:modified>
</cp:coreProperties>
</file>