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6C4" w:rsidRDefault="008C7440" w:rsidP="008C7440">
      <w:pPr>
        <w:rPr>
          <w:rFonts w:ascii="Arial" w:hAnsi="Arial" w:cs="Arial"/>
        </w:rPr>
      </w:pPr>
      <w:r>
        <w:rPr>
          <w:rFonts w:ascii="Arial" w:hAnsi="Arial" w:cs="Arial"/>
        </w:rPr>
        <w:t>Первый случай: 1 белый шар из первого ящика и 1 белый шар из второго ящика.</w:t>
      </w:r>
    </w:p>
    <w:p w:rsidR="008C7440" w:rsidRDefault="008C7440" w:rsidP="008C7440">
      <w:pPr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10</m:t>
            </m:r>
          </m:den>
        </m:f>
        <m:r>
          <w:rPr>
            <w:rFonts w:ascii="Cambria Math" w:hAnsi="Cambria Math" w:cs="Arial"/>
          </w:rPr>
          <m:t>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9</m:t>
            </m:r>
          </m:den>
        </m:f>
        <m:r>
          <w:rPr>
            <w:rFonts w:ascii="Cambria Math" w:eastAsiaTheme="minorEastAsia" w:hAnsi="Cambria Math" w:cs="Arial"/>
          </w:rPr>
          <m:t>=0.2333</m:t>
        </m:r>
      </m:oMath>
      <w:r w:rsidRPr="008C7440">
        <w:rPr>
          <w:rFonts w:ascii="Arial" w:eastAsiaTheme="minorEastAsia" w:hAnsi="Arial" w:cs="Arial"/>
        </w:rPr>
        <w:t xml:space="preserve"> – </w:t>
      </w:r>
      <w:r>
        <w:rPr>
          <w:rFonts w:ascii="Arial" w:eastAsiaTheme="minorEastAsia" w:hAnsi="Arial" w:cs="Arial"/>
        </w:rPr>
        <w:t>вероятность достать 1 белый и не белый шар из первого ящика</w:t>
      </w:r>
    </w:p>
    <w:p w:rsidR="008C7440" w:rsidRDefault="008C7440" w:rsidP="008C7440">
      <w:pPr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</w:rPr>
              <m:t>11</m:t>
            </m:r>
          </m:den>
        </m:f>
        <m:r>
          <w:rPr>
            <w:rFonts w:ascii="Cambria Math" w:eastAsiaTheme="minorEastAsia" w:hAnsi="Cambria Math" w:cs="Arial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  <m:r>
          <w:rPr>
            <w:rFonts w:ascii="Cambria Math" w:eastAsiaTheme="minorEastAsia" w:hAnsi="Cambria Math" w:cs="Arial"/>
          </w:rPr>
          <m:t>=0.1636</m:t>
        </m:r>
      </m:oMath>
      <w:r>
        <w:rPr>
          <w:rFonts w:ascii="Arial" w:eastAsiaTheme="minorEastAsia" w:hAnsi="Arial" w:cs="Arial"/>
        </w:rPr>
        <w:t xml:space="preserve"> – вероятность достать 1 белый и не белый шар из второго ящика</w:t>
      </w:r>
    </w:p>
    <w:p w:rsidR="008C7440" w:rsidRDefault="008C7440" w:rsidP="008C744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Итоговая вероятность наступления этих двух событий 0.2333</w:t>
      </w:r>
      <m:oMath>
        <m:r>
          <w:rPr>
            <w:rFonts w:ascii="Cambria Math" w:eastAsiaTheme="minorEastAsia" w:hAnsi="Cambria Math" w:cs="Arial"/>
          </w:rPr>
          <m:t>×</m:t>
        </m:r>
      </m:oMath>
      <w:r>
        <w:rPr>
          <w:rFonts w:ascii="Arial" w:eastAsiaTheme="minorEastAsia" w:hAnsi="Arial" w:cs="Arial"/>
        </w:rPr>
        <w:t>0.1636 = 0.0381</w:t>
      </w:r>
    </w:p>
    <w:p w:rsidR="008C7440" w:rsidRDefault="008C7440" w:rsidP="008C7440">
      <w:pPr>
        <w:rPr>
          <w:rFonts w:ascii="Arial" w:eastAsiaTheme="minorEastAsia" w:hAnsi="Arial" w:cs="Arial"/>
        </w:rPr>
      </w:pPr>
    </w:p>
    <w:p w:rsidR="008C7440" w:rsidRDefault="008C7440" w:rsidP="008C744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Второй случай: 2 белых шара из первого ящика и 0 белых шаров из второго ящика.</w:t>
      </w:r>
    </w:p>
    <w:p w:rsidR="008C7440" w:rsidRDefault="008C7440" w:rsidP="008C7440">
      <w:pPr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  <m:r>
          <w:rPr>
            <w:rFonts w:ascii="Cambria Math" w:eastAsiaTheme="minorEastAsia" w:hAnsi="Cambria Math" w:cs="Arial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r>
          <w:rPr>
            <w:rFonts w:ascii="Cambria Math" w:eastAsiaTheme="minorEastAsia" w:hAnsi="Cambria Math" w:cs="Arial"/>
          </w:rPr>
          <m:t xml:space="preserve">=0.4666 </m:t>
        </m:r>
      </m:oMath>
      <w:r>
        <w:rPr>
          <w:rFonts w:ascii="Arial" w:eastAsiaTheme="minorEastAsia" w:hAnsi="Arial" w:cs="Arial"/>
        </w:rPr>
        <w:t xml:space="preserve"> - вероятность достать 2 белых шара из первого ящика</w:t>
      </w:r>
    </w:p>
    <w:p w:rsidR="00DC0650" w:rsidRDefault="008C7440" w:rsidP="008C7440">
      <w:pPr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11</m:t>
            </m:r>
          </m:den>
        </m:f>
        <m:r>
          <w:rPr>
            <w:rFonts w:ascii="Cambria Math" w:eastAsiaTheme="minorEastAsia" w:hAnsi="Cambria Math" w:cs="Arial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  <m:r>
          <w:rPr>
            <w:rFonts w:ascii="Cambria Math" w:eastAsiaTheme="minorEastAsia" w:hAnsi="Cambria Math" w:cs="Arial"/>
          </w:rPr>
          <m:t>=0.0181</m:t>
        </m:r>
      </m:oMath>
      <w:r w:rsidR="00DC0650">
        <w:rPr>
          <w:rFonts w:ascii="Arial" w:eastAsiaTheme="minorEastAsia" w:hAnsi="Arial" w:cs="Arial"/>
        </w:rPr>
        <w:t xml:space="preserve"> – вероятность достать 2 не белых шара из второго ящика</w:t>
      </w:r>
    </w:p>
    <w:p w:rsidR="008C7440" w:rsidRDefault="00DC0650" w:rsidP="008C744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Итоговая вероятность наступления этих двух событий 0.4666</w:t>
      </w:r>
      <m:oMath>
        <m:r>
          <w:rPr>
            <w:rFonts w:ascii="Cambria Math" w:eastAsiaTheme="minorEastAsia" w:hAnsi="Cambria Math" w:cs="Arial"/>
          </w:rPr>
          <m:t>×</m:t>
        </m:r>
      </m:oMath>
      <w:r>
        <w:rPr>
          <w:rFonts w:ascii="Arial" w:eastAsiaTheme="minorEastAsia" w:hAnsi="Arial" w:cs="Arial"/>
        </w:rPr>
        <w:t>0.0181 = 0.0084</w:t>
      </w:r>
    </w:p>
    <w:p w:rsidR="00DC0650" w:rsidRDefault="00DC0650" w:rsidP="008C7440">
      <w:pPr>
        <w:rPr>
          <w:rFonts w:ascii="Arial" w:eastAsiaTheme="minorEastAsia" w:hAnsi="Arial" w:cs="Arial"/>
        </w:rPr>
      </w:pPr>
    </w:p>
    <w:p w:rsidR="00DC0650" w:rsidRDefault="00DC0650" w:rsidP="008C744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Третий случай: 0 белых шаров из первого ящика и 2 белых шара из второго ящика.</w:t>
      </w:r>
    </w:p>
    <w:p w:rsidR="00DC0650" w:rsidRDefault="00DC0650" w:rsidP="008C7440">
      <w:pPr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1</m:t>
            </m:r>
            <m:r>
              <w:rPr>
                <w:rFonts w:ascii="Cambria Math" w:eastAsiaTheme="minorEastAsia" w:hAnsi="Cambria Math" w:cs="Arial"/>
              </w:rPr>
              <m:t>0</m:t>
            </m:r>
          </m:den>
        </m:f>
        <m:r>
          <w:rPr>
            <w:rFonts w:ascii="Cambria Math" w:eastAsiaTheme="minorEastAsia" w:hAnsi="Cambria Math" w:cs="Arial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r>
          <w:rPr>
            <w:rFonts w:ascii="Cambria Math" w:eastAsiaTheme="minorEastAsia" w:hAnsi="Cambria Math" w:cs="Arial"/>
          </w:rPr>
          <m:t>=0.</m:t>
        </m:r>
        <m:r>
          <w:rPr>
            <w:rFonts w:ascii="Cambria Math" w:eastAsiaTheme="minorEastAsia" w:hAnsi="Cambria Math" w:cs="Arial"/>
          </w:rPr>
          <m:t>0666</m:t>
        </m:r>
      </m:oMath>
      <w:r>
        <w:rPr>
          <w:rFonts w:ascii="Arial" w:eastAsiaTheme="minorEastAsia" w:hAnsi="Arial" w:cs="Arial"/>
        </w:rPr>
        <w:t xml:space="preserve"> – вероятность достать 2 не белых шара из первого ящика</w:t>
      </w:r>
    </w:p>
    <w:p w:rsidR="00DC0650" w:rsidRDefault="00DC0650" w:rsidP="008C7440">
      <w:pPr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</w:rPr>
              <m:t>11</m:t>
            </m:r>
          </m:den>
        </m:f>
        <m:r>
          <w:rPr>
            <w:rFonts w:ascii="Cambria Math" w:eastAsiaTheme="minorEastAsia" w:hAnsi="Cambria Math" w:cs="Arial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  <m:r>
          <w:rPr>
            <w:rFonts w:ascii="Cambria Math" w:eastAsiaTheme="minorEastAsia" w:hAnsi="Cambria Math" w:cs="Arial"/>
          </w:rPr>
          <m:t>=0.</m:t>
        </m:r>
        <m:r>
          <w:rPr>
            <w:rFonts w:ascii="Cambria Math" w:eastAsiaTheme="minorEastAsia" w:hAnsi="Cambria Math" w:cs="Arial"/>
          </w:rPr>
          <m:t xml:space="preserve">6545 </m:t>
        </m:r>
      </m:oMath>
      <w:r>
        <w:rPr>
          <w:rFonts w:ascii="Arial" w:eastAsiaTheme="minorEastAsia" w:hAnsi="Arial" w:cs="Arial"/>
        </w:rPr>
        <w:t xml:space="preserve"> - вероятность достать 2 белых шара из второго ящика</w:t>
      </w:r>
    </w:p>
    <w:p w:rsidR="00DC0650" w:rsidRDefault="00DC0650" w:rsidP="008C744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Итоговая вероятность наступления этих двух событий 0.0666</w:t>
      </w:r>
      <m:oMath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</w:rPr>
          <m:t xml:space="preserve">0.6545= </m:t>
        </m:r>
      </m:oMath>
      <w:r>
        <w:rPr>
          <w:rFonts w:ascii="Arial" w:eastAsiaTheme="minorEastAsia" w:hAnsi="Arial" w:cs="Arial"/>
        </w:rPr>
        <w:t>0.0435</w:t>
      </w:r>
    </w:p>
    <w:p w:rsidR="00DC0650" w:rsidRDefault="00DC0650" w:rsidP="008C7440">
      <w:pPr>
        <w:rPr>
          <w:rFonts w:ascii="Arial" w:eastAsiaTheme="minorEastAsia" w:hAnsi="Arial" w:cs="Arial"/>
        </w:rPr>
      </w:pPr>
    </w:p>
    <w:p w:rsidR="00DC0650" w:rsidRDefault="00DC0650" w:rsidP="008C744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Так как нам необходимо наступление одного из этих случаев, то вероятности складываем:</w:t>
      </w:r>
    </w:p>
    <w:p w:rsidR="00DC0650" w:rsidRPr="008C7440" w:rsidRDefault="00DC0650" w:rsidP="008C744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0.0381 + 0.0084 + 0.0435 = 0.09</w:t>
      </w:r>
    </w:p>
    <w:p w:rsidR="008C7440" w:rsidRPr="008C7440" w:rsidRDefault="008C7440" w:rsidP="008C7440">
      <w:pPr>
        <w:rPr>
          <w:rFonts w:ascii="Arial" w:eastAsiaTheme="minorEastAsia" w:hAnsi="Arial" w:cs="Arial"/>
        </w:rPr>
      </w:pPr>
    </w:p>
    <w:p w:rsidR="008C7440" w:rsidRPr="008C7440" w:rsidRDefault="008C7440" w:rsidP="008C7440">
      <w:pPr>
        <w:rPr>
          <w:rFonts w:ascii="Arial" w:eastAsiaTheme="minorEastAsia" w:hAnsi="Arial" w:cs="Arial"/>
        </w:rPr>
      </w:pPr>
      <w:bookmarkStart w:id="0" w:name="_GoBack"/>
      <w:bookmarkEnd w:id="0"/>
    </w:p>
    <w:sectPr w:rsidR="008C7440" w:rsidRPr="008C7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E0BFB"/>
    <w:multiLevelType w:val="hybridMultilevel"/>
    <w:tmpl w:val="23224E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40"/>
    <w:rsid w:val="00052096"/>
    <w:rsid w:val="007156C4"/>
    <w:rsid w:val="008C7440"/>
    <w:rsid w:val="00D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A91D"/>
  <w15:chartTrackingRefBased/>
  <w15:docId w15:val="{61492892-50F5-44C0-B44B-32843EBE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44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7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2</cp:revision>
  <dcterms:created xsi:type="dcterms:W3CDTF">2022-07-05T21:21:00Z</dcterms:created>
  <dcterms:modified xsi:type="dcterms:W3CDTF">2022-07-05T21:46:00Z</dcterms:modified>
</cp:coreProperties>
</file>