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a3"/>
        <w:rPr>
          <w:sz w:val="36"/>
          <w:szCs w:val="36"/>
        </w:rPr>
      </w:pPr>
      <w:bookmarkStart w:id="0" w:name="_Toc520818996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a5"/>
          </w:pPr>
          <w:r>
            <w:t>Table of Contents</w:t>
          </w:r>
        </w:p>
        <w:p w14:paraId="7FAFEEF7" w14:textId="77777777" w:rsidR="00E3208D" w:rsidRDefault="00FC4714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0818996" w:history="1">
            <w:r w:rsidR="00E3208D" w:rsidRPr="00CD52C4">
              <w:rPr>
                <w:rStyle w:val="a6"/>
                <w:noProof/>
              </w:rPr>
              <w:t>七牛云播放器SDK使用介绍（iOS平台）</w:t>
            </w:r>
            <w:r w:rsidR="00E320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84CD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8997" w:history="1">
            <w:r w:rsidR="00E3208D" w:rsidRPr="00CD52C4">
              <w:rPr>
                <w:rStyle w:val="a6"/>
                <w:noProof/>
              </w:rPr>
              <w:t>第1章 概述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_Toc520818997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3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204664BF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8998" w:history="1">
            <w:r w:rsidR="00E3208D" w:rsidRPr="00CD52C4">
              <w:rPr>
                <w:rStyle w:val="a6"/>
                <w:noProof/>
              </w:rPr>
              <w:t>第2章 快速入门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_Toc520818998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4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793B6AC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8999" w:history="1">
            <w:r w:rsidR="00E3208D" w:rsidRPr="00CD52C4">
              <w:rPr>
                <w:rStyle w:val="a6"/>
                <w:noProof/>
              </w:rPr>
              <w:t>第3章SDK集成向导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_Toc520818999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5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08D3C2AC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0" w:history="1">
            <w:r w:rsidR="00E3208D" w:rsidRPr="00CD52C4">
              <w:rPr>
                <w:rStyle w:val="a6"/>
                <w:noProof/>
              </w:rPr>
              <w:t>3.1 获取SDK包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_Toc520819000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5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3EE00053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1" w:history="1">
            <w:r w:rsidR="00E3208D" w:rsidRPr="00CD52C4">
              <w:rPr>
                <w:rStyle w:val="a6"/>
                <w:noProof/>
              </w:rPr>
              <w:t>3.2 导入SDK包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_Toc520819001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5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327940B4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2" w:history="1">
            <w:r w:rsidR="00E3208D" w:rsidRPr="00CD52C4">
              <w:rPr>
                <w:rStyle w:val="a6"/>
                <w:noProof/>
              </w:rPr>
              <w:t>3.3 导入第三方包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_Toc520819002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70B3F6FB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3" w:history="1">
            <w:r w:rsidR="00E3208D" w:rsidRPr="00CD52C4">
              <w:rPr>
                <w:rStyle w:val="a6"/>
                <w:noProof/>
              </w:rPr>
              <w:t>3.4 应用程序设置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_Toc520819003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316E0DD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9004" w:history="1">
            <w:r w:rsidR="00E3208D" w:rsidRPr="00CD52C4">
              <w:rPr>
                <w:rStyle w:val="a6"/>
                <w:noProof/>
              </w:rPr>
              <w:t>第4章 使用场景示例代码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_Toc520819004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6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5FBD447E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5" w:history="1">
            <w:r w:rsidR="00E3208D" w:rsidRPr="00CD52C4">
              <w:rPr>
                <w:rStyle w:val="a6"/>
                <w:noProof/>
              </w:rPr>
              <w:t>4.1 创建播放器实例并初始化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_Toc520819005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6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7AF9772D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6" w:history="1">
            <w:r w:rsidR="00E3208D" w:rsidRPr="00CD52C4">
              <w:rPr>
                <w:rStyle w:val="a6"/>
                <w:noProof/>
              </w:rPr>
              <w:t>4.2 打开一个流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_Toc520819006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6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F5DFEA5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7" w:history="1">
            <w:r w:rsidR="00E3208D" w:rsidRPr="00CD52C4">
              <w:rPr>
                <w:rStyle w:val="a6"/>
                <w:noProof/>
              </w:rPr>
              <w:t>4.3销毁播放器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_Toc520819007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6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63FEDF2C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8" w:history="1">
            <w:r w:rsidR="00E3208D" w:rsidRPr="00CD52C4">
              <w:rPr>
                <w:rStyle w:val="a6"/>
                <w:noProof/>
              </w:rPr>
              <w:t>4.3从某一个时间点开始播放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_Toc520819008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7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3C49604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09" w:history="1">
            <w:r w:rsidR="00E3208D" w:rsidRPr="00CD52C4">
              <w:rPr>
                <w:rStyle w:val="a6"/>
                <w:noProof/>
              </w:rPr>
              <w:t>4.4 全屏播放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_Toc520819009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67BBFB08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0" w:history="1">
            <w:r w:rsidR="00E3208D" w:rsidRPr="00CD52C4">
              <w:rPr>
                <w:rStyle w:val="a6"/>
                <w:noProof/>
              </w:rPr>
              <w:t>4.5 循环播放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_Toc520819010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8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319A4B1B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1" w:history="1">
            <w:r w:rsidR="00E3208D" w:rsidRPr="00CD52C4">
              <w:rPr>
                <w:rStyle w:val="a6"/>
                <w:noProof/>
              </w:rPr>
              <w:t>4.6 应用程序进入前、后台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_Toc520819011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9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0740258D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2" w:history="1">
            <w:r w:rsidR="00E3208D" w:rsidRPr="00CD52C4">
              <w:rPr>
                <w:rStyle w:val="a6"/>
                <w:noProof/>
              </w:rPr>
              <w:t>4.7 缓存MP4流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_Toc520819012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10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2ED446D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3" w:history="1">
            <w:r w:rsidR="00E3208D" w:rsidRPr="00CD52C4">
              <w:rPr>
                <w:rStyle w:val="a6"/>
                <w:noProof/>
              </w:rPr>
              <w:t>4.8 截屏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_Toc520819013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11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2366D7E6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4" w:history="1">
            <w:r w:rsidR="00E3208D" w:rsidRPr="00CD52C4">
              <w:rPr>
                <w:rStyle w:val="a6"/>
                <w:noProof/>
              </w:rPr>
              <w:t>4.9 预加载支持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_Toc520819014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12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3B756547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5" w:history="1">
            <w:r w:rsidR="00E3208D" w:rsidRPr="00CD52C4">
              <w:rPr>
                <w:rStyle w:val="a6"/>
                <w:noProof/>
              </w:rPr>
              <w:t>4.10 视频渲染比例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_Toc520819015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21BB1CA7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6" w:history="1">
            <w:r w:rsidR="00E3208D" w:rsidRPr="00CD52C4">
              <w:rPr>
                <w:rStyle w:val="a6"/>
                <w:noProof/>
              </w:rPr>
              <w:t>4.12 断网重连的处理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_Toc520819016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2246ED90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7" w:history="1">
            <w:r w:rsidR="00E3208D" w:rsidRPr="00CD52C4">
              <w:rPr>
                <w:rStyle w:val="a6"/>
                <w:noProof/>
              </w:rPr>
              <w:t>4.13 获取版本号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_Toc520819017 \h </w:instrText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rFonts w:hint="eastAsia"/>
                <w:b w:val="0"/>
                <w:bCs w:val="0"/>
                <w:noProof/>
                <w:webHidden/>
              </w:rPr>
              <w:t>错误! 未定义书签。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16147E50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9018" w:history="1">
            <w:r w:rsidR="00E3208D" w:rsidRPr="00CD52C4">
              <w:rPr>
                <w:rStyle w:val="a6"/>
                <w:noProof/>
              </w:rPr>
              <w:t>第5章API介绍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_Toc520819018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13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2B3E841A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19" w:history="1">
            <w:r w:rsidR="00E3208D" w:rsidRPr="00CD52C4">
              <w:rPr>
                <w:rStyle w:val="a6"/>
                <w:noProof/>
              </w:rPr>
              <w:t>5.1接口函数定义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_Toc520819019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13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185EA666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20" w:history="1">
            <w:r w:rsidR="00E3208D" w:rsidRPr="00CD52C4">
              <w:rPr>
                <w:rStyle w:val="a6"/>
                <w:noProof/>
              </w:rPr>
              <w:t>5.2 播放接口函数定义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_Toc520819020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15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02225F71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21" w:history="1">
            <w:r w:rsidR="00E3208D" w:rsidRPr="00CD52C4">
              <w:rPr>
                <w:rStyle w:val="a6"/>
                <w:noProof/>
              </w:rPr>
              <w:t>5.3 播放器参数ID定义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_Toc520819021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22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7BB410FE" w14:textId="77777777" w:rsidR="00E3208D" w:rsidRDefault="008D6DA9">
          <w:pPr>
            <w:pStyle w:val="2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0819022" w:history="1">
            <w:r w:rsidR="00E3208D" w:rsidRPr="00CD52C4">
              <w:rPr>
                <w:rStyle w:val="a6"/>
                <w:noProof/>
              </w:rPr>
              <w:t>5.4 播放器回调消息ID定义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_Toc520819022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31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45FCE127" w14:textId="77777777" w:rsidR="00E3208D" w:rsidRDefault="008D6DA9">
          <w:pPr>
            <w:pStyle w:val="1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0819023" w:history="1">
            <w:r w:rsidR="00E3208D" w:rsidRPr="00CD52C4">
              <w:rPr>
                <w:rStyle w:val="a6"/>
                <w:noProof/>
              </w:rPr>
              <w:t>第6章 接口函数返回值定义</w:t>
            </w:r>
            <w:r w:rsidR="00E3208D">
              <w:rPr>
                <w:noProof/>
                <w:webHidden/>
              </w:rPr>
              <w:tab/>
            </w:r>
            <w:r w:rsidR="00FC4714">
              <w:rPr>
                <w:noProof/>
                <w:webHidden/>
              </w:rPr>
              <w:fldChar w:fldCharType="begin"/>
            </w:r>
            <w:r w:rsidR="00E3208D">
              <w:rPr>
                <w:noProof/>
                <w:webHidden/>
              </w:rPr>
              <w:instrText xml:space="preserve"> PAGEREF _Toc520819023 \h </w:instrText>
            </w:r>
            <w:r w:rsidR="00FC4714">
              <w:rPr>
                <w:noProof/>
                <w:webHidden/>
              </w:rPr>
            </w:r>
            <w:r w:rsidR="00FC4714">
              <w:rPr>
                <w:noProof/>
                <w:webHidden/>
              </w:rPr>
              <w:fldChar w:fldCharType="separate"/>
            </w:r>
            <w:r w:rsidR="00EE41A7">
              <w:rPr>
                <w:noProof/>
                <w:webHidden/>
              </w:rPr>
              <w:t>45</w:t>
            </w:r>
            <w:r w:rsidR="00FC4714"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>
      <w:bookmarkStart w:id="1" w:name="_GoBack"/>
      <w:bookmarkEnd w:id="1"/>
    </w:p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1"/>
      </w:pPr>
      <w:bookmarkStart w:id="2" w:name="_Toc520818997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176C911F" w14:textId="77777777" w:rsidR="00B925B3" w:rsidRDefault="00735E95" w:rsidP="00D82FB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B080716" w14:textId="77777777" w:rsidR="00735E95" w:rsidRDefault="00735E95" w:rsidP="00B925B3"/>
    <w:p w14:paraId="3E04B301" w14:textId="77777777" w:rsidR="00BC6621" w:rsidRDefault="00BC6621" w:rsidP="00B925B3"/>
    <w:p w14:paraId="5554094D" w14:textId="77777777" w:rsidR="00BC6621" w:rsidRDefault="00BC6621" w:rsidP="00B925B3"/>
    <w:p w14:paraId="13F5A3F2" w14:textId="77777777" w:rsidR="00BC6621" w:rsidRDefault="00BC6621" w:rsidP="00B925B3"/>
    <w:p w14:paraId="519F2DA4" w14:textId="77777777" w:rsidR="00BC6621" w:rsidRDefault="00BC6621" w:rsidP="00B925B3"/>
    <w:p w14:paraId="62A6C54B" w14:textId="77777777" w:rsidR="00BC6621" w:rsidRDefault="00BC6621" w:rsidP="00B925B3"/>
    <w:p w14:paraId="32EBAA7C" w14:textId="77777777" w:rsidR="00BC6621" w:rsidRDefault="00BC6621" w:rsidP="00B925B3"/>
    <w:p w14:paraId="15F82187" w14:textId="77777777" w:rsidR="00BC6621" w:rsidRDefault="00BC6621" w:rsidP="00B925B3"/>
    <w:p w14:paraId="6B2B00A5" w14:textId="77777777" w:rsidR="00BC6621" w:rsidRDefault="00BC6621" w:rsidP="00B925B3"/>
    <w:p w14:paraId="6BC4BA84" w14:textId="77777777" w:rsidR="00BC6621" w:rsidRDefault="00BC6621" w:rsidP="00B925B3"/>
    <w:p w14:paraId="75344E77" w14:textId="77777777" w:rsidR="00BC6621" w:rsidRDefault="00BC6621" w:rsidP="00B925B3"/>
    <w:p w14:paraId="72B31673" w14:textId="77777777" w:rsidR="00BC6621" w:rsidRDefault="00BC6621" w:rsidP="00B925B3"/>
    <w:p w14:paraId="5B713748" w14:textId="77777777" w:rsidR="00BC6621" w:rsidRDefault="00BC6621" w:rsidP="00B925B3"/>
    <w:p w14:paraId="2162A897" w14:textId="77777777" w:rsidR="00BC6621" w:rsidRDefault="00BC6621" w:rsidP="00B925B3"/>
    <w:p w14:paraId="60EA5DC1" w14:textId="77777777" w:rsidR="00BC6621" w:rsidRDefault="00BC6621" w:rsidP="00B925B3"/>
    <w:p w14:paraId="1A1B9819" w14:textId="77777777" w:rsidR="00BC6621" w:rsidRDefault="00BC6621" w:rsidP="00B925B3"/>
    <w:p w14:paraId="2FA6A889" w14:textId="77777777" w:rsidR="00BC6621" w:rsidRDefault="00BC6621" w:rsidP="00B925B3"/>
    <w:p w14:paraId="279C651D" w14:textId="77777777" w:rsidR="00BC6621" w:rsidRPr="00B925B3" w:rsidRDefault="00BC6621" w:rsidP="00B925B3"/>
    <w:p w14:paraId="35DFDF1B" w14:textId="77777777" w:rsidR="00FB20C8" w:rsidRDefault="000726DF" w:rsidP="00723C87">
      <w:pPr>
        <w:pStyle w:val="1"/>
      </w:pPr>
      <w:bookmarkStart w:id="3" w:name="_Toc520818998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8D6DA9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234A41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234A41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234A41" w:rsidRPr="00872BFC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234A41" w:rsidRPr="00872BFC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234A41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234A41" w:rsidRPr="00872BFC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234A41" w:rsidRPr="00872BFC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234A41" w:rsidRPr="00495F9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234A41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234A41" w:rsidRPr="00872BFC" w:rsidRDefault="00234A41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234A41" w:rsidRDefault="00234A41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234A41" w:rsidRDefault="00234A41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234A41" w:rsidRDefault="00234A41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234A41" w:rsidRPr="00872BFC" w:rsidRDefault="00234A41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234A41" w:rsidRPr="00872BFC" w:rsidRDefault="00234A41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234A41" w:rsidRPr="00C136BB" w:rsidRDefault="00234A41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1"/>
      </w:pPr>
      <w:bookmarkStart w:id="4" w:name="_Toc520818999"/>
      <w:bookmarkStart w:id="5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5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2"/>
      </w:pPr>
      <w:bookmarkStart w:id="6" w:name="_Toc520819000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8D6DA9" w:rsidP="00EF3BC2">
      <w:pPr>
        <w:pStyle w:val="a7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a6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2"/>
      </w:pPr>
      <w:bookmarkStart w:id="7" w:name="_Toc520819001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a7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a7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a7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a7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1"/>
      </w:pPr>
      <w:bookmarkStart w:id="8" w:name="_Toc520819004"/>
      <w:bookmarkStart w:id="9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8"/>
    </w:p>
    <w:p w14:paraId="3E205A11" w14:textId="77777777" w:rsidR="004C27C7" w:rsidRDefault="008D6DA9" w:rsidP="002F0ABD">
      <w:pPr>
        <w:pStyle w:val="2"/>
      </w:pPr>
      <w:bookmarkStart w:id="10" w:name="_Toc520819005"/>
      <w:bookmarkEnd w:id="9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234A41" w:rsidRPr="00EA2BE0" w:rsidRDefault="00234A41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234A41" w:rsidRPr="00495F91" w:rsidRDefault="00234A41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234A41" w:rsidRPr="00495F91" w:rsidRDefault="00234A41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234A41" w:rsidRDefault="00234A41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234A41" w:rsidRPr="00C9236F" w:rsidRDefault="00234A41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8D6DA9" w:rsidP="00E7487E">
      <w:pPr>
        <w:pStyle w:val="2"/>
      </w:pPr>
      <w:bookmarkStart w:id="11" w:name="_Toc520819006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234A41" w:rsidRDefault="00234A4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234A41" w:rsidRPr="0081591D" w:rsidRDefault="00234A4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234A41" w:rsidRPr="00950B62" w:rsidRDefault="00234A4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2"/>
      </w:pPr>
      <w:bookmarkStart w:id="12" w:name="_Toc520819007"/>
      <w:r>
        <w:t>4.3</w:t>
      </w:r>
      <w:r w:rsidR="0094208C">
        <w:rPr>
          <w:rFonts w:hint="eastAsia"/>
        </w:rPr>
        <w:t>销毁播放器</w:t>
      </w:r>
      <w:bookmarkEnd w:id="12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8D6DA9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234A41" w:rsidRDefault="00234A4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234A41" w:rsidRPr="001F1551" w:rsidRDefault="00234A41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8D6DA9" w:rsidP="004A6C3D">
      <w:pPr>
        <w:pStyle w:val="2"/>
      </w:pPr>
      <w:bookmarkStart w:id="13" w:name="_Toc520819008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234A41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234A41" w:rsidRPr="005720F5" w:rsidRDefault="00234A41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234A41" w:rsidRPr="005720F5" w:rsidRDefault="00234A41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234A41" w:rsidRPr="005720F5" w:rsidRDefault="00234A41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8D6DA9" w:rsidP="000B7000">
      <w:pPr>
        <w:pStyle w:val="2"/>
      </w:pPr>
      <w:bookmarkStart w:id="14" w:name="_Toc520819010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234A41" w:rsidRDefault="00234A41" w:rsidP="00A1155E">
                  <w:pPr>
                    <w:spacing w:line="300" w:lineRule="exact"/>
                  </w:pPr>
                </w:p>
                <w:p w14:paraId="3976836E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234A41" w:rsidRPr="00BA037B" w:rsidRDefault="00234A41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234A41" w:rsidRPr="00A3573F" w:rsidRDefault="00234A4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234A41" w:rsidRPr="00A3573F" w:rsidRDefault="00234A41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4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2"/>
      </w:pPr>
      <w:bookmarkStart w:id="15" w:name="_Toc520819011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5"/>
    </w:p>
    <w:p w14:paraId="55FFA345" w14:textId="77777777" w:rsidR="00200C77" w:rsidRDefault="008D6DA9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234A41" w:rsidRPr="0065119F" w:rsidRDefault="00234A41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234A41" w:rsidRPr="00352379" w:rsidRDefault="00234A41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8D6DA9" w:rsidP="002F0ABD">
      <w:pPr>
        <w:pStyle w:val="2"/>
      </w:pPr>
      <w:bookmarkStart w:id="16" w:name="_Toc520819012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234A41" w:rsidRPr="00AD69E1" w:rsidRDefault="00234A41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234A4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234A41" w:rsidRPr="00AD69E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234A41" w:rsidRPr="00AD69E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234A4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234A41" w:rsidRPr="00AD69E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234A41" w:rsidRPr="0065119F" w:rsidRDefault="00234A41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234A41" w:rsidRPr="0065119F" w:rsidRDefault="00234A41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234A41" w:rsidRDefault="00234A41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234A41" w:rsidRPr="00AD69E1" w:rsidRDefault="00234A41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234A4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234A41" w:rsidRPr="00AD69E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234A41" w:rsidRPr="00AD69E1" w:rsidRDefault="00234A41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234A41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234A41" w:rsidRPr="00AD69E1" w:rsidRDefault="00234A41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8D6DA9" w:rsidP="002F0ABD">
      <w:pPr>
        <w:pStyle w:val="2"/>
      </w:pPr>
      <w:bookmarkStart w:id="17" w:name="_Toc520819013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234A41" w:rsidRPr="00763009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234A41" w:rsidRPr="00763009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234A41" w:rsidRPr="00763009" w:rsidRDefault="00234A41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234A41" w:rsidRPr="00FE2B97" w:rsidRDefault="00234A41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7A7CB2BB" w14:textId="77777777" w:rsidR="0055569A" w:rsidRDefault="0055569A" w:rsidP="002E30CB"/>
    <w:p w14:paraId="1CE1B323" w14:textId="77777777" w:rsidR="0055569A" w:rsidRDefault="008D6DA9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234A41" w:rsidRPr="0085105C" w:rsidRDefault="00234A41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234A41" w:rsidRPr="00B11A08" w:rsidRDefault="00234A41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234A41" w:rsidRPr="00B11A08" w:rsidRDefault="00234A4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234A41" w:rsidRPr="00B11A08" w:rsidRDefault="00234A41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234A41" w:rsidRPr="00B11A08" w:rsidRDefault="00234A4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234A41" w:rsidRPr="00B11A08" w:rsidRDefault="00234A4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234A41" w:rsidRPr="00B11A08" w:rsidRDefault="00234A41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8D6DA9" w:rsidP="006D25F8">
      <w:pPr>
        <w:pStyle w:val="2"/>
      </w:pPr>
      <w:bookmarkStart w:id="18" w:name="_Toc520819014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234A41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234A41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234A41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234A41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234A41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234A41" w:rsidRPr="00A10302" w:rsidRDefault="00234A41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234A41" w:rsidRDefault="00234A41"/>
                <w:p w14:paraId="4BC6E12B" w14:textId="77777777" w:rsidR="00234A41" w:rsidRPr="0046178A" w:rsidRDefault="00234A41"/>
                <w:p w14:paraId="27B90803" w14:textId="77777777" w:rsidR="00234A41" w:rsidRDefault="00234A41"/>
                <w:p w14:paraId="00752952" w14:textId="77777777" w:rsidR="00234A41" w:rsidRDefault="00234A41"/>
                <w:p w14:paraId="29BED42E" w14:textId="77777777" w:rsidR="00234A41" w:rsidRDefault="00234A41"/>
                <w:p w14:paraId="18DEB4B1" w14:textId="77777777" w:rsidR="00234A41" w:rsidRDefault="00234A41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234A41" w:rsidRDefault="00234A41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35163E96" w14:textId="77777777" w:rsidR="002E30CB" w:rsidRDefault="008D6DA9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234A41" w:rsidRDefault="00234A41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1"/>
      </w:pPr>
      <w:bookmarkStart w:id="19" w:name="_Toc520819018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9"/>
    </w:p>
    <w:p w14:paraId="398F5B7B" w14:textId="77777777" w:rsidR="00B10B7B" w:rsidRDefault="001B7780" w:rsidP="00B10B7B">
      <w:pPr>
        <w:pStyle w:val="2"/>
      </w:pPr>
      <w:bookmarkStart w:id="20" w:name="_Toc520819019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20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2"/>
        <w:rPr>
          <w:rFonts w:asciiTheme="minorHAnsi" w:hAnsiTheme="minorHAnsi" w:cstheme="minorBidi"/>
          <w:b w:val="0"/>
          <w:bCs w:val="0"/>
          <w:sz w:val="24"/>
          <w:szCs w:val="24"/>
        </w:rPr>
      </w:pPr>
      <w:bookmarkStart w:id="21" w:name="_Toc520819020"/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2"/>
      </w:pPr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1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574"/>
        <w:gridCol w:w="1563"/>
        <w:gridCol w:w="4099"/>
      </w:tblGrid>
      <w:tr w:rsidR="00916EC7" w14:paraId="6EAF83E9" w14:textId="77777777" w:rsidTr="0095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9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95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9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5439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952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9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5439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lastRenderedPageBreak/>
        <w:t xml:space="preserve">5.2.6 </w:t>
      </w:r>
      <w:r w:rsidR="001B375B">
        <w:rPr>
          <w:rFonts w:hint="eastAsia"/>
        </w:rPr>
        <w:t>Pause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2"/>
      </w:pPr>
      <w:bookmarkStart w:id="22" w:name="_Toc520819021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2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20710F" w14:paraId="4DDBCF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3" w:name="OLE_LINK3"/>
            <w:bookmarkStart w:id="24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3"/>
      <w:bookmarkEnd w:id="24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77777777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2DA62B4" w14:textId="77777777" w:rsidR="00F17979" w:rsidRDefault="00F17979" w:rsidP="00B10B7B"/>
    <w:p w14:paraId="5F094DE8" w14:textId="77777777" w:rsidR="00E15105" w:rsidRDefault="00E15105">
      <w:pPr>
        <w:widowControl/>
        <w:jc w:val="left"/>
      </w:pPr>
      <w:r>
        <w:br w:type="page"/>
      </w:r>
    </w:p>
    <w:p w14:paraId="02FEB82B" w14:textId="77777777" w:rsidR="00B10B7B" w:rsidRDefault="001B7780" w:rsidP="00B10B7B">
      <w:pPr>
        <w:pStyle w:val="2"/>
      </w:pPr>
      <w:bookmarkStart w:id="25" w:name="_Toc520819022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77777777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解析到SEI数据的时候。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65161247" w14:textId="77777777" w:rsidR="00A042B9" w:rsidRDefault="00A042B9" w:rsidP="00226B0C"/>
    <w:p w14:paraId="1AC813D9" w14:textId="77777777" w:rsidR="0033524E" w:rsidRDefault="0033524E" w:rsidP="00226B0C"/>
    <w:p w14:paraId="08AE2E72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20643F15" w14:textId="77777777" w:rsidR="00830455" w:rsidRDefault="00830455" w:rsidP="00226B0C"/>
    <w:p w14:paraId="40D4C0AD" w14:textId="77777777" w:rsidR="00830455" w:rsidRDefault="00830455" w:rsidP="00226B0C"/>
    <w:p w14:paraId="3CF08198" w14:textId="77777777" w:rsidR="00830455" w:rsidRDefault="00830455" w:rsidP="00226B0C"/>
    <w:p w14:paraId="71A86867" w14:textId="77777777" w:rsidR="00830455" w:rsidRDefault="00485DAC" w:rsidP="00226B0C">
      <w:r>
        <w:rPr>
          <w:rFonts w:hint="eastAsia"/>
        </w:rPr>
        <w:lastRenderedPageBreak/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1"/>
      </w:pPr>
      <w:bookmarkStart w:id="26" w:name="_Toc520819023"/>
      <w:r>
        <w:rPr>
          <w:rFonts w:hint="eastAsia"/>
        </w:rPr>
        <w:lastRenderedPageBreak/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lastRenderedPageBreak/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DEFE84C" w14:textId="77777777" w:rsidR="008D6DA9" w:rsidRDefault="008D6DA9" w:rsidP="00A97B55">
      <w:r>
        <w:separator/>
      </w:r>
    </w:p>
  </w:endnote>
  <w:endnote w:type="continuationSeparator" w:id="0">
    <w:p w14:paraId="2884A624" w14:textId="77777777" w:rsidR="008D6DA9" w:rsidRDefault="008D6DA9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EE41A7" w:rsidRDefault="00EE41A7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F11D56F" w14:textId="77777777" w:rsidR="00EE41A7" w:rsidRDefault="00EE41A7">
    <w:pPr>
      <w:pStyle w:val="af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EE41A7" w:rsidRDefault="00EE41A7" w:rsidP="00AE312D">
    <w:pPr>
      <w:pStyle w:val="af9"/>
      <w:framePr w:wrap="none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14:paraId="007ADA09" w14:textId="77777777" w:rsidR="00EE41A7" w:rsidRDefault="00EE41A7">
    <w:pPr>
      <w:pStyle w:val="af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FE75543" w14:textId="77777777" w:rsidR="008D6DA9" w:rsidRDefault="008D6DA9" w:rsidP="00A97B55">
      <w:r>
        <w:separator/>
      </w:r>
    </w:p>
  </w:footnote>
  <w:footnote w:type="continuationSeparator" w:id="0">
    <w:p w14:paraId="38015A02" w14:textId="77777777" w:rsidR="008D6DA9" w:rsidRDefault="008D6DA9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2949"/>
    <w:rsid w:val="00692ECC"/>
    <w:rsid w:val="00693834"/>
    <w:rsid w:val="006949F3"/>
    <w:rsid w:val="00694C3D"/>
    <w:rsid w:val="006A2619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A53"/>
    <w:rsid w:val="00910B3F"/>
    <w:rsid w:val="00912547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322B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62FE1"/>
    <w:rPr>
      <w:b/>
      <w:bCs/>
      <w:kern w:val="44"/>
      <w:sz w:val="36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a6">
    <w:name w:val="Hyperlink"/>
    <w:basedOn w:val="a0"/>
    <w:uiPriority w:val="99"/>
    <w:unhideWhenUsed/>
    <w:rsid w:val="001465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a7">
    <w:name w:val="List Paragraph"/>
    <w:basedOn w:val="a"/>
    <w:uiPriority w:val="34"/>
    <w:qFormat/>
    <w:rsid w:val="0014659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a8">
    <w:name w:val="Book Title"/>
    <w:basedOn w:val="a0"/>
    <w:uiPriority w:val="33"/>
    <w:qFormat/>
    <w:rsid w:val="000D3031"/>
    <w:rPr>
      <w:b/>
      <w:bCs/>
      <w:i/>
      <w:iCs/>
      <w:spacing w:val="5"/>
    </w:rPr>
  </w:style>
  <w:style w:type="character" w:customStyle="1" w:styleId="30">
    <w:name w:val="标题 3字符"/>
    <w:basedOn w:val="a0"/>
    <w:link w:val="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2"/>
    <w:qFormat/>
    <w:rsid w:val="00F569E9"/>
    <w:rPr>
      <w:i/>
    </w:rPr>
  </w:style>
  <w:style w:type="table" w:styleId="a9">
    <w:name w:val="Table Grid"/>
    <w:basedOn w:val="a1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a1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a1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a1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a1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F0B44"/>
    <w:rPr>
      <w:rFonts w:ascii="宋体" w:eastAsia="宋体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1606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1606B"/>
    <w:pPr>
      <w:jc w:val="left"/>
    </w:pPr>
  </w:style>
  <w:style w:type="character" w:customStyle="1" w:styleId="ae">
    <w:name w:val="批注文字字符"/>
    <w:basedOn w:val="a0"/>
    <w:link w:val="ad"/>
    <w:uiPriority w:val="99"/>
    <w:semiHidden/>
    <w:rsid w:val="00B1606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1606B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B1606B"/>
    <w:rPr>
      <w:b/>
      <w:bCs/>
    </w:rPr>
  </w:style>
  <w:style w:type="character" w:styleId="af1">
    <w:name w:val="Placeholder Text"/>
    <w:basedOn w:val="a0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a1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a1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a1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a1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4">
    <w:name w:val="Emphasis"/>
    <w:basedOn w:val="a0"/>
    <w:uiPriority w:val="20"/>
    <w:qFormat/>
    <w:rsid w:val="00721954"/>
    <w:rPr>
      <w:i/>
      <w:iCs/>
    </w:rPr>
  </w:style>
  <w:style w:type="character" w:styleId="af5">
    <w:name w:val="Intense Emphasis"/>
    <w:basedOn w:val="a0"/>
    <w:uiPriority w:val="21"/>
    <w:qFormat/>
    <w:rsid w:val="00721954"/>
    <w:rPr>
      <w:i/>
      <w:iCs/>
      <w:color w:val="4472C4" w:themeColor="accent1"/>
    </w:rPr>
  </w:style>
  <w:style w:type="character" w:styleId="af6">
    <w:name w:val="FollowedHyperlink"/>
    <w:basedOn w:val="a0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字符"/>
    <w:basedOn w:val="a0"/>
    <w:link w:val="af7"/>
    <w:uiPriority w:val="99"/>
    <w:rsid w:val="00A97B55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字符"/>
    <w:basedOn w:val="a0"/>
    <w:link w:val="af9"/>
    <w:uiPriority w:val="99"/>
    <w:rsid w:val="00A97B55"/>
    <w:rPr>
      <w:sz w:val="18"/>
      <w:szCs w:val="18"/>
    </w:rPr>
  </w:style>
  <w:style w:type="character" w:styleId="afb">
    <w:name w:val="page number"/>
    <w:basedOn w:val="a0"/>
    <w:uiPriority w:val="99"/>
    <w:semiHidden/>
    <w:unhideWhenUsed/>
    <w:rsid w:val="00EE4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9890C6-3512-8E4E-B905-0F799910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48</Pages>
  <Words>2704</Words>
  <Characters>15415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31</cp:revision>
  <cp:lastPrinted>2018-08-07T05:30:00Z</cp:lastPrinted>
  <dcterms:created xsi:type="dcterms:W3CDTF">2018-07-31T08:40:00Z</dcterms:created>
  <dcterms:modified xsi:type="dcterms:W3CDTF">2018-08-07T05:30:00Z</dcterms:modified>
</cp:coreProperties>
</file>