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🔻 BSL: Braun–Stanley Layer Research Logbook</w:t>
      </w:r>
    </w:p>
    <w:p>
      <w:r>
        <w:t>Field-Preserving Rectifying Layer | Experimental Research Log</w:t>
      </w:r>
    </w:p>
    <w:p>
      <w:r>
        <w:t>Version 1.0 — Open Source / Public Domain</w:t>
        <w:br/>
      </w:r>
    </w:p>
    <w:p>
      <w:pPr>
        <w:pStyle w:val="Heading2"/>
      </w:pPr>
      <w:r>
        <w:t>1. Project Overview</w:t>
      </w:r>
    </w:p>
    <w:p>
      <w:r>
        <w:t>The Braun–Stanley Layer (BSL) is a field-preserving, directionally conductive junction formed on copper or copper-plated wire using sulfurization under DC current and heat. It enables embedded rectification within wire geometry while maintaining displacement-current compatibility, offering unique applications in high-voltage resonant systems.</w:t>
      </w:r>
    </w:p>
    <w:p>
      <w:pPr>
        <w:pStyle w:val="Heading2"/>
      </w:pPr>
      <w:r>
        <w:t>2. Hypotheses &amp; Research Questions</w:t>
      </w:r>
    </w:p>
    <w:p>
      <w:r>
        <w:t>• Can a Cu₂S/CuS layer formed on copper-plated nichrome wire block reverse conduction while allowing field propagation?</w:t>
      </w:r>
    </w:p>
    <w:p>
      <w:r>
        <w:t>• Will the layer retain rectifying behavior after enamel coating?</w:t>
      </w:r>
    </w:p>
    <w:p>
      <w:r>
        <w:t>• Can field symmetry be preserved through the layer in a bifilar winding?</w:t>
      </w:r>
    </w:p>
    <w:p>
      <w:r>
        <w:t>• Can this process be replicated consistently using torch + sulfur + DC bias?</w:t>
      </w:r>
    </w:p>
    <w:p>
      <w:pPr>
        <w:pStyle w:val="Heading2"/>
      </w:pPr>
      <w:r>
        <w:t>3. Materials &amp; Equipment</w:t>
      </w:r>
    </w:p>
    <w:p>
      <w:r>
        <w:t>- Copper-plated Nichrome wire</w:t>
        <w:br/>
        <w:t>- DC power supply (adjustable voltage/current limited)</w:t>
        <w:br/>
        <w:t>- Sulfur powder (pure elemental sulfur)</w:t>
        <w:br/>
        <w:t>- Micro torch or heat source (450–600 °C)</w:t>
        <w:br/>
        <w:t>- Heat-resistant surface</w:t>
        <w:br/>
        <w:t>- Digital multimeter (with diode test)</w:t>
        <w:br/>
        <w:t>- Optional: Thermometer, enamel, microscope/lens</w:t>
      </w:r>
    </w:p>
    <w:p>
      <w:pPr>
        <w:pStyle w:val="Heading2"/>
      </w:pPr>
      <w:r>
        <w:t>4. Experiment Log</w:t>
      </w:r>
    </w:p>
    <w:p>
      <w:r>
        <w:t>Use this section to document individual BSL attempts.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Entry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Wire Type</w:t>
            </w:r>
          </w:p>
        </w:tc>
        <w:tc>
          <w:tcPr>
            <w:tcW w:type="dxa" w:w="960"/>
          </w:tcPr>
          <w:p>
            <w:r>
              <w:t>Voltage / Current</w:t>
            </w:r>
          </w:p>
        </w:tc>
        <w:tc>
          <w:tcPr>
            <w:tcW w:type="dxa" w:w="960"/>
          </w:tcPr>
          <w:p>
            <w:r>
              <w:t>Sulfur Method</w:t>
            </w:r>
          </w:p>
        </w:tc>
        <w:tc>
          <w:tcPr>
            <w:tcW w:type="dxa" w:w="960"/>
          </w:tcPr>
          <w:p>
            <w:r>
              <w:t>Heat Time</w:t>
            </w:r>
          </w:p>
        </w:tc>
        <w:tc>
          <w:tcPr>
            <w:tcW w:type="dxa" w:w="960"/>
          </w:tcPr>
          <w:p>
            <w:r>
              <w:t>Fwd R</w:t>
            </w:r>
          </w:p>
        </w:tc>
        <w:tc>
          <w:tcPr>
            <w:tcW w:type="dxa" w:w="960"/>
          </w:tcPr>
          <w:p>
            <w:r>
              <w:t>Rev R</w:t>
            </w:r>
          </w:p>
        </w:tc>
        <w:tc>
          <w:tcPr>
            <w:tcW w:type="dxa" w:w="960"/>
          </w:tcPr>
          <w:p>
            <w:r>
              <w:t>Notes</w:t>
            </w:r>
          </w:p>
        </w:tc>
      </w:tr>
    </w:tbl>
    <w:p>
      <w:pPr>
        <w:pStyle w:val="Heading2"/>
      </w:pPr>
      <w:r>
        <w:t>5. Visual Observations &amp; Sketches</w:t>
      </w:r>
    </w:p>
    <w:p>
      <w:r>
        <w:t>Paste photos, microscope images, sketches, or field diagrams below:</w:t>
      </w:r>
    </w:p>
    <w:p>
      <w:r>
        <w:t>🔻 BSL Region Geometry:</w:t>
        <w:br/>
        <w:t>(Insert sketches of coil layout, junction site, etc.)</w:t>
      </w:r>
    </w:p>
    <w:p>
      <w:pPr>
        <w:pStyle w:val="Heading2"/>
      </w:pPr>
      <w:r>
        <w:t>6. Public Domain Declaration</w:t>
      </w:r>
    </w:p>
    <w:p>
      <w:r>
        <w:t>The Braun–Stanley Layer (BSL) and all related research herein are placed in the public domain by the contributor. You may freely use, reproduce, modify, and distribute this work without restriction.</w:t>
      </w:r>
    </w:p>
    <w:p>
      <w:r>
        <w:t>Name: ______________________</w:t>
      </w:r>
    </w:p>
    <w:p>
      <w:r>
        <w:t>Signature: __________________ Date: ___________</w:t>
      </w:r>
    </w:p>
    <w:p>
      <w:r>
        <w:t>Optional URL for sharing this contribution: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