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12B"/>
          <w:sz w:val="26"/>
        </w:rPr>
        <w:br/>
        <w:t>ETEC - Ensino Médio Técnico em Informática</w:t>
        <w:br/>
      </w:r>
      <w:r>
        <w:rPr>
          <w:color w:val="12312B"/>
          <w:sz w:val="24"/>
        </w:rPr>
        <w:t>Projeto de TCC - GreenPoints</w:t>
        <w:br/>
      </w:r>
    </w:p>
    <w:p>
      <w:pPr>
        <w:jc w:val="center"/>
      </w:pPr>
      <w:r>
        <w:rPr>
          <w:b/>
          <w:color w:val="0B6B4F"/>
          <w:sz w:val="52"/>
        </w:rPr>
        <w:br/>
        <w:t>CAMINHO CRÍTICO DO PROJETO</w:t>
        <w:br/>
      </w:r>
      <w:r>
        <w:rPr>
          <w:i/>
          <w:color w:val="3A4F49"/>
          <w:sz w:val="24"/>
        </w:rPr>
        <w:t>Planejamento técnico de atividades, dependências e prioridades de entrega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975"/>
        <w:gridCol w:w="4975"/>
      </w:tblGrid>
      <w:tr>
        <w:trPr>
          <w:cantSplit/>
        </w:trPr>
        <w:tc>
          <w:tcPr>
            <w:tcW w:type="dxa" w:w="2952"/>
            <w:shd w:fill="E9F4F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2312B"/>
                <w:sz w:val="18"/>
              </w:rPr>
              <w:t>Sistema</w:t>
            </w:r>
          </w:p>
        </w:tc>
        <w:tc>
          <w:tcPr>
            <w:tcW w:type="dxa" w:w="6912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8"/>
              </w:rPr>
              <w:t>GreenPoints - Plataforma de incentivo à reciclagem</w:t>
            </w:r>
          </w:p>
        </w:tc>
      </w:tr>
      <w:tr>
        <w:trPr>
          <w:cantSplit/>
        </w:trPr>
        <w:tc>
          <w:tcPr>
            <w:tcW w:type="dxa" w:w="2952"/>
            <w:shd w:fill="E9F4F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2312B"/>
                <w:sz w:val="18"/>
              </w:rPr>
              <w:t>Equipe</w:t>
            </w:r>
          </w:p>
        </w:tc>
        <w:tc>
          <w:tcPr>
            <w:tcW w:type="dxa" w:w="6912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8"/>
              </w:rPr>
              <w:t>5 alunos do 3º ano do Ensino Médio Técnico em Informática</w:t>
            </w:r>
          </w:p>
        </w:tc>
      </w:tr>
      <w:tr>
        <w:trPr>
          <w:cantSplit/>
        </w:trPr>
        <w:tc>
          <w:tcPr>
            <w:tcW w:type="dxa" w:w="2952"/>
            <w:shd w:fill="E9F4F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2312B"/>
                <w:sz w:val="18"/>
              </w:rPr>
              <w:t>Documentador</w:t>
            </w:r>
          </w:p>
        </w:tc>
        <w:tc>
          <w:tcPr>
            <w:tcW w:type="dxa" w:w="6912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8"/>
              </w:rPr>
              <w:t>Murilo Silva de Oliveira</w:t>
            </w:r>
          </w:p>
        </w:tc>
      </w:tr>
      <w:tr>
        <w:trPr>
          <w:cantSplit/>
        </w:trPr>
        <w:tc>
          <w:tcPr>
            <w:tcW w:type="dxa" w:w="2952"/>
            <w:shd w:fill="E9F4F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2312B"/>
                <w:sz w:val="18"/>
              </w:rPr>
              <w:t>Método aplicado</w:t>
            </w:r>
          </w:p>
        </w:tc>
        <w:tc>
          <w:tcPr>
            <w:tcW w:type="dxa" w:w="6912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8"/>
              </w:rPr>
              <w:t>Caminho Crítico do Projeto / CPM</w:t>
            </w:r>
          </w:p>
        </w:tc>
      </w:tr>
      <w:tr>
        <w:trPr>
          <w:cantSplit/>
        </w:trPr>
        <w:tc>
          <w:tcPr>
            <w:tcW w:type="dxa" w:w="2952"/>
            <w:shd w:fill="E9F4F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Prazo macro estimado</w:t>
            </w:r>
          </w:p>
        </w:tc>
        <w:tc>
          <w:tcPr>
            <w:tcW w:type="dxa" w:w="6912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Até novembro</w:t>
            </w:r>
          </w:p>
        </w:tc>
      </w:tr>
      <w:tr>
        <w:trPr>
          <w:cantSplit/>
        </w:trPr>
        <w:tc>
          <w:tcPr>
            <w:tcW w:type="dxa" w:w="2952"/>
            <w:shd w:fill="E9F4F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12312B"/>
                <w:sz w:val="18"/>
              </w:rPr>
              <w:t>Caminho crítico estimado</w:t>
            </w:r>
          </w:p>
        </w:tc>
        <w:tc>
          <w:tcPr>
            <w:tcW w:type="dxa" w:w="6912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8"/>
              </w:rPr>
              <w:t>A → B → D → (E e F) → I → J → K → M</w:t>
            </w:r>
          </w:p>
        </w:tc>
      </w:tr>
    </w:tbl>
    <w:p>
      <w:pPr>
        <w:keepLines/>
        <w:spacing w:after="160"/>
        <w:jc w:val="center"/>
      </w:pPr>
      <w:r>
        <w:br/>
        <w:t>Documento elaborado para apoiar a organização, execução e apresentação do TCC, conforme os conceitos de caminho crítico, dependências entre atividades, duração estimada, folga e controle de tarefas críticas.</w:t>
      </w:r>
    </w:p>
    <w:p>
      <w:pPr>
        <w:keepLines/>
        <w:spacing w:after="40"/>
        <w:jc w:val="center"/>
      </w:pPr>
      <w:r>
        <w:rPr>
          <w:color w:val="5A5A5A"/>
          <w:sz w:val="17"/>
        </w:rPr>
        <w:t>Base conceitual: vídeo “O que é Caminho Crítico do Projeto?” e materiais complementares sobre CPM.</w:t>
      </w:r>
    </w:p>
    <w:p>
      <w:r>
        <w:br w:type="page"/>
      </w:r>
    </w:p>
    <w:p>
      <w:pPr>
        <w:pStyle w:val="Heading1"/>
        <w:keepNext/>
        <w:spacing w:before="160" w:after="100"/>
      </w:pPr>
      <w:r>
        <w:t>Sumário</w:t>
      </w:r>
    </w:p>
    <w:p>
      <w:pPr>
        <w:pStyle w:val="ListNumber"/>
        <w:spacing w:after="20"/>
      </w:pPr>
      <w:r>
        <w:t>1. Introdução</w:t>
      </w:r>
    </w:p>
    <w:p>
      <w:pPr>
        <w:pStyle w:val="ListNumber"/>
        <w:spacing w:after="20"/>
      </w:pPr>
      <w:r>
        <w:t>2. Objetivo do documento</w:t>
      </w:r>
    </w:p>
    <w:p>
      <w:pPr>
        <w:pStyle w:val="ListNumber"/>
        <w:spacing w:after="20"/>
      </w:pPr>
      <w:r>
        <w:t>3. Relação com o vídeo sobre Caminho Crítico</w:t>
      </w:r>
    </w:p>
    <w:p>
      <w:pPr>
        <w:pStyle w:val="ListNumber"/>
        <w:spacing w:after="20"/>
      </w:pPr>
      <w:r>
        <w:t>4. Escopo técnico do sistema GreenPoints</w:t>
      </w:r>
    </w:p>
    <w:p>
      <w:pPr>
        <w:pStyle w:val="ListNumber"/>
        <w:spacing w:after="20"/>
      </w:pPr>
      <w:r>
        <w:t>5. Equipe e responsabilidades</w:t>
      </w:r>
    </w:p>
    <w:p>
      <w:pPr>
        <w:pStyle w:val="ListNumber"/>
        <w:spacing w:after="20"/>
      </w:pPr>
      <w:r>
        <w:t>6. Estrutura Analítica das Atividades</w:t>
      </w:r>
    </w:p>
    <w:p>
      <w:pPr>
        <w:pStyle w:val="ListNumber"/>
        <w:spacing w:after="20"/>
      </w:pPr>
      <w:r>
        <w:t>7. Atividades, dependências e durações</w:t>
      </w:r>
    </w:p>
    <w:p>
      <w:pPr>
        <w:pStyle w:val="ListNumber"/>
        <w:spacing w:after="20"/>
      </w:pPr>
      <w:r>
        <w:t>8. Cálculo do caminho crítico</w:t>
      </w:r>
    </w:p>
    <w:p>
      <w:pPr>
        <w:pStyle w:val="ListNumber"/>
        <w:spacing w:after="20"/>
      </w:pPr>
      <w:r>
        <w:t>9. Diagrama de rede e cronograma</w:t>
      </w:r>
    </w:p>
    <w:p>
      <w:pPr>
        <w:pStyle w:val="ListNumber"/>
        <w:spacing w:after="20"/>
      </w:pPr>
      <w:r>
        <w:t>10. Riscos e plano de controle</w:t>
      </w:r>
    </w:p>
    <w:p>
      <w:pPr>
        <w:pStyle w:val="ListNumber"/>
        <w:spacing w:after="20"/>
      </w:pPr>
      <w:r>
        <w:t>11. Conclusão</w:t>
      </w:r>
    </w:p>
    <w:p>
      <w:pPr>
        <w:pStyle w:val="ListNumber"/>
        <w:spacing w:after="20"/>
      </w:pPr>
      <w:r>
        <w:t>12. Referências</w:t>
      </w:r>
    </w:p>
    <w:p>
      <w:r>
        <w:br w:type="page"/>
      </w:r>
    </w:p>
    <w:p>
      <w:pPr>
        <w:pStyle w:val="Heading1"/>
        <w:keepNext/>
        <w:spacing w:before="160" w:after="100"/>
      </w:pPr>
      <w:r>
        <w:t>1. Introdução</w:t>
      </w:r>
    </w:p>
    <w:p>
      <w:pPr>
        <w:keepLines/>
        <w:spacing w:after="100"/>
        <w:ind w:firstLine="403"/>
      </w:pPr>
      <w:r>
        <w:t>O projeto GreenPoints é um sistema desenvolvido como Trabalho de Conclusão de Curso por uma equipe da ETEC composta por cinco alunos do 3º ano do Ensino Médio Técnico em Informática. A proposta do sistema é incentivar a reciclagem por meio de pontos digitais, chamados GreenPoints, que podem ser acumulados pelo cidadão ao entregar materiais recicláveis e trocados por recompensas oferecidas por lojistas parceiros.</w:t>
      </w:r>
    </w:p>
    <w:p>
      <w:pPr>
        <w:keepLines/>
        <w:spacing w:after="100"/>
        <w:ind w:firstLine="403"/>
      </w:pPr>
      <w:r>
        <w:t>Para organizar o desenvolvimento do sistema, foi aplicado o conceito de caminho crítico. Essa técnica permite identificar quais atividades são mais importantes para o prazo final do projeto, considerando a duração de cada tarefa e as dependências entre elas.</w:t>
      </w:r>
    </w:p>
    <w:p>
      <w:pPr>
        <w:keepLines/>
        <w:spacing w:after="100"/>
        <w:ind w:firstLine="403"/>
      </w:pPr>
      <w:r>
        <w:t>A explicação do projeto foi mantida de forma objetiva para contextualizar a aplicação do método. O foco principal deste documento é o planejamento técnico, e não uma apresentação completa do GreenPoints.</w:t>
      </w:r>
    </w:p>
    <w:p>
      <w:pPr>
        <w:pStyle w:val="Heading1"/>
        <w:keepNext/>
        <w:spacing w:before="160" w:after="100"/>
      </w:pPr>
      <w:r>
        <w:t>2. Objetivo do documento</w:t>
      </w:r>
    </w:p>
    <w:p>
      <w:pPr>
        <w:keepLines/>
        <w:spacing w:after="100"/>
        <w:ind w:firstLine="403"/>
      </w:pPr>
      <w:r>
        <w:t>Este documento tem como objetivo registrar o planejamento das atividades do GreenPoints utilizando o método do caminho crítico. A intenção é demonstrar quais tarefas dependem de outras, quais possuem maior impacto no prazo final e como a equipe pode se organizar para reduzir atrasos durante o desenvolvimento.</w:t>
      </w:r>
    </w:p>
    <w:p>
      <w:pPr>
        <w:keepLines/>
        <w:spacing w:after="100"/>
        <w:ind w:firstLine="403"/>
      </w:pPr>
      <w:r>
        <w:t>O documento também serve como material de apoio para a gestão do TCC, ajudando a equipe a visualizar responsabilidades, riscos, etapas técnicas e prioridades de entrega.</w:t>
      </w:r>
    </w:p>
    <w:p>
      <w:pPr>
        <w:pStyle w:val="Heading1"/>
        <w:keepNext/>
        <w:spacing w:before="160" w:after="100"/>
      </w:pPr>
      <w:r>
        <w:t>3. Relação com o vídeo sobre Caminho Crítico</w:t>
      </w:r>
    </w:p>
    <w:p>
      <w:pPr>
        <w:keepLines/>
        <w:spacing w:after="100"/>
        <w:ind w:firstLine="403"/>
      </w:pPr>
      <w:r>
        <w:t>O vídeo apresenta a ideia central de caminho crítico: listar as atividades do projeto, estimar suas durações, identificar as dependências entre elas e descobrir qual sequência determina o prazo total de entrega.</w:t>
      </w:r>
    </w:p>
    <w:p>
      <w:pPr>
        <w:keepLines/>
        <w:spacing w:after="100"/>
        <w:ind w:firstLine="403"/>
      </w:pPr>
      <w:r>
        <w:t>Este documento segue essa mesma lógica. Primeiro, as tarefas do GreenPoints foram organizadas em atividades menores. Depois, foram definidas as dependências, as durações estimadas, as atividades críticas, a folga e a sequência que forma o caminho crítico.</w:t>
      </w:r>
    </w:p>
    <w:p>
      <w:pPr>
        <w:keepLines/>
        <w:spacing w:after="100"/>
        <w:ind w:firstLine="403"/>
      </w:pPr>
      <w:r>
        <w:t>Além do conteúdo conceitual do vídeo, foram acrescentadas informações específicas do TCC, como a descrição resumida do sistema, os integrantes da equipe, responsabilidades, riscos, cronograma e referências. Esses elementos extras não substituem o método, mas deixam a entrega mais completa e adequada ao contexto escolar técnico.</w:t>
      </w:r>
    </w:p>
    <w:p>
      <w:pPr>
        <w:pStyle w:val="Heading1"/>
        <w:keepNext/>
        <w:spacing w:before="160" w:after="100"/>
      </w:pPr>
      <w:r>
        <w:t>4. Escopo técnico do sistema GreenPoints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317"/>
        <w:gridCol w:w="3317"/>
        <w:gridCol w:w="3317"/>
      </w:tblGrid>
      <w:tr>
        <w:trPr>
          <w:tblHeader w:val="true"/>
          <w:cantSplit/>
        </w:trPr>
        <w:tc>
          <w:tcPr>
            <w:tcW w:type="dxa" w:w="1944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2232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Tecnologias</w:t>
            </w:r>
          </w:p>
        </w:tc>
        <w:tc>
          <w:tcPr>
            <w:tcW w:type="dxa" w:w="5832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Entregas principais</w:t>
            </w:r>
          </w:p>
        </w:tc>
      </w:tr>
      <w:tr>
        <w:trPr>
          <w:cantSplit/>
        </w:trPr>
        <w:tc>
          <w:tcPr>
            <w:tcW w:type="dxa" w:w="1944"/>
            <w:shd w:fill="F3FAF7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6"/>
              </w:rPr>
              <w:t>Banco de Dados</w:t>
            </w:r>
          </w:p>
        </w:tc>
        <w:tc>
          <w:tcPr>
            <w:tcW w:type="dxa" w:w="2232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6"/>
              </w:rPr>
              <w:t>Firebase</w:t>
            </w:r>
          </w:p>
        </w:tc>
        <w:tc>
          <w:tcPr>
            <w:tcW w:type="dxa" w:w="5832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6"/>
              </w:rPr>
              <w:t>Modelagem NoSQL; coleções Usuarios, Lojistas, Materiais, Recompensas e Transacoes.</w:t>
            </w:r>
          </w:p>
        </w:tc>
      </w:tr>
      <w:tr>
        <w:trPr>
          <w:cantSplit/>
        </w:trPr>
        <w:tc>
          <w:tcPr>
            <w:tcW w:type="dxa" w:w="1944"/>
            <w:shd w:fill="F3FAF7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6"/>
              </w:rPr>
              <w:t>Back-end</w:t>
            </w:r>
          </w:p>
        </w:tc>
        <w:tc>
          <w:tcPr>
            <w:tcW w:type="dxa" w:w="2232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6"/>
              </w:rPr>
              <w:t>Python e JavaScript</w:t>
            </w:r>
          </w:p>
        </w:tc>
        <w:tc>
          <w:tcPr>
            <w:tcW w:type="dxa" w:w="5832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6"/>
              </w:rPr>
              <w:t>API, autenticação, regras de negócio, cálculo de pontos, geração e baixa de cupons.</w:t>
            </w:r>
          </w:p>
        </w:tc>
      </w:tr>
      <w:tr>
        <w:trPr>
          <w:cantSplit/>
        </w:trPr>
        <w:tc>
          <w:tcPr>
            <w:tcW w:type="dxa" w:w="1944"/>
            <w:shd w:fill="F3FAF7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6"/>
              </w:rPr>
              <w:t>Front-end</w:t>
            </w:r>
          </w:p>
        </w:tc>
        <w:tc>
          <w:tcPr>
            <w:tcW w:type="dxa" w:w="2232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6"/>
              </w:rPr>
              <w:t>HTML, CSS e TypeScript</w:t>
            </w:r>
          </w:p>
        </w:tc>
        <w:tc>
          <w:tcPr>
            <w:tcW w:type="dxa" w:w="5832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6"/>
              </w:rPr>
              <w:t>Telas do usuário e lojista, formulários, dashboards, mensagens e consumo da API.</w:t>
            </w:r>
          </w:p>
        </w:tc>
      </w:tr>
      <w:tr>
        <w:trPr>
          <w:cantSplit/>
        </w:trPr>
        <w:tc>
          <w:tcPr>
            <w:tcW w:type="dxa" w:w="1944"/>
            <w:shd w:fill="F3FAF7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6"/>
              </w:rPr>
              <w:t>Mapa</w:t>
            </w:r>
          </w:p>
        </w:tc>
        <w:tc>
          <w:tcPr>
            <w:tcW w:type="dxa" w:w="2232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6"/>
              </w:rPr>
              <w:t>Google Maps API</w:t>
            </w:r>
          </w:p>
        </w:tc>
        <w:tc>
          <w:tcPr>
            <w:tcW w:type="dxa" w:w="5832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6"/>
              </w:rPr>
              <w:t>Mapa interativo de Matão com marcadores dos pontos físicos de coleta.</w:t>
            </w:r>
          </w:p>
        </w:tc>
      </w:tr>
      <w:tr>
        <w:trPr>
          <w:cantSplit/>
        </w:trPr>
        <w:tc>
          <w:tcPr>
            <w:tcW w:type="dxa" w:w="1944"/>
            <w:shd w:fill="F3FAF7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6"/>
              </w:rPr>
              <w:t>Infraestrutura</w:t>
            </w:r>
          </w:p>
        </w:tc>
        <w:tc>
          <w:tcPr>
            <w:tcW w:type="dxa" w:w="2232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6"/>
              </w:rPr>
              <w:t>GitHub e nuvem</w:t>
            </w:r>
          </w:p>
        </w:tc>
        <w:tc>
          <w:tcPr>
            <w:tcW w:type="dxa" w:w="5832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6"/>
              </w:rPr>
              <w:t>Versionamento, organização do repositório, deploy do front-end, back-end e banco de dados.</w:t>
            </w:r>
          </w:p>
        </w:tc>
      </w:tr>
    </w:tbl>
    <w:p>
      <w:pPr>
        <w:pStyle w:val="Heading1"/>
        <w:keepNext/>
        <w:pageBreakBefore/>
        <w:spacing w:before="160" w:after="100"/>
      </w:pPr>
      <w:r>
        <w:t>5. Equipe e responsabilidades</w:t>
      </w:r>
    </w:p>
    <w:p>
      <w:pPr>
        <w:keepNext/>
        <w:keepLines/>
        <w:spacing w:after="100"/>
        <w:ind w:firstLine="403"/>
      </w:pPr>
      <w:r>
        <w:t>A divisão de responsabilidades foi organizada conforme as áreas técnicas do projeto. Essa organização facilita o acompanhamento das entregas, mas não impede que os integrantes se apoiem em outras partes quando necessário.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317"/>
        <w:gridCol w:w="3317"/>
        <w:gridCol w:w="3317"/>
      </w:tblGrid>
      <w:tr>
        <w:trPr>
          <w:tblHeader w:val="true"/>
          <w:cantSplit/>
          <w:cantSplit/>
          <w:cantSplit/>
        </w:trPr>
        <w:tc>
          <w:tcPr>
            <w:tcW w:type="dxa" w:w="2376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Integrante</w:t>
            </w:r>
          </w:p>
        </w:tc>
        <w:tc>
          <w:tcPr>
            <w:tcW w:type="dxa" w:w="2088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Função</w:t>
            </w:r>
          </w:p>
        </w:tc>
        <w:tc>
          <w:tcPr>
            <w:tcW w:type="dxa" w:w="5544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Responsabilidades principais</w:t>
            </w:r>
          </w:p>
        </w:tc>
      </w:tr>
      <w:tr>
        <w:trPr>
          <w:cantSplit/>
          <w:cantSplit/>
          <w:cantSplit/>
        </w:trPr>
        <w:tc>
          <w:tcPr>
            <w:tcW w:type="dxa" w:w="237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Murilo Silva de Oliveira</w:t>
            </w:r>
          </w:p>
        </w:tc>
        <w:tc>
          <w:tcPr>
            <w:tcW w:type="dxa" w:w="2088"/>
            <w:shd w:fill="F3FAF7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Documentação / Documentador</w:t>
            </w:r>
          </w:p>
        </w:tc>
        <w:tc>
          <w:tcPr>
            <w:tcW w:type="dxa" w:w="5544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Organização do documento, registro das etapas, apoio na apresentação e padronização das entregas.</w:t>
            </w:r>
          </w:p>
        </w:tc>
      </w:tr>
      <w:tr>
        <w:trPr>
          <w:cantSplit/>
          <w:cantSplit/>
          <w:cantSplit/>
        </w:trPr>
        <w:tc>
          <w:tcPr>
            <w:tcW w:type="dxa" w:w="237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Thiago Gabriel Munis</w:t>
            </w:r>
          </w:p>
        </w:tc>
        <w:tc>
          <w:tcPr>
            <w:tcW w:type="dxa" w:w="2088"/>
            <w:shd w:fill="F3FAF7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Desenvolvimento</w:t>
            </w:r>
          </w:p>
        </w:tc>
        <w:tc>
          <w:tcPr>
            <w:tcW w:type="dxa" w:w="5544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Implementação de funcionalidades, apoio no Back-end e integração das rotas com a interface.</w:t>
            </w:r>
          </w:p>
        </w:tc>
      </w:tr>
      <w:tr>
        <w:trPr>
          <w:cantSplit/>
          <w:cantSplit/>
          <w:cantSplit/>
        </w:trPr>
        <w:tc>
          <w:tcPr>
            <w:tcW w:type="dxa" w:w="237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Nicolas de Oliveira Silva</w:t>
            </w:r>
          </w:p>
        </w:tc>
        <w:tc>
          <w:tcPr>
            <w:tcW w:type="dxa" w:w="2088"/>
            <w:shd w:fill="F3FAF7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Data Science / Dados</w:t>
            </w:r>
          </w:p>
        </w:tc>
        <w:tc>
          <w:tcPr>
            <w:tcW w:type="dxa" w:w="5544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Apoio na estrutura dos dados, organização das informações, lógica de pontuação e análise dos registros.</w:t>
            </w:r>
          </w:p>
        </w:tc>
      </w:tr>
      <w:tr>
        <w:trPr>
          <w:cantSplit/>
          <w:cantSplit/>
          <w:cantSplit/>
        </w:trPr>
        <w:tc>
          <w:tcPr>
            <w:tcW w:type="dxa" w:w="237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Matheus Henrique Garcia</w:t>
            </w:r>
          </w:p>
        </w:tc>
        <w:tc>
          <w:tcPr>
            <w:tcW w:type="dxa" w:w="2088"/>
            <w:shd w:fill="F3FAF7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UX</w:t>
            </w:r>
          </w:p>
        </w:tc>
        <w:tc>
          <w:tcPr>
            <w:tcW w:type="dxa" w:w="5544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Planejamento da experiência do usuário, layout das telas, usabilidade e responsividade.</w:t>
            </w:r>
          </w:p>
        </w:tc>
      </w:tr>
      <w:tr>
        <w:trPr>
          <w:cantSplit/>
          <w:cantSplit/>
          <w:cantSplit/>
        </w:trPr>
        <w:tc>
          <w:tcPr>
            <w:tcW w:type="dxa" w:w="237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Vitor Hugo dos Santos</w:t>
            </w:r>
          </w:p>
        </w:tc>
        <w:tc>
          <w:tcPr>
            <w:tcW w:type="dxa" w:w="2088"/>
            <w:shd w:fill="F3FAF7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Arquitetura</w:t>
            </w:r>
          </w:p>
        </w:tc>
        <w:tc>
          <w:tcPr>
            <w:tcW w:type="dxa" w:w="5544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Estrutura geral do sistema, organização das camadas, repositório e apoio no deploy.</w:t>
            </w:r>
          </w:p>
        </w:tc>
      </w:tr>
    </w:tbl>
    <w:p>
      <w:pPr>
        <w:pStyle w:val="Heading1"/>
        <w:keepNext/>
        <w:spacing w:before="160" w:after="100"/>
      </w:pPr>
      <w:r>
        <w:t>6. Estrutura Analítica das Atividades</w:t>
      </w:r>
    </w:p>
    <w:p>
      <w:pPr>
        <w:keepLines/>
        <w:spacing w:after="100"/>
        <w:ind w:firstLine="403"/>
      </w:pPr>
      <w:r>
        <w:t>As atividades do GreenPoints foram divididas em etapas menores para facilitar o planejamento. Essa divisão permite enxergar o projeto como um conjunto de entregas técnicas ligadas entre si.</w:t>
      </w:r>
    </w:p>
    <w:p>
      <w:pPr>
        <w:pStyle w:val="Heading2"/>
        <w:keepNext/>
        <w:spacing w:before="80" w:after="100"/>
      </w:pPr>
      <w:r>
        <w:t>Banco de Dados</w:t>
      </w:r>
    </w:p>
    <w:p>
      <w:pPr>
        <w:pStyle w:val="ListBullet"/>
        <w:spacing w:after="0"/>
      </w:pPr>
      <w:r>
        <w:t>Modelar a estrutura de dados no Firebase.</w:t>
      </w:r>
    </w:p>
    <w:p>
      <w:pPr>
        <w:pStyle w:val="ListBullet"/>
        <w:spacing w:after="0"/>
      </w:pPr>
      <w:r>
        <w:t>Configurar coleções e regras no Firebase.</w:t>
      </w:r>
    </w:p>
    <w:p>
      <w:pPr>
        <w:pStyle w:val="ListBullet"/>
        <w:spacing w:after="0"/>
      </w:pPr>
      <w:r>
        <w:t>Definir coleções, documentos e regras de acesso.</w:t>
      </w:r>
    </w:p>
    <w:p>
      <w:pPr>
        <w:pStyle w:val="Heading2"/>
        <w:keepNext/>
        <w:spacing w:before="80" w:after="100"/>
      </w:pPr>
      <w:r>
        <w:t>Back-end</w:t>
      </w:r>
    </w:p>
    <w:p>
      <w:pPr>
        <w:pStyle w:val="ListBullet"/>
        <w:spacing w:after="0"/>
      </w:pPr>
      <w:r>
        <w:t>Configurar servidor e conexão com o Firebase.</w:t>
      </w:r>
    </w:p>
    <w:p>
      <w:pPr>
        <w:pStyle w:val="ListBullet"/>
        <w:spacing w:after="0"/>
      </w:pPr>
      <w:r>
        <w:t>Criar cadastro e login.</w:t>
      </w:r>
    </w:p>
    <w:p>
      <w:pPr>
        <w:pStyle w:val="ListBullet"/>
        <w:spacing w:after="0"/>
      </w:pPr>
      <w:r>
        <w:t>Implementar regras de pontos e cupons.</w:t>
      </w:r>
    </w:p>
    <w:p>
      <w:pPr>
        <w:pStyle w:val="Heading2"/>
        <w:keepNext/>
        <w:spacing w:before="80" w:after="100"/>
      </w:pPr>
      <w:r>
        <w:t>Front-end</w:t>
      </w:r>
    </w:p>
    <w:p>
      <w:pPr>
        <w:pStyle w:val="ListBullet"/>
        <w:spacing w:after="0"/>
      </w:pPr>
      <w:r>
        <w:t>Criar telas principais.</w:t>
      </w:r>
    </w:p>
    <w:p>
      <w:pPr>
        <w:pStyle w:val="ListBullet"/>
        <w:spacing w:after="0"/>
      </w:pPr>
      <w:r>
        <w:t>Estilizar com CSS responsivo.</w:t>
      </w:r>
    </w:p>
    <w:p>
      <w:pPr>
        <w:pStyle w:val="ListBullet"/>
        <w:spacing w:after="0"/>
      </w:pPr>
      <w:r>
        <w:t>Programar interações com TypeScript.</w:t>
      </w:r>
    </w:p>
    <w:p>
      <w:pPr>
        <w:pStyle w:val="Heading2"/>
        <w:keepNext/>
        <w:spacing w:before="80" w:after="100"/>
      </w:pPr>
      <w:r>
        <w:t>Integração</w:t>
      </w:r>
    </w:p>
    <w:p>
      <w:pPr>
        <w:pStyle w:val="ListBullet"/>
        <w:spacing w:after="0"/>
      </w:pPr>
      <w:r>
        <w:t>Consumir rotas da API.</w:t>
      </w:r>
    </w:p>
    <w:p>
      <w:pPr>
        <w:pStyle w:val="ListBullet"/>
        <w:spacing w:after="0"/>
      </w:pPr>
      <w:r>
        <w:t>Renderizar Google Maps.</w:t>
      </w:r>
    </w:p>
    <w:p>
      <w:pPr>
        <w:pStyle w:val="ListBullet"/>
        <w:spacing w:after="0"/>
      </w:pPr>
      <w:r>
        <w:t>Exibir pontos de coleta em Matão.</w:t>
      </w:r>
    </w:p>
    <w:p>
      <w:pPr>
        <w:pStyle w:val="Heading2"/>
        <w:keepNext/>
        <w:spacing w:before="80" w:after="100"/>
      </w:pPr>
      <w:r>
        <w:t>Entrega</w:t>
      </w:r>
    </w:p>
    <w:p>
      <w:pPr>
        <w:pStyle w:val="ListBullet"/>
        <w:spacing w:after="0"/>
      </w:pPr>
      <w:r>
        <w:t>Testar funcionalidades.</w:t>
      </w:r>
    </w:p>
    <w:p>
      <w:pPr>
        <w:pStyle w:val="ListBullet"/>
        <w:spacing w:after="0"/>
      </w:pPr>
      <w:r>
        <w:t>Corrigir erros.</w:t>
      </w:r>
    </w:p>
    <w:p>
      <w:pPr>
        <w:pStyle w:val="ListBullet"/>
        <w:spacing w:after="0"/>
      </w:pPr>
      <w:r>
        <w:t>Realizar deploy e preparar apresentação.</w:t>
      </w:r>
    </w:p>
    <w:p>
      <w:pPr>
        <w:pStyle w:val="Heading1"/>
        <w:keepNext/>
        <w:spacing w:before="160" w:after="100"/>
      </w:pPr>
      <w:r>
        <w:t>7. Atividades, dependências e durações</w:t>
      </w:r>
    </w:p>
    <w:p>
      <w:pPr>
        <w:keepNext/>
        <w:keepLines/>
        <w:spacing w:after="100"/>
        <w:ind w:firstLine="403"/>
      </w:pPr>
      <w:r>
        <w:t>A tabela foi dividida em duas partes para manter todas as informações dentro da folha A4, sem cortar linhas e com cabeçalho repetido. As durações consideram a rotina de uma equipe escolar, com aulas e disponibilidade limitada.</w:t>
      </w:r>
    </w:p>
    <w:p>
      <w:pPr>
        <w:pStyle w:val="Heading2"/>
        <w:keepNext/>
        <w:spacing w:before="80" w:after="100"/>
      </w:pPr>
      <w:r>
        <w:t>Parte 1 - Atividades A até 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749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4176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Atividade</w:t>
            </w:r>
          </w:p>
        </w:tc>
        <w:tc>
          <w:tcPr>
            <w:tcW w:type="dxa" w:w="1728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Área</w:t>
            </w:r>
          </w:p>
        </w:tc>
        <w:tc>
          <w:tcPr>
            <w:tcW w:type="dxa" w:w="1066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Duração estimada</w:t>
            </w:r>
          </w:p>
        </w:tc>
        <w:tc>
          <w:tcPr>
            <w:tcW w:type="dxa" w:w="1800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Dependência</w:t>
            </w:r>
          </w:p>
        </w:tc>
      </w:tr>
      <w:tr>
        <w:trPr>
          <w:cantSplit/>
        </w:trPr>
        <w:tc>
          <w:tcPr>
            <w:tcW w:type="dxa" w:w="749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A</w:t>
            </w:r>
          </w:p>
        </w:tc>
        <w:tc>
          <w:tcPr>
            <w:tcW w:type="dxa" w:w="417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Levantamento dos requisitos do sistema</w:t>
            </w:r>
          </w:p>
        </w:tc>
        <w:tc>
          <w:tcPr>
            <w:tcW w:type="dxa" w:w="1728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Requisitos</w:t>
            </w:r>
          </w:p>
        </w:tc>
        <w:tc>
          <w:tcPr>
            <w:tcW w:type="dxa" w:w="106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2 etapas</w:t>
            </w:r>
          </w:p>
        </w:tc>
        <w:tc>
          <w:tcPr>
            <w:tcW w:type="dxa" w:w="180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Nenhuma / paralela</w:t>
            </w:r>
          </w:p>
        </w:tc>
      </w:tr>
      <w:tr>
        <w:trPr>
          <w:cantSplit/>
        </w:trPr>
        <w:tc>
          <w:tcPr>
            <w:tcW w:type="dxa" w:w="749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B</w:t>
            </w:r>
          </w:p>
        </w:tc>
        <w:tc>
          <w:tcPr>
            <w:tcW w:type="dxa" w:w="417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Modelagem do banco de dados</w:t>
            </w:r>
          </w:p>
        </w:tc>
        <w:tc>
          <w:tcPr>
            <w:tcW w:type="dxa" w:w="1728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Banco de Dados</w:t>
            </w:r>
          </w:p>
        </w:tc>
        <w:tc>
          <w:tcPr>
            <w:tcW w:type="dxa" w:w="106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3 etapas</w:t>
            </w:r>
          </w:p>
        </w:tc>
        <w:tc>
          <w:tcPr>
            <w:tcW w:type="dxa" w:w="180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A</w:t>
            </w:r>
          </w:p>
        </w:tc>
      </w:tr>
      <w:tr>
        <w:trPr>
          <w:cantSplit/>
        </w:trPr>
        <w:tc>
          <w:tcPr>
            <w:tcW w:type="dxa" w:w="749"/>
            <w:shd w:fill="E9F4F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sz w:val="15"/>
              </w:rPr>
              <w:t>C</w:t>
            </w:r>
          </w:p>
        </w:tc>
        <w:tc>
          <w:tcPr>
            <w:tcW w:type="dxa" w:w="417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Configuração da estrutura no Firebase</w:t>
            </w:r>
          </w:p>
        </w:tc>
        <w:tc>
          <w:tcPr>
            <w:tcW w:type="dxa" w:w="1728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Banco de Dados</w:t>
            </w:r>
          </w:p>
        </w:tc>
        <w:tc>
          <w:tcPr>
            <w:tcW w:type="dxa" w:w="106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2 etapas</w:t>
            </w:r>
          </w:p>
        </w:tc>
        <w:tc>
          <w:tcPr>
            <w:tcW w:type="dxa" w:w="180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B</w:t>
            </w:r>
          </w:p>
        </w:tc>
      </w:tr>
      <w:tr>
        <w:trPr>
          <w:cantSplit/>
        </w:trPr>
        <w:tc>
          <w:tcPr>
            <w:tcW w:type="dxa" w:w="749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D</w:t>
            </w:r>
          </w:p>
        </w:tc>
        <w:tc>
          <w:tcPr>
            <w:tcW w:type="dxa" w:w="417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Configuração inicial do Back-end em Python e JavaScript</w:t>
            </w:r>
          </w:p>
        </w:tc>
        <w:tc>
          <w:tcPr>
            <w:tcW w:type="dxa" w:w="1728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Back-end</w:t>
            </w:r>
          </w:p>
        </w:tc>
        <w:tc>
          <w:tcPr>
            <w:tcW w:type="dxa" w:w="106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3 etapas</w:t>
            </w:r>
          </w:p>
        </w:tc>
        <w:tc>
          <w:tcPr>
            <w:tcW w:type="dxa" w:w="180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B</w:t>
            </w:r>
          </w:p>
        </w:tc>
      </w:tr>
      <w:tr>
        <w:trPr>
          <w:cantSplit/>
        </w:trPr>
        <w:tc>
          <w:tcPr>
            <w:tcW w:type="dxa" w:w="749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E</w:t>
            </w:r>
          </w:p>
        </w:tc>
        <w:tc>
          <w:tcPr>
            <w:tcW w:type="dxa" w:w="417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Desenvolvimento do cadastro e login</w:t>
            </w:r>
          </w:p>
        </w:tc>
        <w:tc>
          <w:tcPr>
            <w:tcW w:type="dxa" w:w="1728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Back-end</w:t>
            </w:r>
          </w:p>
        </w:tc>
        <w:tc>
          <w:tcPr>
            <w:tcW w:type="dxa" w:w="106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4 etapas</w:t>
            </w:r>
          </w:p>
        </w:tc>
        <w:tc>
          <w:tcPr>
            <w:tcW w:type="dxa" w:w="180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D</w:t>
            </w:r>
          </w:p>
        </w:tc>
      </w:tr>
      <w:tr>
        <w:trPr>
          <w:cantSplit/>
        </w:trPr>
        <w:tc>
          <w:tcPr>
            <w:tcW w:type="dxa" w:w="749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F</w:t>
            </w:r>
          </w:p>
        </w:tc>
        <w:tc>
          <w:tcPr>
            <w:tcW w:type="dxa" w:w="417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Desenvolvimento da lógica de GreenPoints</w:t>
            </w:r>
          </w:p>
        </w:tc>
        <w:tc>
          <w:tcPr>
            <w:tcW w:type="dxa" w:w="1728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Back-end</w:t>
            </w:r>
          </w:p>
        </w:tc>
        <w:tc>
          <w:tcPr>
            <w:tcW w:type="dxa" w:w="106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4 etapas</w:t>
            </w:r>
          </w:p>
        </w:tc>
        <w:tc>
          <w:tcPr>
            <w:tcW w:type="dxa" w:w="180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C, D</w:t>
            </w:r>
          </w:p>
        </w:tc>
      </w:tr>
      <w:tr>
        <w:trPr>
          <w:cantSplit/>
        </w:trPr>
        <w:tc>
          <w:tcPr>
            <w:tcW w:type="dxa" w:w="749"/>
            <w:shd w:fill="E9F4F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sz w:val="15"/>
              </w:rPr>
              <w:t>G</w:t>
            </w:r>
          </w:p>
        </w:tc>
        <w:tc>
          <w:tcPr>
            <w:tcW w:type="dxa" w:w="417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Criação das telas principais em HTML</w:t>
            </w:r>
          </w:p>
        </w:tc>
        <w:tc>
          <w:tcPr>
            <w:tcW w:type="dxa" w:w="1728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Front-end</w:t>
            </w:r>
          </w:p>
        </w:tc>
        <w:tc>
          <w:tcPr>
            <w:tcW w:type="dxa" w:w="106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4 etapas</w:t>
            </w:r>
          </w:p>
        </w:tc>
        <w:tc>
          <w:tcPr>
            <w:tcW w:type="dxa" w:w="180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A</w:t>
            </w:r>
          </w:p>
        </w:tc>
      </w:tr>
    </w:tbl>
    <w:p>
      <w:pPr>
        <w:pStyle w:val="Heading2"/>
        <w:keepNext/>
        <w:spacing w:before="80" w:after="100"/>
      </w:pPr>
      <w:r>
        <w:t>Parte 2 - Atividades H até 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990"/>
        <w:gridCol w:w="1990"/>
        <w:gridCol w:w="1990"/>
        <w:gridCol w:w="1990"/>
        <w:gridCol w:w="1990"/>
      </w:tblGrid>
      <w:tr>
        <w:trPr>
          <w:tblHeader w:val="true"/>
          <w:cantSplit/>
        </w:trPr>
        <w:tc>
          <w:tcPr>
            <w:tcW w:type="dxa" w:w="749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Código</w:t>
            </w:r>
          </w:p>
        </w:tc>
        <w:tc>
          <w:tcPr>
            <w:tcW w:type="dxa" w:w="4176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Atividade</w:t>
            </w:r>
          </w:p>
        </w:tc>
        <w:tc>
          <w:tcPr>
            <w:tcW w:type="dxa" w:w="1728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Área</w:t>
            </w:r>
          </w:p>
        </w:tc>
        <w:tc>
          <w:tcPr>
            <w:tcW w:type="dxa" w:w="1066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Duração estimada</w:t>
            </w:r>
          </w:p>
        </w:tc>
        <w:tc>
          <w:tcPr>
            <w:tcW w:type="dxa" w:w="1800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Dependência</w:t>
            </w:r>
          </w:p>
        </w:tc>
      </w:tr>
      <w:tr>
        <w:trPr>
          <w:cantSplit/>
        </w:trPr>
        <w:tc>
          <w:tcPr>
            <w:tcW w:type="dxa" w:w="749"/>
            <w:shd w:fill="E9F4F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sz w:val="15"/>
              </w:rPr>
              <w:t>H</w:t>
            </w:r>
          </w:p>
        </w:tc>
        <w:tc>
          <w:tcPr>
            <w:tcW w:type="dxa" w:w="417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Estilização das páginas com CSS</w:t>
            </w:r>
          </w:p>
        </w:tc>
        <w:tc>
          <w:tcPr>
            <w:tcW w:type="dxa" w:w="1728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Front-end</w:t>
            </w:r>
          </w:p>
        </w:tc>
        <w:tc>
          <w:tcPr>
            <w:tcW w:type="dxa" w:w="106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4 etapas</w:t>
            </w:r>
          </w:p>
        </w:tc>
        <w:tc>
          <w:tcPr>
            <w:tcW w:type="dxa" w:w="180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G</w:t>
            </w:r>
          </w:p>
        </w:tc>
      </w:tr>
      <w:tr>
        <w:trPr>
          <w:cantSplit/>
        </w:trPr>
        <w:tc>
          <w:tcPr>
            <w:tcW w:type="dxa" w:w="749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I</w:t>
            </w:r>
          </w:p>
        </w:tc>
        <w:tc>
          <w:tcPr>
            <w:tcW w:type="dxa" w:w="417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Programação das interações com TypeScript</w:t>
            </w:r>
          </w:p>
        </w:tc>
        <w:tc>
          <w:tcPr>
            <w:tcW w:type="dxa" w:w="1728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Front-end / Integração</w:t>
            </w:r>
          </w:p>
        </w:tc>
        <w:tc>
          <w:tcPr>
            <w:tcW w:type="dxa" w:w="106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5 etapas</w:t>
            </w:r>
          </w:p>
        </w:tc>
        <w:tc>
          <w:tcPr>
            <w:tcW w:type="dxa" w:w="180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E, F, G</w:t>
            </w:r>
          </w:p>
        </w:tc>
      </w:tr>
      <w:tr>
        <w:trPr>
          <w:cantSplit/>
        </w:trPr>
        <w:tc>
          <w:tcPr>
            <w:tcW w:type="dxa" w:w="749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J</w:t>
            </w:r>
          </w:p>
        </w:tc>
        <w:tc>
          <w:tcPr>
            <w:tcW w:type="dxa" w:w="417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Integração com Google Maps API</w:t>
            </w:r>
          </w:p>
        </w:tc>
        <w:tc>
          <w:tcPr>
            <w:tcW w:type="dxa" w:w="1728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Integração</w:t>
            </w:r>
          </w:p>
        </w:tc>
        <w:tc>
          <w:tcPr>
            <w:tcW w:type="dxa" w:w="106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3 etapas</w:t>
            </w:r>
          </w:p>
        </w:tc>
        <w:tc>
          <w:tcPr>
            <w:tcW w:type="dxa" w:w="180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I</w:t>
            </w:r>
          </w:p>
        </w:tc>
      </w:tr>
      <w:tr>
        <w:trPr>
          <w:cantSplit/>
        </w:trPr>
        <w:tc>
          <w:tcPr>
            <w:tcW w:type="dxa" w:w="749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K</w:t>
            </w:r>
          </w:p>
        </w:tc>
        <w:tc>
          <w:tcPr>
            <w:tcW w:type="dxa" w:w="417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Testes e correções do sistema</w:t>
            </w:r>
          </w:p>
        </w:tc>
        <w:tc>
          <w:tcPr>
            <w:tcW w:type="dxa" w:w="1728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Qualidade</w:t>
            </w:r>
          </w:p>
        </w:tc>
        <w:tc>
          <w:tcPr>
            <w:tcW w:type="dxa" w:w="106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5 etapas</w:t>
            </w:r>
          </w:p>
        </w:tc>
        <w:tc>
          <w:tcPr>
            <w:tcW w:type="dxa" w:w="180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H, I, J</w:t>
            </w:r>
          </w:p>
        </w:tc>
      </w:tr>
      <w:tr>
        <w:trPr>
          <w:cantSplit/>
        </w:trPr>
        <w:tc>
          <w:tcPr>
            <w:tcW w:type="dxa" w:w="749"/>
            <w:shd w:fill="E9F4F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sz w:val="15"/>
              </w:rPr>
              <w:t>L</w:t>
            </w:r>
          </w:p>
        </w:tc>
        <w:tc>
          <w:tcPr>
            <w:tcW w:type="dxa" w:w="417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Organização do GitHub e documentação</w:t>
            </w:r>
          </w:p>
        </w:tc>
        <w:tc>
          <w:tcPr>
            <w:tcW w:type="dxa" w:w="1728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Documentação</w:t>
            </w:r>
          </w:p>
        </w:tc>
        <w:tc>
          <w:tcPr>
            <w:tcW w:type="dxa" w:w="106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3 etapas</w:t>
            </w:r>
          </w:p>
        </w:tc>
        <w:tc>
          <w:tcPr>
            <w:tcW w:type="dxa" w:w="180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Nenhuma / paralela</w:t>
            </w:r>
          </w:p>
        </w:tc>
      </w:tr>
      <w:tr>
        <w:trPr>
          <w:cantSplit/>
        </w:trPr>
        <w:tc>
          <w:tcPr>
            <w:tcW w:type="dxa" w:w="749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b/>
                <w:color w:val="FFFFFF"/>
                <w:sz w:val="15"/>
              </w:rPr>
              <w:t>M</w:t>
            </w:r>
          </w:p>
        </w:tc>
        <w:tc>
          <w:tcPr>
            <w:tcW w:type="dxa" w:w="417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Deploy e apresentação final do sistema</w:t>
            </w:r>
          </w:p>
        </w:tc>
        <w:tc>
          <w:tcPr>
            <w:tcW w:type="dxa" w:w="1728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Entrega</w:t>
            </w:r>
          </w:p>
        </w:tc>
        <w:tc>
          <w:tcPr>
            <w:tcW w:type="dxa" w:w="1066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t>3 etapas</w:t>
            </w:r>
          </w:p>
        </w:tc>
        <w:tc>
          <w:tcPr>
            <w:tcW w:type="dxa" w:w="180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K</w:t>
            </w:r>
          </w:p>
        </w:tc>
      </w:tr>
    </w:tbl>
    <w:p>
      <w:pPr>
        <w:pStyle w:val="Heading1"/>
        <w:keepNext/>
        <w:spacing w:before="160" w:after="100"/>
      </w:pPr>
      <w:r>
        <w:t>8. Cálculo do caminho crítico</w:t>
      </w:r>
    </w:p>
    <w:p>
      <w:pPr>
        <w:keepLines/>
        <w:spacing w:after="100"/>
        <w:ind w:firstLine="403"/>
      </w:pPr>
      <w:r>
        <w:t>Para calcular o caminho crítico, foram observadas as relações de dependência entre as atividades. Em seguida, foi identificada a sequência de tarefas que forma a maior duração acumulada até a entrega final.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320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_caminho_critico_fi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3207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00"/>
        <w:ind w:firstLine="403"/>
      </w:pPr>
      <w:r>
        <w:t>O caminho crítico representa a sequência prioritária do TCC dentro do cronograma macro previsto até novembro. As atividades desse caminho precisam ser acompanhadas com prioridade, pois qualquer atraso em uma delas pode atrasar a entrega final do sistema.</w:t>
      </w:r>
    </w:p>
    <w:p>
      <w:pPr>
        <w:keepNext/>
        <w:keepLines/>
        <w:spacing w:after="100"/>
        <w:ind w:firstLine="403"/>
      </w:pPr>
      <w:r>
        <w:t>A análise também mostra dois ramos críticos paralelos antes da integração: E, referente ao cadastro e login, e F, referente à lógica de GreenPoints. Como ambos chegam ao mesmo ponto de integração com TypeScript, a equipe deve acompanhar as duas atividades com a mesma prioridade.</w:t>
      </w:r>
    </w:p>
    <w:p>
      <w:pPr>
        <w:pStyle w:val="Heading2"/>
        <w:keepNext/>
        <w:spacing w:before="80" w:after="100"/>
      </w:pPr>
      <w:r>
        <w:t>Parte 1 - Cálculo das atividades A até 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22"/>
        <w:gridCol w:w="1422"/>
        <w:gridCol w:w="1422"/>
        <w:gridCol w:w="1422"/>
        <w:gridCol w:w="1422"/>
        <w:gridCol w:w="1422"/>
        <w:gridCol w:w="1422"/>
      </w:tblGrid>
      <w:tr>
        <w:trPr>
          <w:tblHeader w:val="true"/>
          <w:cantSplit/>
          <w:cantSplit/>
          <w:cantSplit/>
        </w:trPr>
        <w:tc>
          <w:tcPr>
            <w:tcW w:type="dxa" w:w="792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Cod.</w:t>
            </w:r>
          </w:p>
        </w:tc>
        <w:tc>
          <w:tcPr>
            <w:tcW w:type="dxa" w:w="1080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Etapa</w:t>
            </w:r>
          </w:p>
        </w:tc>
        <w:tc>
          <w:tcPr>
            <w:tcW w:type="dxa" w:w="1080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Dep.</w:t>
            </w:r>
          </w:p>
        </w:tc>
        <w:tc>
          <w:tcPr>
            <w:tcW w:type="dxa" w:w="1080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Folga</w:t>
            </w:r>
          </w:p>
        </w:tc>
        <w:tc>
          <w:tcPr>
            <w:tcW w:type="dxa" w:w="1080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Crítica?</w:t>
            </w:r>
          </w:p>
        </w:tc>
        <w:tc>
          <w:tcPr>
            <w:tcW w:type="dxa" w:w="1224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Prior.</w:t>
            </w:r>
          </w:p>
        </w:tc>
        <w:tc>
          <w:tcPr>
            <w:tcW w:type="dxa" w:w="1224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Observação</w:t>
            </w:r>
          </w:p>
        </w:tc>
      </w:tr>
      <w:tr>
        <w:trPr>
          <w:cantSplit/>
          <w:cantSplit/>
          <w:cantSplit/>
        </w:trPr>
        <w:tc>
          <w:tcPr>
            <w:tcW w:type="dxa" w:w="792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Requisitos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Sem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224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224"/>
            <w:shd w:fill="E9F4F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Base do plano</w:t>
            </w:r>
          </w:p>
        </w:tc>
      </w:tr>
      <w:tr>
        <w:trPr>
          <w:cantSplit/>
          <w:cantSplit/>
          <w:cantSplit/>
        </w:trPr>
        <w:tc>
          <w:tcPr>
            <w:tcW w:type="dxa" w:w="792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Modelagem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Sem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224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224"/>
            <w:shd w:fill="E9F4F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Base dos dados</w:t>
            </w:r>
          </w:p>
        </w:tc>
      </w:tr>
      <w:tr>
        <w:trPr>
          <w:cantSplit/>
          <w:cantSplit/>
          <w:cantSplit/>
        </w:trPr>
        <w:tc>
          <w:tcPr>
            <w:tcW w:type="dxa" w:w="792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C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Firebase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Com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24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Média</w:t>
            </w:r>
          </w:p>
        </w:tc>
        <w:tc>
          <w:tcPr>
            <w:tcW w:type="dxa" w:w="1224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Apoio técnico</w:t>
            </w:r>
          </w:p>
        </w:tc>
      </w:tr>
      <w:tr>
        <w:trPr>
          <w:cantSplit/>
          <w:cantSplit/>
          <w:cantSplit/>
        </w:trPr>
        <w:tc>
          <w:tcPr>
            <w:tcW w:type="dxa" w:w="792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Back-end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B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Sem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224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224"/>
            <w:shd w:fill="E9F4F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Base do sistema</w:t>
            </w:r>
          </w:p>
        </w:tc>
      </w:tr>
      <w:tr>
        <w:trPr>
          <w:cantSplit/>
          <w:cantSplit/>
          <w:cantSplit/>
        </w:trPr>
        <w:tc>
          <w:tcPr>
            <w:tcW w:type="dxa" w:w="792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E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Login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D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Sem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224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224"/>
            <w:shd w:fill="E9F4F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Acesso</w:t>
            </w:r>
          </w:p>
        </w:tc>
      </w:tr>
      <w:tr>
        <w:trPr>
          <w:cantSplit/>
          <w:cantSplit/>
          <w:cantSplit/>
        </w:trPr>
        <w:tc>
          <w:tcPr>
            <w:tcW w:type="dxa" w:w="792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F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GreenPoints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C, D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Sem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224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224"/>
            <w:shd w:fill="E9F4F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Pontos</w:t>
            </w:r>
          </w:p>
        </w:tc>
      </w:tr>
      <w:tr>
        <w:trPr>
          <w:cantSplit/>
          <w:cantSplit/>
          <w:cantSplit/>
        </w:trPr>
        <w:tc>
          <w:tcPr>
            <w:tcW w:type="dxa" w:w="792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G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HTML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A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Com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24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Média</w:t>
            </w:r>
          </w:p>
        </w:tc>
        <w:tc>
          <w:tcPr>
            <w:tcW w:type="dxa" w:w="1224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Telas</w:t>
            </w:r>
          </w:p>
        </w:tc>
      </w:tr>
    </w:tbl>
    <w:p>
      <w:pPr>
        <w:pStyle w:val="Heading2"/>
        <w:keepNext/>
        <w:spacing w:before="80" w:after="100"/>
      </w:pPr>
      <w:r>
        <w:t>Parte 2 - Cálculo das atividades H até 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1422"/>
        <w:gridCol w:w="1422"/>
        <w:gridCol w:w="1422"/>
        <w:gridCol w:w="1422"/>
        <w:gridCol w:w="1422"/>
        <w:gridCol w:w="1422"/>
        <w:gridCol w:w="1422"/>
      </w:tblGrid>
      <w:tr>
        <w:trPr>
          <w:tblHeader w:val="true"/>
          <w:cantSplit/>
          <w:cantSplit/>
          <w:cantSplit/>
        </w:trPr>
        <w:tc>
          <w:tcPr>
            <w:tcW w:type="dxa" w:w="792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Cod.</w:t>
            </w:r>
          </w:p>
        </w:tc>
        <w:tc>
          <w:tcPr>
            <w:tcW w:type="dxa" w:w="1080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Etapa</w:t>
            </w:r>
          </w:p>
        </w:tc>
        <w:tc>
          <w:tcPr>
            <w:tcW w:type="dxa" w:w="1080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Dep.</w:t>
            </w:r>
          </w:p>
        </w:tc>
        <w:tc>
          <w:tcPr>
            <w:tcW w:type="dxa" w:w="1080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Folga</w:t>
            </w:r>
          </w:p>
        </w:tc>
        <w:tc>
          <w:tcPr>
            <w:tcW w:type="dxa" w:w="1080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Crítica?</w:t>
            </w:r>
          </w:p>
        </w:tc>
        <w:tc>
          <w:tcPr>
            <w:tcW w:type="dxa" w:w="1224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Prior.</w:t>
            </w:r>
          </w:p>
        </w:tc>
        <w:tc>
          <w:tcPr>
            <w:tcW w:type="dxa" w:w="1224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Observação</w:t>
            </w:r>
          </w:p>
        </w:tc>
      </w:tr>
      <w:tr>
        <w:trPr>
          <w:cantSplit/>
          <w:cantSplit/>
          <w:cantSplit/>
        </w:trPr>
        <w:tc>
          <w:tcPr>
            <w:tcW w:type="dxa" w:w="792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H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CSS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G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Com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24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Média</w:t>
            </w:r>
          </w:p>
        </w:tc>
        <w:tc>
          <w:tcPr>
            <w:tcW w:type="dxa" w:w="1224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Visual</w:t>
            </w:r>
          </w:p>
        </w:tc>
      </w:tr>
      <w:tr>
        <w:trPr>
          <w:cantSplit/>
          <w:cantSplit/>
          <w:cantSplit/>
        </w:trPr>
        <w:tc>
          <w:tcPr>
            <w:tcW w:type="dxa" w:w="792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I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TypeScript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E, F, G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Sem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224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224"/>
            <w:shd w:fill="E9F4F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Integração</w:t>
            </w:r>
          </w:p>
        </w:tc>
      </w:tr>
      <w:tr>
        <w:trPr>
          <w:cantSplit/>
          <w:cantSplit/>
          <w:cantSplit/>
        </w:trPr>
        <w:tc>
          <w:tcPr>
            <w:tcW w:type="dxa" w:w="792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J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Maps API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I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Sem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224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224"/>
            <w:shd w:fill="E9F4F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Mapa</w:t>
            </w:r>
          </w:p>
        </w:tc>
      </w:tr>
      <w:tr>
        <w:trPr>
          <w:cantSplit/>
          <w:cantSplit/>
          <w:cantSplit/>
        </w:trPr>
        <w:tc>
          <w:tcPr>
            <w:tcW w:type="dxa" w:w="792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K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Testes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H, I, J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Sem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224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224"/>
            <w:shd w:fill="E9F4F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Validação</w:t>
            </w:r>
          </w:p>
        </w:tc>
      </w:tr>
      <w:tr>
        <w:trPr>
          <w:cantSplit/>
          <w:cantSplit/>
          <w:cantSplit/>
        </w:trPr>
        <w:tc>
          <w:tcPr>
            <w:tcW w:type="dxa" w:w="792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L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GitHub + doc.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Com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Não</w:t>
            </w:r>
          </w:p>
        </w:tc>
        <w:tc>
          <w:tcPr>
            <w:tcW w:type="dxa" w:w="1224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Média</w:t>
            </w:r>
          </w:p>
        </w:tc>
        <w:tc>
          <w:tcPr>
            <w:tcW w:type="dxa" w:w="1224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Paralela</w:t>
            </w:r>
          </w:p>
        </w:tc>
      </w:tr>
      <w:tr>
        <w:trPr>
          <w:cantSplit/>
          <w:cantSplit/>
          <w:cantSplit/>
        </w:trPr>
        <w:tc>
          <w:tcPr>
            <w:tcW w:type="dxa" w:w="792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M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Deploy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K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Sem</w:t>
            </w:r>
          </w:p>
        </w:tc>
        <w:tc>
          <w:tcPr>
            <w:tcW w:type="dxa" w:w="10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Sim</w:t>
            </w:r>
          </w:p>
        </w:tc>
        <w:tc>
          <w:tcPr>
            <w:tcW w:type="dxa" w:w="1224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Alta</w:t>
            </w:r>
          </w:p>
        </w:tc>
        <w:tc>
          <w:tcPr>
            <w:tcW w:type="dxa" w:w="1224"/>
            <w:shd w:fill="E9F4F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r>
              <w:rPr>
                <w:sz w:val="17"/>
              </w:rPr>
              <w:t>Entrega</w:t>
            </w:r>
          </w:p>
        </w:tc>
      </w:tr>
    </w:tbl>
    <w:p>
      <w:pPr>
        <w:sectPr>
          <w:footerReference w:type="default" r:id="rId9"/>
          <w:pgSz w:w="11909" w:h="16834"/>
          <w:pgMar w:top="893" w:right="979" w:bottom="893" w:left="979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160" w:after="100"/>
      </w:pPr>
      <w:r>
        <w:t>9. Diagrama de rede e cronograma</w:t>
      </w:r>
    </w:p>
    <w:p>
      <w:pPr>
        <w:keepNext/>
        <w:keepLines/>
        <w:spacing w:after="100"/>
        <w:ind w:firstLine="403"/>
      </w:pPr>
      <w:r>
        <w:t>O diagrama de rede foi redesenhado em faixas para evitar cruzamento de linhas e sobreposição de frases. As caixas verdes representam atividades críticas; as caixas claras representam atividades paralelas ou com folga.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53040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rede_greenpoints_fin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5304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40"/>
        <w:jc w:val="center"/>
      </w:pPr>
      <w:r>
        <w:t>Figura 1 - Diagrama de rede do projeto GreenPoints.</w:t>
      </w:r>
    </w:p>
    <w:p>
      <w:pPr>
        <w:pStyle w:val="Heading2"/>
        <w:keepNext/>
        <w:spacing w:before="80" w:after="100"/>
      </w:pPr>
      <w:r>
        <w:t>9.1 Cronograma estimado</w:t>
      </w:r>
    </w:p>
    <w:p>
      <w:pPr>
        <w:keepNext/>
        <w:keepLines/>
        <w:spacing w:after="100"/>
        <w:ind w:firstLine="403"/>
      </w:pPr>
      <w:r>
        <w:t>O cronograma em formato de Gantt apresenta a distribuição visual das atividades em etapas estimadas de planejamento, considerando o prazo macro do TCC até novembro. A escala inferior do gráfico representa marcos internos de acompanhamento, sem vínculo com um mês específico do calendário.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46920" cy="50523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greenpoints_fi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46920" cy="50523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40"/>
        <w:jc w:val="center"/>
      </w:pPr>
      <w:r>
        <w:t>Figura 2 - Cronograma estimado do projeto.</w:t>
      </w:r>
    </w:p>
    <w:p>
      <w:pPr>
        <w:sectPr>
          <w:footerReference w:type="default" r:id="rId9"/>
          <w:pgSz w:w="16834" w:h="11909" w:orient="landscape"/>
          <w:pgMar w:top="720" w:right="792" w:bottom="720" w:left="792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160" w:after="100"/>
      </w:pPr>
      <w:r>
        <w:t>10. Riscos e plano de controle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488"/>
        <w:gridCol w:w="2488"/>
        <w:gridCol w:w="2488"/>
        <w:gridCol w:w="2488"/>
      </w:tblGrid>
      <w:tr>
        <w:trPr>
          <w:tblHeader w:val="true"/>
          <w:cantSplit/>
        </w:trPr>
        <w:tc>
          <w:tcPr>
            <w:tcW w:type="dxa" w:w="1800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Risco</w:t>
            </w:r>
          </w:p>
        </w:tc>
        <w:tc>
          <w:tcPr>
            <w:tcW w:type="dxa" w:w="1080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Nível</w:t>
            </w:r>
          </w:p>
        </w:tc>
        <w:tc>
          <w:tcPr>
            <w:tcW w:type="dxa" w:w="2880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4032"/>
            <w:shd w:fill="0B6B4F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  <w:jc w:val="center"/>
            </w:pPr>
            <w:r>
              <w:rPr>
                <w:rFonts w:ascii="Aptos" w:hAnsi="Aptos"/>
                <w:b/>
                <w:color w:val="FFFFFF"/>
                <w:sz w:val="15"/>
              </w:rPr>
              <w:t>Ação preventiva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Atraso no Back-end</w:t>
            </w:r>
          </w:p>
        </w:tc>
        <w:tc>
          <w:tcPr>
            <w:tcW w:type="dxa" w:w="1080"/>
            <w:shd w:fill="FDE9D9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Alto</w:t>
            </w:r>
          </w:p>
        </w:tc>
        <w:tc>
          <w:tcPr>
            <w:tcW w:type="dxa" w:w="28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Impede login, pontuação, cupons e integração com TypeScript.</w:t>
            </w:r>
          </w:p>
        </w:tc>
        <w:tc>
          <w:tcPr>
            <w:tcW w:type="dxa" w:w="4032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Priorizar rotas principais e testar cada rota assim que for criada.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Erro na modelagem do banco</w:t>
            </w:r>
          </w:p>
        </w:tc>
        <w:tc>
          <w:tcPr>
            <w:tcW w:type="dxa" w:w="1080"/>
            <w:shd w:fill="FDE9D9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Alto</w:t>
            </w:r>
          </w:p>
        </w:tc>
        <w:tc>
          <w:tcPr>
            <w:tcW w:type="dxa" w:w="28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Pode exigir ajustar coleções/documentos e alterar o código.</w:t>
            </w:r>
          </w:p>
        </w:tc>
        <w:tc>
          <w:tcPr>
            <w:tcW w:type="dxa" w:w="4032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Validar a estrutura antes da implementação e manter coleções e regras do Firebase organizadas.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Dificuldade na integração Front-end/API</w:t>
            </w:r>
          </w:p>
        </w:tc>
        <w:tc>
          <w:tcPr>
            <w:tcW w:type="dxa" w:w="1080"/>
            <w:shd w:fill="FDE9D9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Alto</w:t>
            </w:r>
          </w:p>
        </w:tc>
        <w:tc>
          <w:tcPr>
            <w:tcW w:type="dxa" w:w="28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Pode impedir que as telas usem dados reais.</w:t>
            </w:r>
          </w:p>
        </w:tc>
        <w:tc>
          <w:tcPr>
            <w:tcW w:type="dxa" w:w="4032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Definir padrão de endpoints e testar com dados simples antes da tela final.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Problemas com Google Maps API</w:t>
            </w:r>
          </w:p>
        </w:tc>
        <w:tc>
          <w:tcPr>
            <w:tcW w:type="dxa" w:w="1080"/>
            <w:shd w:fill="FFF2CC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Médio</w:t>
            </w:r>
          </w:p>
        </w:tc>
        <w:tc>
          <w:tcPr>
            <w:tcW w:type="dxa" w:w="28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Pode afetar a localização dos pontos de coleta.</w:t>
            </w:r>
          </w:p>
        </w:tc>
        <w:tc>
          <w:tcPr>
            <w:tcW w:type="dxa" w:w="4032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Configurar a API com antecedência e manter alternativa com lista de endereços.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Deploy instável</w:t>
            </w:r>
          </w:p>
        </w:tc>
        <w:tc>
          <w:tcPr>
            <w:tcW w:type="dxa" w:w="1080"/>
            <w:shd w:fill="FFF2CC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Médio</w:t>
            </w:r>
          </w:p>
        </w:tc>
        <w:tc>
          <w:tcPr>
            <w:tcW w:type="dxa" w:w="2880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Pode prejudicar a apresentação final.</w:t>
            </w:r>
          </w:p>
        </w:tc>
        <w:tc>
          <w:tcPr>
            <w:tcW w:type="dxa" w:w="4032"/>
            <w:vAlign w:val="center"/>
            <w:tcBorders>
              <w:top w:val="single" w:sz="4" w:color="D7E7E1" w:space="0"/>
              <w:left w:val="single" w:sz="4" w:color="D7E7E1" w:space="0"/>
              <w:bottom w:val="single" w:sz="4" w:color="D7E7E1" w:space="0"/>
              <w:right w:val="single" w:sz="4" w:color="D7E7E1" w:space="0"/>
            </w:tcBorders>
          </w:tcPr>
          <w:p>
            <w:pPr>
              <w:keepLines/>
              <w:spacing w:before="0" w:after="0"/>
            </w:pPr>
            <w:r>
              <w:rPr>
                <w:rFonts w:ascii="Aptos" w:hAnsi="Aptos"/>
                <w:sz w:val="15"/>
              </w:rPr>
              <w:t>Realizar deploy antes da data final e manter versão local funcionando.</w:t>
            </w:r>
          </w:p>
        </w:tc>
      </w:tr>
    </w:tbl>
    <w:p>
      <w:pPr>
        <w:pStyle w:val="Heading1"/>
        <w:keepNext/>
        <w:spacing w:before="160" w:after="100"/>
      </w:pPr>
      <w:r>
        <w:t>11. Conclusão</w:t>
      </w:r>
    </w:p>
    <w:p>
      <w:pPr>
        <w:keepLines/>
        <w:spacing w:after="100"/>
        <w:ind w:firstLine="403"/>
      </w:pPr>
      <w:r>
        <w:t>A aplicação do caminho crítico no projeto GreenPoints permite que a equipe tenha uma visão mais clara das atividades que determinam o prazo final do TCC. A análise mostrou que as etapas mais sensíveis envolvem levantamento de requisitos, modelagem do banco, configuração do Back-end, cadastro e login, lógica de GreenPoints, integração com TypeScript, Google Maps, testes e deploy.</w:t>
      </w:r>
    </w:p>
    <w:p>
      <w:pPr>
        <w:keepLines/>
        <w:spacing w:after="100"/>
        <w:ind w:firstLine="403"/>
      </w:pPr>
      <w:r>
        <w:t>Como o projeto é desenvolvido por cinco alunos do Ensino Médio Técnico em Informática, o planejamento precisa ser objetivo, realista e fácil de acompanhar. O caminho crítico contribui para isso ao indicar onde a equipe deve concentrar mais atenção para evitar atrasos.</w:t>
      </w:r>
    </w:p>
    <w:p>
      <w:pPr>
        <w:keepLines/>
        <w:spacing w:after="100"/>
        <w:ind w:firstLine="403"/>
      </w:pPr>
      <w:r>
        <w:t>Dessa forma, o documento funciona como uma base de organização para o desenvolvimento do sistema, ajudando a equipe a dividir responsabilidades, acompanhar entregas, identificar riscos e preparar uma apresentação final mais segura e profissional.</w:t>
      </w:r>
    </w:p>
    <w:p>
      <w:pPr>
        <w:pStyle w:val="Heading1"/>
        <w:keepNext/>
        <w:spacing w:before="160" w:after="100"/>
      </w:pPr>
      <w:r>
        <w:t>12. Referências</w:t>
      </w:r>
    </w:p>
    <w:p>
      <w:pPr>
        <w:keepLines/>
        <w:spacing w:after="40"/>
      </w:pPr>
      <w:r>
        <w:rPr>
          <w:sz w:val="17"/>
        </w:rPr>
        <w:t>TRENTIM, Mario. O que é Caminho Crítico do Projeto? YouTube. Disponível em: https://www.youtube.com/watch?v=KRVONWYz5VI. Acesso em: 10 jun. 2026.</w:t>
      </w:r>
    </w:p>
    <w:p>
      <w:pPr>
        <w:keepLines/>
        <w:spacing w:after="40"/>
      </w:pPr>
      <w:r>
        <w:rPr>
          <w:sz w:val="17"/>
        </w:rPr>
        <w:t>ASANA. Método do caminho crítico: o que é e como calcular. Disponível em: https://asana.com/pt/resources/critical-path-method. Acesso em: 10 jun. 2026.</w:t>
      </w:r>
    </w:p>
    <w:p>
      <w:pPr>
        <w:keepLines/>
        <w:spacing w:after="40"/>
      </w:pPr>
      <w:r>
        <w:rPr>
          <w:sz w:val="17"/>
        </w:rPr>
        <w:t>SMARTSHEET. Guia definitivo para Método do Caminho Crítico (CPM). Disponível em: https://pt.smartsheet.com/critical-path-method. Acesso em: 10 jun. 2026.</w:t>
      </w:r>
    </w:p>
    <w:p>
      <w:pPr>
        <w:keepLines/>
        <w:spacing w:after="40"/>
      </w:pPr>
      <w:r>
        <w:rPr>
          <w:sz w:val="17"/>
        </w:rPr>
        <w:t>SIENGE. Método do Caminho Crítico (CPM): o que é e como aplicar. Disponível em: https://sienge.com.br/blog/metodo-do-caminho-critico-cpm/. Acesso em: 10 jun. 2026.</w:t>
      </w:r>
    </w:p>
    <w:sectPr w:rsidR="00FC693F" w:rsidRPr="0006063C" w:rsidSect="00034616">
      <w:footerReference w:type="default" r:id="rId9"/>
      <w:pgSz w:w="11909" w:h="16834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5000" w:type="pct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bottom w:w="0" w:type="dxa"/>
        <w:left w:w="80" w:type="dxa"/>
        <w:right w:w="80" w:type="dxa"/>
      </w:tblCellMar>
    </w:tblPr>
    <w:tblGrid>
      <w:gridCol w:w="4800"/>
      <w:gridCol w:w="4800"/>
    </w:tblGrid>
    <w:tr>
      <w:trPr/>
      <w:tc>
        <w:tcPr>
          <w:tcW w:w="2500" w:type="pct"/>
          <w:vAlign w:val="center"/>
        </w:tcPr>
        <w:p>
          <w:pPr>
            <w:pStyle w:val="Footer"/>
            <w:jc w:val="left"/>
          </w:pPr>
          <w:r>
            <w:rPr>
              <w:rFonts w:ascii="Georgia" w:hAnsi="Georgia"/>
              <w:color w:val="5A5A5A"/>
              <w:sz w:val="16"/>
            </w:rPr>
            <w:t>GreenPoints - Caminho Crítico do Projeto</w:t>
          </w:r>
        </w:p>
      </w:tc>
      <w:tc>
        <w:tcPr>
          <w:tcW w:w="2500" w:type="pct"/>
          <w:vAlign w:val="center"/>
        </w:tcPr>
        <w:p>
          <w:pPr>
            <w:pStyle w:val="Footer"/>
            <w:jc w:val="right"/>
          </w:pPr>
          <w:r>
            <w:rPr>
              <w:rFonts w:ascii="Georgia" w:hAnsi="Georgia"/>
              <w:color w:val="5A5A5A"/>
              <w:sz w:val="16"/>
            </w:rPr>
            <w:t>Documentador: Murilo Silva de Oliveira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B6B4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312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2312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B6B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Caminho Crítico do Projeto GreenPoints - Versão Final</dc:title>
  <dc:subject>TCC ETEC - Planejamento pelo Método do Caminho Crítico</dc:subject>
  <dc:creator>Equipe GreenPoints</dc:creator>
  <cp:keywords/>
  <dc:description>Documentador: Murilo Silva de Oliveira.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