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25%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widowControl/>
        <w:shd w:val="clear" w:fill="auto"/>
        <w:spacing w:lineRule="auto" w:line="259" w:before="0" w:after="160"/>
        <w:ind w:right="0" w:hanging="0"/>
        <w:jc w:val="left"/>
        <w:rPr/>
      </w:pPr>
      <w:r>
        <w:rPr>
          <w:rFonts w:eastAsia="Calibri" w:cs="Calibri"/>
          <w:b/>
          <w:i w:val="false"/>
          <w:iCs w:val="false"/>
          <w:caps w:val="false"/>
          <w:smallCaps w:val="false"/>
          <w:strike w:val="false"/>
          <w:dstrike w:val="false"/>
          <w:color w:val="000000"/>
          <w:position w:val="0"/>
          <w:sz w:val="22"/>
          <w:sz w:val="22"/>
          <w:szCs w:val="22"/>
          <w:u w:val="none"/>
          <w:shd w:fill="auto" w:val="clear"/>
          <w:vertAlign w:val="baseline"/>
        </w:rPr>
        <w:t>Missed Exam Policy</w:t>
      </w:r>
    </w:p>
    <w:p>
      <w:pPr>
        <w:pStyle w:val="Normal"/>
        <w:rPr/>
      </w:pPr>
      <w:r>
        <w:rPr/>
        <w:t xml:space="preserve">If you miss an exam, you must complete the retake exam to receive credit. </w:t>
      </w:r>
    </w:p>
    <w:p>
      <w:pPr>
        <w:pStyle w:val="Normal"/>
        <w:numPr>
          <w:ilvl w:val="0"/>
          <w:numId w:val="5"/>
        </w:numPr>
        <w:spacing w:lineRule="auto" w:line="240" w:before="0" w:after="0"/>
        <w:rPr/>
      </w:pPr>
      <w:r>
        <w:rPr/>
        <w:t xml:space="preserve">Retakes are not permitted on missed exams.  That is, if you do not take the original exam during the allotted class, </w:t>
      </w:r>
      <w:r>
        <w:rPr>
          <w:b/>
          <w:bCs/>
        </w:rPr>
        <w:t>you will only be allowed one attempt</w:t>
      </w:r>
      <w:r>
        <w:rPr/>
        <w:t>.</w:t>
      </w:r>
    </w:p>
    <w:p>
      <w:pPr>
        <w:pStyle w:val="Normal"/>
        <w:widowControl/>
        <w:numPr>
          <w:ilvl w:val="0"/>
          <w:numId w:val="5"/>
        </w:numPr>
        <w:shd w:val="clear" w:fill="auto"/>
        <w:spacing w:lineRule="auto" w:line="240" w:before="0" w:after="0"/>
        <w:ind w:right="0" w:hanging="0"/>
        <w:jc w:val="left"/>
        <w:rPr/>
      </w:pP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All missing exams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quarter during which they were assigned.</w:t>
      </w:r>
    </w:p>
    <w:p>
      <w:pPr>
        <w:pStyle w:val="Normal"/>
        <w:widowControl/>
        <w:numPr>
          <w:ilvl w:val="0"/>
          <w:numId w:val="5"/>
        </w:numPr>
        <w:shd w:val="clear" w:fill="auto"/>
        <w:spacing w:lineRule="auto" w:line="240" w:before="0" w:after="0"/>
        <w:ind w:right="0" w:hanging="0"/>
        <w:jc w:val="left"/>
        <w:rPr>
          <w:rFonts w:eastAsia="Calibri" w:cs="Calibri"/>
          <w:b w:val="false"/>
          <w:b w:val="false"/>
          <w:i/>
          <w:i/>
          <w:iCs/>
          <w:caps w:val="false"/>
          <w:smallCaps w:val="false"/>
          <w:strike w:val="false"/>
          <w:dstrike w:val="false"/>
          <w:color w:val="000000"/>
          <w:position w:val="0"/>
          <w:sz w:val="22"/>
          <w:sz w:val="22"/>
          <w:szCs w:val="22"/>
          <w:u w:val="none"/>
          <w:vertAlign w:val="baseline"/>
        </w:rPr>
      </w:pPr>
      <w:r>
        <w:rPr>
          <w:rFonts w:eastAsia="Calibri" w:cs="Calibri"/>
          <w:b w:val="false"/>
          <w:i/>
          <w:iCs/>
          <w:caps w:val="false"/>
          <w:smallCaps w:val="false"/>
          <w:strike w:val="false"/>
          <w:dstrike w:val="false"/>
          <w:color w:val="000000"/>
          <w:position w:val="0"/>
          <w:sz w:val="22"/>
          <w:sz w:val="22"/>
          <w:szCs w:val="22"/>
          <w:u w:val="none"/>
          <w:vertAlign w:val="baseline"/>
        </w:rPr>
      </w:r>
    </w:p>
    <w:p>
      <w:pPr>
        <w:pStyle w:val="Normal"/>
        <w:rPr>
          <w:u w:val="single"/>
        </w:rPr>
      </w:pPr>
      <w:r>
        <w:rPr>
          <w:u w:val="single"/>
        </w:rPr>
        <w:t>Labs.  25%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quarter during which they were assigned.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widowControl/>
        <w:numPr>
          <w:ilvl w:val="0"/>
          <w:numId w:val="0"/>
        </w:numPr>
        <w:shd w:val="clear" w:fill="auto"/>
        <w:spacing w:lineRule="auto" w:line="259" w:before="0" w:after="160"/>
        <w:ind w:left="1080" w:right="0" w:hanging="0"/>
        <w:jc w:val="left"/>
        <w:rPr>
          <w:rFonts w:eastAsia="Calibri" w:cs="Calibri"/>
          <w:b w:val="false"/>
          <w:b w:val="false"/>
          <w:i/>
          <w:i/>
          <w:caps w:val="false"/>
          <w:smallCaps w:val="false"/>
          <w:strike w:val="false"/>
          <w:dstrike w:val="false"/>
          <w:color w:val="000000"/>
          <w:position w:val="0"/>
          <w:sz w:val="22"/>
          <w:sz w:val="22"/>
          <w:szCs w:val="22"/>
          <w:u w:val="none"/>
          <w:vertAlign w:val="baseline"/>
        </w:rPr>
      </w:pPr>
      <w:r>
        <w:rPr/>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bookmarkStart w:id="0" w:name="__DdeLink__198_1787957304"/>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 xml:space="preserve">(the last two weeks of the quarter during which it as assigned).   </w:t>
      </w:r>
      <w:bookmarkEnd w:id="0"/>
    </w:p>
    <w:p>
      <w:pPr>
        <w:pStyle w:val="Normal"/>
        <w:widowControl/>
        <w:spacing w:lineRule="auto" w:line="240" w:before="0" w:after="0"/>
        <w:ind w:left="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1" w:name="__DdeLink__483_1915649288"/>
      <w:bookmarkEnd w:id="1"/>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default="1">
    <w:name w:val="Normal"/>
    <w:qFormat/>
    <w:pPr>
      <w:widowControl/>
      <w:overflowPunct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Bullets">
    <w:name w:val="Bullets"/>
    <w:qFormat/>
    <w:rPr>
      <w:rFonts w:ascii="OpenSymbol" w:hAnsi="OpenSymbol" w:eastAsia="OpenSymbol" w:cs="OpenSymbol"/>
    </w:rPr>
  </w:style>
  <w:style w:type="character" w:styleId="ListLabel315">
    <w:name w:val="ListLabel 315"/>
    <w:qFormat/>
    <w:rPr>
      <w:rFonts w:cs="Noto Sans Symbols"/>
    </w:rPr>
  </w:style>
  <w:style w:type="character" w:styleId="ListLabel314">
    <w:name w:val="ListLabel 314"/>
    <w:qFormat/>
    <w:rPr>
      <w:rFonts w:cs="Courier New"/>
    </w:rPr>
  </w:style>
  <w:style w:type="character" w:styleId="ListLabel313">
    <w:name w:val="ListLabel 313"/>
    <w:qFormat/>
    <w:rPr>
      <w:rFonts w:cs="Noto Sans Symbols"/>
    </w:rPr>
  </w:style>
  <w:style w:type="character" w:styleId="ListLabel312">
    <w:name w:val="ListLabel 312"/>
    <w:qFormat/>
    <w:rPr>
      <w:rFonts w:cs="Noto Sans Symbols"/>
    </w:rPr>
  </w:style>
  <w:style w:type="character" w:styleId="ListLabel311">
    <w:name w:val="ListLabel 311"/>
    <w:qFormat/>
    <w:rPr>
      <w:rFonts w:cs="Courier New"/>
    </w:rPr>
  </w:style>
  <w:style w:type="character" w:styleId="ListLabel310">
    <w:name w:val="ListLabel 310"/>
    <w:qFormat/>
    <w:rPr>
      <w:rFonts w:cs="Noto Sans Symbols"/>
    </w:rPr>
  </w:style>
  <w:style w:type="character" w:styleId="ListLabel309">
    <w:name w:val="ListLabel 309"/>
    <w:qFormat/>
    <w:rPr>
      <w:rFonts w:cs="Noto Sans Symbols"/>
    </w:rPr>
  </w:style>
  <w:style w:type="character" w:styleId="ListLabel308">
    <w:name w:val="ListLabel 308"/>
    <w:qFormat/>
    <w:rPr>
      <w:rFonts w:cs="Courier New"/>
    </w:rPr>
  </w:style>
  <w:style w:type="character" w:styleId="ListLabel307">
    <w:name w:val="ListLabel 307"/>
    <w:qFormat/>
    <w:rPr>
      <w:rFonts w:cs="Calibri"/>
      <w:b w:val="false"/>
      <w:sz w:val="22"/>
    </w:rPr>
  </w:style>
  <w:style w:type="character" w:styleId="ListLabel306">
    <w:name w:val="ListLabel 306"/>
    <w:qFormat/>
    <w:rPr>
      <w:rFonts w:cs="Noto Sans Symbols"/>
    </w:rPr>
  </w:style>
  <w:style w:type="character" w:styleId="ListLabel305">
    <w:name w:val="ListLabel 305"/>
    <w:qFormat/>
    <w:rPr>
      <w:rFonts w:cs="Courier New"/>
    </w:rPr>
  </w:style>
  <w:style w:type="character" w:styleId="ListLabel304">
    <w:name w:val="ListLabel 304"/>
    <w:qFormat/>
    <w:rPr>
      <w:rFonts w:cs="Noto Sans Symbols"/>
    </w:rPr>
  </w:style>
  <w:style w:type="character" w:styleId="ListLabel303">
    <w:name w:val="ListLabel 303"/>
    <w:qFormat/>
    <w:rPr>
      <w:rFonts w:cs="Noto Sans Symbols"/>
    </w:rPr>
  </w:style>
  <w:style w:type="character" w:styleId="ListLabel302">
    <w:name w:val="ListLabel 302"/>
    <w:qFormat/>
    <w:rPr>
      <w:rFonts w:cs="Courier New"/>
    </w:rPr>
  </w:style>
  <w:style w:type="character" w:styleId="ListLabel301">
    <w:name w:val="ListLabel 301"/>
    <w:qFormat/>
    <w:rPr>
      <w:rFonts w:cs="Noto Sans Symbols"/>
    </w:rPr>
  </w:style>
  <w:style w:type="character" w:styleId="ListLabel300">
    <w:name w:val="ListLabel 300"/>
    <w:qFormat/>
    <w:rPr>
      <w:rFonts w:cs="Noto Sans Symbols"/>
    </w:rPr>
  </w:style>
  <w:style w:type="character" w:styleId="ListLabel299">
    <w:name w:val="ListLabel 299"/>
    <w:qFormat/>
    <w:rPr>
      <w:rFonts w:cs="Courier New"/>
    </w:rPr>
  </w:style>
  <w:style w:type="character" w:styleId="ListLabel298">
    <w:name w:val="ListLabel 298"/>
    <w:qFormat/>
    <w:rPr>
      <w:rFonts w:cs="Calibri"/>
      <w:b w:val="false"/>
      <w:bCs w:val="false"/>
      <w:sz w:val="22"/>
    </w:rPr>
  </w:style>
  <w:style w:type="character" w:styleId="ListLabel297">
    <w:name w:val="ListLabel 297"/>
    <w:qFormat/>
    <w:rPr>
      <w:rFonts w:cs="OpenSymbol"/>
      <w:u w:val="none"/>
    </w:rPr>
  </w:style>
  <w:style w:type="character" w:styleId="ListLabel296">
    <w:name w:val="ListLabel 296"/>
    <w:qFormat/>
    <w:rPr>
      <w:rFonts w:cs="OpenSymbol"/>
      <w:u w:val="none"/>
    </w:rPr>
  </w:style>
  <w:style w:type="character" w:styleId="ListLabel295">
    <w:name w:val="ListLabel 295"/>
    <w:qFormat/>
    <w:rPr>
      <w:rFonts w:cs="OpenSymbol"/>
      <w:u w:val="none"/>
    </w:rPr>
  </w:style>
  <w:style w:type="character" w:styleId="ListLabel294">
    <w:name w:val="ListLabel 294"/>
    <w:qFormat/>
    <w:rPr>
      <w:rFonts w:cs="OpenSymbol"/>
      <w:u w:val="none"/>
    </w:rPr>
  </w:style>
  <w:style w:type="character" w:styleId="ListLabel293">
    <w:name w:val="ListLabel 293"/>
    <w:qFormat/>
    <w:rPr>
      <w:rFonts w:cs="OpenSymbol"/>
      <w:u w:val="none"/>
    </w:rPr>
  </w:style>
  <w:style w:type="character" w:styleId="ListLabel292">
    <w:name w:val="ListLabel 292"/>
    <w:qFormat/>
    <w:rPr>
      <w:rFonts w:cs="OpenSymbol"/>
      <w:u w:val="none"/>
    </w:rPr>
  </w:style>
  <w:style w:type="character" w:styleId="ListLabel291">
    <w:name w:val="ListLabel 291"/>
    <w:qFormat/>
    <w:rPr>
      <w:rFonts w:cs="OpenSymbol"/>
      <w:u w:val="none"/>
    </w:rPr>
  </w:style>
  <w:style w:type="character" w:styleId="ListLabel290">
    <w:name w:val="ListLabel 290"/>
    <w:qFormat/>
    <w:rPr>
      <w:rFonts w:cs="OpenSymbol"/>
      <w:u w:val="none"/>
    </w:rPr>
  </w:style>
  <w:style w:type="character" w:styleId="ListLabel289">
    <w:name w:val="ListLabel 289"/>
    <w:qFormat/>
    <w:rPr>
      <w:rFonts w:cs="OpenSymbol"/>
      <w:u w:val="none"/>
    </w:rPr>
  </w:style>
  <w:style w:type="character" w:styleId="ListLabel288">
    <w:name w:val="ListLabel 288"/>
    <w:qFormat/>
    <w:rPr>
      <w:rFonts w:cs="Noto Sans Symbols"/>
    </w:rPr>
  </w:style>
  <w:style w:type="character" w:styleId="ListLabel287">
    <w:name w:val="ListLabel 287"/>
    <w:qFormat/>
    <w:rPr>
      <w:rFonts w:cs="Courier New"/>
    </w:rPr>
  </w:style>
  <w:style w:type="character" w:styleId="ListLabel286">
    <w:name w:val="ListLabel 286"/>
    <w:qFormat/>
    <w:rPr>
      <w:rFonts w:cs="Noto Sans Symbols"/>
    </w:rPr>
  </w:style>
  <w:style w:type="character" w:styleId="ListLabel285">
    <w:name w:val="ListLabel 285"/>
    <w:qFormat/>
    <w:rPr>
      <w:rFonts w:cs="Noto Sans Symbols"/>
    </w:rPr>
  </w:style>
  <w:style w:type="character" w:styleId="ListLabel284">
    <w:name w:val="ListLabel 284"/>
    <w:qFormat/>
    <w:rPr>
      <w:rFonts w:cs="Courier New"/>
    </w:rPr>
  </w:style>
  <w:style w:type="character" w:styleId="ListLabel283">
    <w:name w:val="ListLabel 283"/>
    <w:qFormat/>
    <w:rPr>
      <w:rFonts w:cs="Noto Sans Symbols"/>
    </w:rPr>
  </w:style>
  <w:style w:type="character" w:styleId="ListLabel282">
    <w:name w:val="ListLabel 282"/>
    <w:qFormat/>
    <w:rPr>
      <w:rFonts w:cs="Noto Sans Symbols"/>
    </w:rPr>
  </w:style>
  <w:style w:type="character" w:styleId="ListLabel281">
    <w:name w:val="ListLabel 281"/>
    <w:qFormat/>
    <w:rPr>
      <w:rFonts w:cs="Courier New"/>
    </w:rPr>
  </w:style>
  <w:style w:type="character" w:styleId="ListLabel280">
    <w:name w:val="ListLabel 280"/>
    <w:qFormat/>
    <w:rPr>
      <w:rFonts w:cs="Calibri"/>
    </w:rPr>
  </w:style>
  <w:style w:type="character" w:styleId="ListLabel279">
    <w:name w:val="ListLabel 279"/>
    <w:qFormat/>
    <w:rPr>
      <w:rFonts w:cs="Noto Sans Symbols"/>
    </w:rPr>
  </w:style>
  <w:style w:type="character" w:styleId="ListLabel278">
    <w:name w:val="ListLabel 278"/>
    <w:qFormat/>
    <w:rPr>
      <w:rFonts w:cs="Courier New"/>
    </w:rPr>
  </w:style>
  <w:style w:type="character" w:styleId="ListLabel277">
    <w:name w:val="ListLabel 277"/>
    <w:qFormat/>
    <w:rPr>
      <w:rFonts w:cs="Noto Sans Symbols"/>
    </w:rPr>
  </w:style>
  <w:style w:type="character" w:styleId="ListLabel276">
    <w:name w:val="ListLabel 276"/>
    <w:qFormat/>
    <w:rPr>
      <w:rFonts w:cs="Noto Sans Symbols"/>
    </w:rPr>
  </w:style>
  <w:style w:type="character" w:styleId="ListLabel275">
    <w:name w:val="ListLabel 275"/>
    <w:qFormat/>
    <w:rPr>
      <w:rFonts w:cs="Courier New"/>
    </w:rPr>
  </w:style>
  <w:style w:type="character" w:styleId="ListLabel274">
    <w:name w:val="ListLabel 274"/>
    <w:qFormat/>
    <w:rPr>
      <w:rFonts w:cs="Noto Sans Symbols"/>
    </w:rPr>
  </w:style>
  <w:style w:type="character" w:styleId="ListLabel273">
    <w:name w:val="ListLabel 273"/>
    <w:qFormat/>
    <w:rPr>
      <w:rFonts w:cs="Noto Sans Symbols"/>
    </w:rPr>
  </w:style>
  <w:style w:type="character" w:styleId="ListLabel272">
    <w:name w:val="ListLabel 272"/>
    <w:qFormat/>
    <w:rPr>
      <w:rFonts w:cs="Courier New"/>
    </w:rPr>
  </w:style>
  <w:style w:type="character" w:styleId="ListLabel271">
    <w:name w:val="ListLabel 271"/>
    <w:qFormat/>
    <w:rPr>
      <w:rFonts w:cs="Calibri"/>
      <w:b w:val="false"/>
      <w:sz w:val="22"/>
    </w:rPr>
  </w:style>
  <w:style w:type="character" w:styleId="ListLabel270">
    <w:name w:val="ListLabel 270"/>
    <w:qFormat/>
    <w:rPr>
      <w:rFonts w:cs="Noto Sans Symbols"/>
    </w:rPr>
  </w:style>
  <w:style w:type="character" w:styleId="ListLabel269">
    <w:name w:val="ListLabel 269"/>
    <w:qFormat/>
    <w:rPr>
      <w:rFonts w:cs="Courier New"/>
    </w:rPr>
  </w:style>
  <w:style w:type="character" w:styleId="ListLabel268">
    <w:name w:val="ListLabel 268"/>
    <w:qFormat/>
    <w:rPr>
      <w:rFonts w:cs="Noto Sans Symbols"/>
    </w:rPr>
  </w:style>
  <w:style w:type="character" w:styleId="ListLabel267">
    <w:name w:val="ListLabel 267"/>
    <w:qFormat/>
    <w:rPr>
      <w:rFonts w:cs="Noto Sans Symbols"/>
    </w:rPr>
  </w:style>
  <w:style w:type="character" w:styleId="ListLabel266">
    <w:name w:val="ListLabel 266"/>
    <w:qFormat/>
    <w:rPr>
      <w:rFonts w:cs="Courier New"/>
    </w:rPr>
  </w:style>
  <w:style w:type="character" w:styleId="ListLabel265">
    <w:name w:val="ListLabel 265"/>
    <w:qFormat/>
    <w:rPr>
      <w:rFonts w:cs="Noto Sans Symbols"/>
    </w:rPr>
  </w:style>
  <w:style w:type="character" w:styleId="ListLabel264">
    <w:name w:val="ListLabel 264"/>
    <w:qFormat/>
    <w:rPr>
      <w:rFonts w:cs="Noto Sans Symbols"/>
    </w:rPr>
  </w:style>
  <w:style w:type="character" w:styleId="ListLabel263">
    <w:name w:val="ListLabel 263"/>
    <w:qFormat/>
    <w:rPr>
      <w:rFonts w:cs="Courier New"/>
    </w:rPr>
  </w:style>
  <w:style w:type="character" w:styleId="ListLabel262">
    <w:name w:val="ListLabel 262"/>
    <w:qFormat/>
    <w:rPr>
      <w:rFonts w:cs="Calibri"/>
      <w:b/>
      <w:sz w:val="22"/>
    </w:rPr>
  </w:style>
  <w:style w:type="character" w:styleId="ListLabel261">
    <w:name w:val="ListLabel 261"/>
    <w:qFormat/>
    <w:rPr>
      <w:rFonts w:cs="OpenSymbol"/>
      <w:u w:val="none"/>
    </w:rPr>
  </w:style>
  <w:style w:type="character" w:styleId="ListLabel260">
    <w:name w:val="ListLabel 260"/>
    <w:qFormat/>
    <w:rPr>
      <w:rFonts w:cs="OpenSymbol"/>
      <w:u w:val="none"/>
    </w:rPr>
  </w:style>
  <w:style w:type="character" w:styleId="ListLabel259">
    <w:name w:val="ListLabel 259"/>
    <w:qFormat/>
    <w:rPr>
      <w:rFonts w:cs="OpenSymbol"/>
      <w:u w:val="none"/>
    </w:rPr>
  </w:style>
  <w:style w:type="character" w:styleId="ListLabel258">
    <w:name w:val="ListLabel 258"/>
    <w:qFormat/>
    <w:rPr>
      <w:rFonts w:cs="OpenSymbol"/>
      <w:u w:val="none"/>
    </w:rPr>
  </w:style>
  <w:style w:type="character" w:styleId="ListLabel257">
    <w:name w:val="ListLabel 257"/>
    <w:qFormat/>
    <w:rPr>
      <w:rFonts w:cs="OpenSymbol"/>
      <w:u w:val="none"/>
    </w:rPr>
  </w:style>
  <w:style w:type="character" w:styleId="ListLabel256">
    <w:name w:val="ListLabel 256"/>
    <w:qFormat/>
    <w:rPr>
      <w:rFonts w:cs="OpenSymbol"/>
      <w:u w:val="none"/>
    </w:rPr>
  </w:style>
  <w:style w:type="character" w:styleId="ListLabel255">
    <w:name w:val="ListLabel 255"/>
    <w:qFormat/>
    <w:rPr>
      <w:rFonts w:cs="OpenSymbol"/>
      <w:u w:val="none"/>
    </w:rPr>
  </w:style>
  <w:style w:type="character" w:styleId="ListLabel254">
    <w:name w:val="ListLabel 254"/>
    <w:qFormat/>
    <w:rPr>
      <w:rFonts w:cs="OpenSymbol"/>
      <w:u w:val="none"/>
    </w:rPr>
  </w:style>
  <w:style w:type="character" w:styleId="ListLabel253">
    <w:name w:val="ListLabel 253"/>
    <w:qFormat/>
    <w:rPr>
      <w:rFonts w:cs="OpenSymbol"/>
      <w:u w:val="none"/>
    </w:rPr>
  </w:style>
  <w:style w:type="character" w:styleId="ListLabel252">
    <w:name w:val="ListLabel 252"/>
    <w:qFormat/>
    <w:rPr>
      <w:rFonts w:cs="Noto Sans Symbols"/>
    </w:rPr>
  </w:style>
  <w:style w:type="character" w:styleId="ListLabel251">
    <w:name w:val="ListLabel 251"/>
    <w:qFormat/>
    <w:rPr>
      <w:rFonts w:cs="Courier New"/>
    </w:rPr>
  </w:style>
  <w:style w:type="character" w:styleId="ListLabel250">
    <w:name w:val="ListLabel 250"/>
    <w:qFormat/>
    <w:rPr>
      <w:rFonts w:cs="Noto Sans Symbols"/>
    </w:rPr>
  </w:style>
  <w:style w:type="character" w:styleId="ListLabel249">
    <w:name w:val="ListLabel 249"/>
    <w:qFormat/>
    <w:rPr>
      <w:rFonts w:cs="Noto Sans Symbols"/>
    </w:rPr>
  </w:style>
  <w:style w:type="character" w:styleId="ListLabel248">
    <w:name w:val="ListLabel 248"/>
    <w:qFormat/>
    <w:rPr>
      <w:rFonts w:cs="Courier New"/>
    </w:rPr>
  </w:style>
  <w:style w:type="character" w:styleId="ListLabel247">
    <w:name w:val="ListLabel 247"/>
    <w:qFormat/>
    <w:rPr>
      <w:rFonts w:cs="Noto Sans Symbols"/>
    </w:rPr>
  </w:style>
  <w:style w:type="character" w:styleId="ListLabel246">
    <w:name w:val="ListLabel 246"/>
    <w:qFormat/>
    <w:rPr>
      <w:rFonts w:cs="Noto Sans Symbols"/>
    </w:rPr>
  </w:style>
  <w:style w:type="character" w:styleId="ListLabel245">
    <w:name w:val="ListLabel 245"/>
    <w:qFormat/>
    <w:rPr>
      <w:rFonts w:cs="Courier New"/>
    </w:rPr>
  </w:style>
  <w:style w:type="character" w:styleId="ListLabel244">
    <w:name w:val="ListLabel 244"/>
    <w:qFormat/>
    <w:rPr>
      <w:rFonts w:cs="Calibri"/>
    </w:rPr>
  </w:style>
  <w:style w:type="character" w:styleId="Emphasis">
    <w:name w:val="Emphasis"/>
    <w:qFormat/>
    <w:rPr>
      <w:i/>
      <w:iCs/>
    </w:rPr>
  </w:style>
  <w:style w:type="character" w:styleId="ListLabel243">
    <w:name w:val="ListLabel 243"/>
    <w:qFormat/>
    <w:rPr>
      <w:rFonts w:cs="Noto Sans Symbols"/>
    </w:rPr>
  </w:style>
  <w:style w:type="character" w:styleId="ListLabel242">
    <w:name w:val="ListLabel 242"/>
    <w:qFormat/>
    <w:rPr>
      <w:rFonts w:cs="Courier New"/>
    </w:rPr>
  </w:style>
  <w:style w:type="character" w:styleId="ListLabel241">
    <w:name w:val="ListLabel 241"/>
    <w:qFormat/>
    <w:rPr>
      <w:rFonts w:cs="Noto Sans Symbols"/>
    </w:rPr>
  </w:style>
  <w:style w:type="character" w:styleId="ListLabel240">
    <w:name w:val="ListLabel 240"/>
    <w:qFormat/>
    <w:rPr>
      <w:rFonts w:cs="Noto Sans Symbols"/>
    </w:rPr>
  </w:style>
  <w:style w:type="character" w:styleId="ListLabel239">
    <w:name w:val="ListLabel 239"/>
    <w:qFormat/>
    <w:rPr>
      <w:rFonts w:cs="Courier New"/>
    </w:rPr>
  </w:style>
  <w:style w:type="character" w:styleId="ListLabel238">
    <w:name w:val="ListLabel 238"/>
    <w:qFormat/>
    <w:rPr>
      <w:rFonts w:cs="Noto Sans Symbols"/>
    </w:rPr>
  </w:style>
  <w:style w:type="character" w:styleId="ListLabel237">
    <w:name w:val="ListLabel 237"/>
    <w:qFormat/>
    <w:rPr>
      <w:rFonts w:cs="Noto Sans Symbols"/>
    </w:rPr>
  </w:style>
  <w:style w:type="character" w:styleId="ListLabel236">
    <w:name w:val="ListLabel 236"/>
    <w:qFormat/>
    <w:rPr>
      <w:rFonts w:cs="Courier New"/>
    </w:rPr>
  </w:style>
  <w:style w:type="character" w:styleId="ListLabel235">
    <w:name w:val="ListLabel 235"/>
    <w:qFormat/>
    <w:rPr>
      <w:rFonts w:cs="Calibri"/>
      <w:b w:val="false"/>
      <w:sz w:val="22"/>
    </w:rPr>
  </w:style>
  <w:style w:type="character" w:styleId="ListLabel234">
    <w:name w:val="ListLabel 234"/>
    <w:qFormat/>
    <w:rPr>
      <w:rFonts w:cs="Noto Sans Symbols"/>
    </w:rPr>
  </w:style>
  <w:style w:type="character" w:styleId="ListLabel233">
    <w:name w:val="ListLabel 233"/>
    <w:qFormat/>
    <w:rPr>
      <w:rFonts w:cs="Courier New"/>
    </w:rPr>
  </w:style>
  <w:style w:type="character" w:styleId="ListLabel232">
    <w:name w:val="ListLabel 232"/>
    <w:qFormat/>
    <w:rPr>
      <w:rFonts w:cs="Noto Sans Symbols"/>
    </w:rPr>
  </w:style>
  <w:style w:type="character" w:styleId="ListLabel231">
    <w:name w:val="ListLabel 231"/>
    <w:qFormat/>
    <w:rPr>
      <w:rFonts w:cs="Noto Sans Symbols"/>
    </w:rPr>
  </w:style>
  <w:style w:type="character" w:styleId="ListLabel230">
    <w:name w:val="ListLabel 230"/>
    <w:qFormat/>
    <w:rPr>
      <w:rFonts w:cs="Courier New"/>
    </w:rPr>
  </w:style>
  <w:style w:type="character" w:styleId="ListLabel229">
    <w:name w:val="ListLabel 229"/>
    <w:qFormat/>
    <w:rPr>
      <w:rFonts w:cs="Noto Sans Symbols"/>
    </w:rPr>
  </w:style>
  <w:style w:type="character" w:styleId="ListLabel228">
    <w:name w:val="ListLabel 228"/>
    <w:qFormat/>
    <w:rPr>
      <w:rFonts w:cs="Noto Sans Symbols"/>
    </w:rPr>
  </w:style>
  <w:style w:type="character" w:styleId="ListLabel227">
    <w:name w:val="ListLabel 227"/>
    <w:qFormat/>
    <w:rPr>
      <w:rFonts w:cs="Courier New"/>
    </w:rPr>
  </w:style>
  <w:style w:type="character" w:styleId="ListLabel226">
    <w:name w:val="ListLabel 226"/>
    <w:qFormat/>
    <w:rPr>
      <w:rFonts w:cs="Calibri"/>
      <w:b/>
      <w:sz w:val="22"/>
    </w:rPr>
  </w:style>
  <w:style w:type="character" w:styleId="ListLabel225">
    <w:name w:val="ListLabel 225"/>
    <w:qFormat/>
    <w:rPr>
      <w:rFonts w:cs="OpenSymbol"/>
      <w:u w:val="none"/>
    </w:rPr>
  </w:style>
  <w:style w:type="character" w:styleId="ListLabel224">
    <w:name w:val="ListLabel 224"/>
    <w:qFormat/>
    <w:rPr>
      <w:rFonts w:cs="OpenSymbol"/>
      <w:u w:val="none"/>
    </w:rPr>
  </w:style>
  <w:style w:type="character" w:styleId="ListLabel223">
    <w:name w:val="ListLabel 223"/>
    <w:qFormat/>
    <w:rPr>
      <w:rFonts w:cs="OpenSymbol"/>
      <w:u w:val="none"/>
    </w:rPr>
  </w:style>
  <w:style w:type="character" w:styleId="ListLabel222">
    <w:name w:val="ListLabel 222"/>
    <w:qFormat/>
    <w:rPr>
      <w:rFonts w:cs="OpenSymbol"/>
      <w:u w:val="none"/>
    </w:rPr>
  </w:style>
  <w:style w:type="character" w:styleId="ListLabel221">
    <w:name w:val="ListLabel 221"/>
    <w:qFormat/>
    <w:rPr>
      <w:rFonts w:cs="OpenSymbol"/>
      <w:u w:val="none"/>
    </w:rPr>
  </w:style>
  <w:style w:type="character" w:styleId="ListLabel220">
    <w:name w:val="ListLabel 220"/>
    <w:qFormat/>
    <w:rPr>
      <w:rFonts w:cs="OpenSymbol"/>
      <w:u w:val="none"/>
    </w:rPr>
  </w:style>
  <w:style w:type="character" w:styleId="ListLabel219">
    <w:name w:val="ListLabel 219"/>
    <w:qFormat/>
    <w:rPr>
      <w:rFonts w:cs="OpenSymbol"/>
      <w:u w:val="none"/>
    </w:rPr>
  </w:style>
  <w:style w:type="character" w:styleId="ListLabel218">
    <w:name w:val="ListLabel 218"/>
    <w:qFormat/>
    <w:rPr>
      <w:rFonts w:cs="OpenSymbol"/>
      <w:u w:val="none"/>
    </w:rPr>
  </w:style>
  <w:style w:type="character" w:styleId="ListLabel217">
    <w:name w:val="ListLabel 217"/>
    <w:qFormat/>
    <w:rPr>
      <w:rFonts w:cs="OpenSymbol"/>
      <w:u w:val="none"/>
    </w:rPr>
  </w:style>
  <w:style w:type="character" w:styleId="ListLabel216">
    <w:name w:val="ListLabel 216"/>
    <w:qFormat/>
    <w:rPr>
      <w:rFonts w:cs="Noto Sans Symbols"/>
    </w:rPr>
  </w:style>
  <w:style w:type="character" w:styleId="ListLabel215">
    <w:name w:val="ListLabel 215"/>
    <w:qFormat/>
    <w:rPr>
      <w:rFonts w:cs="Courier New"/>
    </w:rPr>
  </w:style>
  <w:style w:type="character" w:styleId="ListLabel214">
    <w:name w:val="ListLabel 214"/>
    <w:qFormat/>
    <w:rPr>
      <w:rFonts w:cs="Noto Sans Symbols"/>
    </w:rPr>
  </w:style>
  <w:style w:type="character" w:styleId="ListLabel213">
    <w:name w:val="ListLabel 213"/>
    <w:qFormat/>
    <w:rPr>
      <w:rFonts w:cs="Noto Sans Symbols"/>
    </w:rPr>
  </w:style>
  <w:style w:type="character" w:styleId="ListLabel212">
    <w:name w:val="ListLabel 212"/>
    <w:qFormat/>
    <w:rPr>
      <w:rFonts w:cs="Courier New"/>
    </w:rPr>
  </w:style>
  <w:style w:type="character" w:styleId="ListLabel211">
    <w:name w:val="ListLabel 211"/>
    <w:qFormat/>
    <w:rPr>
      <w:rFonts w:cs="Noto Sans Symbols"/>
    </w:rPr>
  </w:style>
  <w:style w:type="character" w:styleId="ListLabel210">
    <w:name w:val="ListLabel 210"/>
    <w:qFormat/>
    <w:rPr>
      <w:rFonts w:cs="Noto Sans Symbols"/>
    </w:rPr>
  </w:style>
  <w:style w:type="character" w:styleId="ListLabel209">
    <w:name w:val="ListLabel 209"/>
    <w:qFormat/>
    <w:rPr>
      <w:rFonts w:cs="Courier New"/>
    </w:rPr>
  </w:style>
  <w:style w:type="character" w:styleId="ListLabel208">
    <w:name w:val="ListLabel 208"/>
    <w:qFormat/>
    <w:rPr>
      <w:rFonts w:cs="Calibri"/>
    </w:rPr>
  </w:style>
  <w:style w:type="character" w:styleId="ListLabel207">
    <w:name w:val="ListLabel 207"/>
    <w:qFormat/>
    <w:rPr>
      <w:rFonts w:cs="Noto Sans Symbols"/>
    </w:rPr>
  </w:style>
  <w:style w:type="character" w:styleId="ListLabel206">
    <w:name w:val="ListLabel 206"/>
    <w:qFormat/>
    <w:rPr>
      <w:rFonts w:cs="Courier New"/>
    </w:rPr>
  </w:style>
  <w:style w:type="character" w:styleId="ListLabel205">
    <w:name w:val="ListLabel 205"/>
    <w:qFormat/>
    <w:rPr>
      <w:rFonts w:cs="Noto Sans Symbols"/>
    </w:rPr>
  </w:style>
  <w:style w:type="character" w:styleId="ListLabel204">
    <w:name w:val="ListLabel 204"/>
    <w:qFormat/>
    <w:rPr>
      <w:rFonts w:cs="Noto Sans Symbols"/>
    </w:rPr>
  </w:style>
  <w:style w:type="character" w:styleId="ListLabel203">
    <w:name w:val="ListLabel 203"/>
    <w:qFormat/>
    <w:rPr>
      <w:rFonts w:cs="Courier New"/>
    </w:rPr>
  </w:style>
  <w:style w:type="character" w:styleId="ListLabel202">
    <w:name w:val="ListLabel 202"/>
    <w:qFormat/>
    <w:rPr>
      <w:rFonts w:cs="Noto Sans Symbols"/>
    </w:rPr>
  </w:style>
  <w:style w:type="character" w:styleId="ListLabel201">
    <w:name w:val="ListLabel 201"/>
    <w:qFormat/>
    <w:rPr>
      <w:rFonts w:cs="Noto Sans Symbols"/>
    </w:rPr>
  </w:style>
  <w:style w:type="character" w:styleId="ListLabel200">
    <w:name w:val="ListLabel 200"/>
    <w:qFormat/>
    <w:rPr>
      <w:rFonts w:cs="Courier New"/>
    </w:rPr>
  </w:style>
  <w:style w:type="character" w:styleId="ListLabel199">
    <w:name w:val="ListLabel 199"/>
    <w:qFormat/>
    <w:rPr>
      <w:rFonts w:cs="Calibri"/>
      <w:b w:val="false"/>
      <w:sz w:val="22"/>
    </w:rPr>
  </w:style>
  <w:style w:type="character" w:styleId="ListLabel198">
    <w:name w:val="ListLabel 198"/>
    <w:qFormat/>
    <w:rPr>
      <w:rFonts w:cs="Noto Sans Symbols"/>
    </w:rPr>
  </w:style>
  <w:style w:type="character" w:styleId="ListLabel197">
    <w:name w:val="ListLabel 197"/>
    <w:qFormat/>
    <w:rPr>
      <w:rFonts w:cs="Courier New"/>
    </w:rPr>
  </w:style>
  <w:style w:type="character" w:styleId="ListLabel196">
    <w:name w:val="ListLabel 196"/>
    <w:qFormat/>
    <w:rPr>
      <w:rFonts w:cs="Noto Sans Symbols"/>
    </w:rPr>
  </w:style>
  <w:style w:type="character" w:styleId="ListLabel195">
    <w:name w:val="ListLabel 195"/>
    <w:qFormat/>
    <w:rPr>
      <w:rFonts w:cs="Noto Sans Symbols"/>
    </w:rPr>
  </w:style>
  <w:style w:type="character" w:styleId="ListLabel194">
    <w:name w:val="ListLabel 194"/>
    <w:qFormat/>
    <w:rPr>
      <w:rFonts w:cs="Courier New"/>
    </w:rPr>
  </w:style>
  <w:style w:type="character" w:styleId="ListLabel193">
    <w:name w:val="ListLabel 193"/>
    <w:qFormat/>
    <w:rPr>
      <w:rFonts w:cs="Noto Sans Symbols"/>
    </w:rPr>
  </w:style>
  <w:style w:type="character" w:styleId="ListLabel192">
    <w:name w:val="ListLabel 192"/>
    <w:qFormat/>
    <w:rPr>
      <w:rFonts w:cs="Noto Sans Symbols"/>
    </w:rPr>
  </w:style>
  <w:style w:type="character" w:styleId="ListLabel191">
    <w:name w:val="ListLabel 191"/>
    <w:qFormat/>
    <w:rPr>
      <w:rFonts w:cs="Courier New"/>
    </w:rPr>
  </w:style>
  <w:style w:type="character" w:styleId="ListLabel190">
    <w:name w:val="ListLabel 190"/>
    <w:qFormat/>
    <w:rPr>
      <w:rFonts w:cs="Calibri"/>
      <w:b/>
      <w:sz w:val="22"/>
    </w:rPr>
  </w:style>
  <w:style w:type="character" w:styleId="ListLabel189">
    <w:name w:val="ListLabel 189"/>
    <w:qFormat/>
    <w:rPr>
      <w:rFonts w:cs="OpenSymbol"/>
      <w:u w:val="none"/>
    </w:rPr>
  </w:style>
  <w:style w:type="character" w:styleId="ListLabel188">
    <w:name w:val="ListLabel 188"/>
    <w:qFormat/>
    <w:rPr>
      <w:rFonts w:cs="OpenSymbol"/>
      <w:u w:val="none"/>
    </w:rPr>
  </w:style>
  <w:style w:type="character" w:styleId="ListLabel187">
    <w:name w:val="ListLabel 187"/>
    <w:qFormat/>
    <w:rPr>
      <w:rFonts w:cs="OpenSymbol"/>
      <w:u w:val="none"/>
    </w:rPr>
  </w:style>
  <w:style w:type="character" w:styleId="ListLabel186">
    <w:name w:val="ListLabel 186"/>
    <w:qFormat/>
    <w:rPr>
      <w:rFonts w:cs="OpenSymbol"/>
      <w:u w:val="none"/>
    </w:rPr>
  </w:style>
  <w:style w:type="character" w:styleId="ListLabel185">
    <w:name w:val="ListLabel 185"/>
    <w:qFormat/>
    <w:rPr>
      <w:rFonts w:cs="OpenSymbol"/>
      <w:u w:val="none"/>
    </w:rPr>
  </w:style>
  <w:style w:type="character" w:styleId="ListLabel184">
    <w:name w:val="ListLabel 184"/>
    <w:qFormat/>
    <w:rPr>
      <w:rFonts w:cs="OpenSymbol"/>
      <w:u w:val="none"/>
    </w:rPr>
  </w:style>
  <w:style w:type="character" w:styleId="ListLabel183">
    <w:name w:val="ListLabel 183"/>
    <w:qFormat/>
    <w:rPr>
      <w:rFonts w:cs="OpenSymbol"/>
      <w:u w:val="none"/>
    </w:rPr>
  </w:style>
  <w:style w:type="character" w:styleId="ListLabel182">
    <w:name w:val="ListLabel 182"/>
    <w:qFormat/>
    <w:rPr>
      <w:rFonts w:cs="OpenSymbol"/>
      <w:u w:val="none"/>
    </w:rPr>
  </w:style>
  <w:style w:type="character" w:styleId="ListLabel181">
    <w:name w:val="ListLabel 181"/>
    <w:qFormat/>
    <w:rPr>
      <w:rFonts w:cs="OpenSymbol"/>
      <w:u w:val="none"/>
    </w:rPr>
  </w:style>
  <w:style w:type="character" w:styleId="ListLabel180">
    <w:name w:val="ListLabel 180"/>
    <w:qFormat/>
    <w:rPr>
      <w:rFonts w:cs="Noto Sans Symbols"/>
    </w:rPr>
  </w:style>
  <w:style w:type="character" w:styleId="ListLabel179">
    <w:name w:val="ListLabel 179"/>
    <w:qFormat/>
    <w:rPr>
      <w:rFonts w:cs="Courier New"/>
    </w:rPr>
  </w:style>
  <w:style w:type="character" w:styleId="ListLabel178">
    <w:name w:val="ListLabel 178"/>
    <w:qFormat/>
    <w:rPr>
      <w:rFonts w:cs="Noto Sans Symbols"/>
    </w:rPr>
  </w:style>
  <w:style w:type="character" w:styleId="ListLabel177">
    <w:name w:val="ListLabel 177"/>
    <w:qFormat/>
    <w:rPr>
      <w:rFonts w:cs="Noto Sans Symbols"/>
    </w:rPr>
  </w:style>
  <w:style w:type="character" w:styleId="ListLabel176">
    <w:name w:val="ListLabel 176"/>
    <w:qFormat/>
    <w:rPr>
      <w:rFonts w:cs="Courier New"/>
    </w:rPr>
  </w:style>
  <w:style w:type="character" w:styleId="ListLabel175">
    <w:name w:val="ListLabel 175"/>
    <w:qFormat/>
    <w:rPr>
      <w:rFonts w:cs="Noto Sans Symbols"/>
    </w:rPr>
  </w:style>
  <w:style w:type="character" w:styleId="ListLabel174">
    <w:name w:val="ListLabel 174"/>
    <w:qFormat/>
    <w:rPr>
      <w:rFonts w:cs="Noto Sans Symbols"/>
    </w:rPr>
  </w:style>
  <w:style w:type="character" w:styleId="ListLabel173">
    <w:name w:val="ListLabel 173"/>
    <w:qFormat/>
    <w:rPr>
      <w:rFonts w:cs="Courier New"/>
    </w:rPr>
  </w:style>
  <w:style w:type="character" w:styleId="ListLabel172">
    <w:name w:val="ListLabel 172"/>
    <w:qFormat/>
    <w:rPr>
      <w:rFonts w:cs="Calibri"/>
    </w:rPr>
  </w:style>
  <w:style w:type="character" w:styleId="ListLabel316">
    <w:name w:val="ListLabel 316"/>
    <w:qFormat/>
    <w:rPr>
      <w:rFonts w:cs="Calibri"/>
    </w:rPr>
  </w:style>
  <w:style w:type="character" w:styleId="ListLabel317">
    <w:name w:val="ListLabel 317"/>
    <w:qFormat/>
    <w:rPr>
      <w:rFonts w:cs="Courier New"/>
    </w:rPr>
  </w:style>
  <w:style w:type="character" w:styleId="ListLabel318">
    <w:name w:val="ListLabel 318"/>
    <w:qFormat/>
    <w:rPr>
      <w:rFonts w:cs="Noto Sans Symbols"/>
    </w:rPr>
  </w:style>
  <w:style w:type="character" w:styleId="ListLabel319">
    <w:name w:val="ListLabel 319"/>
    <w:qFormat/>
    <w:rPr>
      <w:rFonts w:cs="Noto Sans Symbols"/>
    </w:rPr>
  </w:style>
  <w:style w:type="character" w:styleId="ListLabel320">
    <w:name w:val="ListLabel 320"/>
    <w:qFormat/>
    <w:rPr>
      <w:rFonts w:cs="Courier New"/>
    </w:rPr>
  </w:style>
  <w:style w:type="character" w:styleId="ListLabel321">
    <w:name w:val="ListLabel 321"/>
    <w:qFormat/>
    <w:rPr>
      <w:rFonts w:cs="Noto Sans Symbols"/>
    </w:rPr>
  </w:style>
  <w:style w:type="character" w:styleId="ListLabel322">
    <w:name w:val="ListLabel 322"/>
    <w:qFormat/>
    <w:rPr>
      <w:rFonts w:cs="Noto Sans Symbols"/>
    </w:rPr>
  </w:style>
  <w:style w:type="character" w:styleId="ListLabel323">
    <w:name w:val="ListLabel 323"/>
    <w:qFormat/>
    <w:rPr>
      <w:rFonts w:cs="Courier New"/>
    </w:rPr>
  </w:style>
  <w:style w:type="character" w:styleId="ListLabel324">
    <w:name w:val="ListLabel 324"/>
    <w:qFormat/>
    <w:rPr>
      <w:rFonts w:cs="Noto Sans Symbols"/>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Calibri"/>
      <w:b/>
      <w:sz w:val="22"/>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Calibri"/>
      <w:b w:val="false"/>
      <w:sz w:val="22"/>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character" w:styleId="ListLabel352">
    <w:name w:val="ListLabel 352"/>
    <w:qFormat/>
    <w:rPr>
      <w:rFonts w:cs="Calibri"/>
    </w:rPr>
  </w:style>
  <w:style w:type="character" w:styleId="ListLabel353">
    <w:name w:val="ListLabel 353"/>
    <w:qFormat/>
    <w:rPr>
      <w:rFonts w:cs="Courier New"/>
    </w:rPr>
  </w:style>
  <w:style w:type="character" w:styleId="ListLabel354">
    <w:name w:val="ListLabel 354"/>
    <w:qFormat/>
    <w:rPr>
      <w:rFonts w:cs="Noto Sans Symbols"/>
    </w:rPr>
  </w:style>
  <w:style w:type="character" w:styleId="ListLabel355">
    <w:name w:val="ListLabel 355"/>
    <w:qFormat/>
    <w:rPr>
      <w:rFonts w:cs="Noto Sans Symbols"/>
    </w:rPr>
  </w:style>
  <w:style w:type="character" w:styleId="ListLabel356">
    <w:name w:val="ListLabel 356"/>
    <w:qFormat/>
    <w:rPr>
      <w:rFonts w:cs="Courier New"/>
    </w:rPr>
  </w:style>
  <w:style w:type="character" w:styleId="ListLabel357">
    <w:name w:val="ListLabel 357"/>
    <w:qFormat/>
    <w:rPr>
      <w:rFonts w:cs="Noto Sans Symbols"/>
    </w:rPr>
  </w:style>
  <w:style w:type="character" w:styleId="ListLabel358">
    <w:name w:val="ListLabel 358"/>
    <w:qFormat/>
    <w:rPr>
      <w:rFonts w:cs="Noto Sans Symbols"/>
    </w:rPr>
  </w:style>
  <w:style w:type="character" w:styleId="ListLabel359">
    <w:name w:val="ListLabel 359"/>
    <w:qFormat/>
    <w:rPr>
      <w:rFonts w:cs="Courier New"/>
    </w:rPr>
  </w:style>
  <w:style w:type="character" w:styleId="ListLabel360">
    <w:name w:val="ListLabel 360"/>
    <w:qFormat/>
    <w:rPr>
      <w:rFonts w:cs="Noto Sans Symbols"/>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cs="OpenSymbol"/>
      <w:u w:val="none"/>
    </w:rPr>
  </w:style>
  <w:style w:type="character" w:styleId="ListLabel366">
    <w:name w:val="ListLabel 366"/>
    <w:qFormat/>
    <w:rPr>
      <w:rFonts w:cs="OpenSymbol"/>
      <w:u w:val="none"/>
    </w:rPr>
  </w:style>
  <w:style w:type="character" w:styleId="ListLabel367">
    <w:name w:val="ListLabel 367"/>
    <w:qFormat/>
    <w:rPr>
      <w:rFonts w:cs="OpenSymbol"/>
      <w:u w:val="none"/>
    </w:rPr>
  </w:style>
  <w:style w:type="character" w:styleId="ListLabel368">
    <w:name w:val="ListLabel 368"/>
    <w:qFormat/>
    <w:rPr>
      <w:rFonts w:cs="OpenSymbol"/>
      <w:u w:val="none"/>
    </w:rPr>
  </w:style>
  <w:style w:type="character" w:styleId="ListLabel369">
    <w:name w:val="ListLabel 369"/>
    <w:qFormat/>
    <w:rPr>
      <w:rFonts w:cs="OpenSymbol"/>
      <w:u w:val="none"/>
    </w:rPr>
  </w:style>
  <w:style w:type="character" w:styleId="ListLabel370">
    <w:name w:val="ListLabel 370"/>
    <w:qFormat/>
    <w:rPr>
      <w:rFonts w:cs="Calibri"/>
      <w:b/>
      <w:sz w:val="22"/>
    </w:rPr>
  </w:style>
  <w:style w:type="character" w:styleId="ListLabel371">
    <w:name w:val="ListLabel 371"/>
    <w:qFormat/>
    <w:rPr>
      <w:rFonts w:cs="Courier New"/>
    </w:rPr>
  </w:style>
  <w:style w:type="character" w:styleId="ListLabel372">
    <w:name w:val="ListLabel 372"/>
    <w:qFormat/>
    <w:rPr>
      <w:rFonts w:cs="Noto Sans Symbols"/>
    </w:rPr>
  </w:style>
  <w:style w:type="character" w:styleId="ListLabel373">
    <w:name w:val="ListLabel 373"/>
    <w:qFormat/>
    <w:rPr>
      <w:rFonts w:cs="Noto Sans Symbols"/>
    </w:rPr>
  </w:style>
  <w:style w:type="character" w:styleId="ListLabel374">
    <w:name w:val="ListLabel 374"/>
    <w:qFormat/>
    <w:rPr>
      <w:rFonts w:cs="Courier New"/>
    </w:rPr>
  </w:style>
  <w:style w:type="character" w:styleId="ListLabel375">
    <w:name w:val="ListLabel 375"/>
    <w:qFormat/>
    <w:rPr>
      <w:rFonts w:cs="Noto Sans Symbols"/>
    </w:rPr>
  </w:style>
  <w:style w:type="character" w:styleId="ListLabel376">
    <w:name w:val="ListLabel 376"/>
    <w:qFormat/>
    <w:rPr>
      <w:rFonts w:cs="Noto Sans Symbols"/>
    </w:rPr>
  </w:style>
  <w:style w:type="character" w:styleId="ListLabel377">
    <w:name w:val="ListLabel 377"/>
    <w:qFormat/>
    <w:rPr>
      <w:rFonts w:cs="Courier New"/>
    </w:rPr>
  </w:style>
  <w:style w:type="character" w:styleId="ListLabel378">
    <w:name w:val="ListLabel 378"/>
    <w:qFormat/>
    <w:rPr>
      <w:rFonts w:cs="Noto Sans Symbols"/>
    </w:rPr>
  </w:style>
  <w:style w:type="character" w:styleId="ListLabel379">
    <w:name w:val="ListLabel 379"/>
    <w:qFormat/>
    <w:rPr>
      <w:rFonts w:cs="Calibri"/>
      <w:b w:val="false"/>
      <w:sz w:val="22"/>
    </w:rPr>
  </w:style>
  <w:style w:type="character" w:styleId="ListLabel380">
    <w:name w:val="ListLabel 380"/>
    <w:qFormat/>
    <w:rPr>
      <w:rFonts w:cs="Courier New"/>
    </w:rPr>
  </w:style>
  <w:style w:type="character" w:styleId="ListLabel381">
    <w:name w:val="ListLabel 381"/>
    <w:qFormat/>
    <w:rPr>
      <w:rFonts w:cs="Noto Sans Symbol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overflowPunct w:val="true"/>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786</Words>
  <Characters>3610</Characters>
  <CharactersWithSpaces>4352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2021-01-10T19:35:15Z</dcterms:modified>
  <cp:revision>12</cp:revision>
  <dc:subject/>
  <dc:title/>
</cp:coreProperties>
</file>