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GRILLE D’ÉVALUATION DES INTERFACES GRAPHIQUES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lledutableau"/>
        <w:tblW w:w="10643" w:type="dxa"/>
        <w:jc w:val="left"/>
        <w:tblInd w:w="-61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8"/>
        <w:gridCol w:w="8219"/>
        <w:gridCol w:w="966"/>
      </w:tblGrid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Thème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Règles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</w:rPr>
              <w:t>note</w:t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/>
            </w:pPr>
            <w:bookmarkStart w:id="0" w:name="__DdeLink__855_1019024614"/>
            <w:bookmarkEnd w:id="0"/>
            <w:r>
              <w:rPr>
                <w:b/>
                <w:sz w:val="28"/>
                <w:u w:val="single"/>
              </w:rPr>
              <w:t>ORGANISATION VISUELLE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/5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Présenter les commandes et les données dans l’ordre de leur utilisation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Regrouper les informations relatives à une même activité sur la même fenêtre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Laisser l’initiative du dialogue à l’utilisateur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 xml:space="preserve">Guider l’utilisateur pour faciliter la navigation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u w:val="single"/>
              </w:rPr>
              <w:t>Agencement Écran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Organiser les zones de manipulation dans le sens la lecture: Gauche-&gt; Droite   et Haut -&gt; Bas  et en fonction de la fréquence d’utilisation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Les zones de manipulation doivent être les plus compactes possibles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Regrouper les informations en relation entre elles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Rassembler dans la même fenêtre les données nécessaires à l’accomplissement de la même tâche (ou sous-tâche).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69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GRAPHISME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Codage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Associer chaque </w:t>
            </w:r>
            <w:r>
              <w:rPr>
                <w:highlight w:val="yellow"/>
              </w:rPr>
              <w:t>couleur à un sens précis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Respecter sens couleurs de l’utilisateur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Minimiser le nombre de couleurs: 7+-2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Couleurs doivent être identifiables facilement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Choix couleurs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Bleu recommandé pour les encadrements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 xml:space="preserve">Choisir couleur faiblement saturée (pâle) pour afficher l’information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Choisir couleur très peu saturée pour information de moindre importance (Gris)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mélange de jaune-vert pour plus d’effet sensibilité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peu contrastées pour similarité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Utiliser couleurs très contrastées pour différences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</w:t>
            </w: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highlight w:val="yellow"/>
                <w:u w:val="single"/>
              </w:rPr>
              <w:t>Couleurs de fond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une couleur neutre et claire pour fond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Éviter le fond gris ou coloré pour petits objets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 xml:space="preserve">Éviter les fonds marrons et verts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Le noir devrait faire ressortir les petits objets (risque de fatigue)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Utiliser les couleurs peu saturées (Pastels) pour les grandes surfaces,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Note 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highlight w:val="yellow"/>
              </w:rPr>
            </w:pPr>
            <w:r>
              <w:rPr>
                <w:b/>
                <w:i/>
                <w:highlight w:val="yellow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highlight w:val="yellow"/>
                <w:u w:val="single"/>
              </w:rPr>
              <w:t>Icônes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icônes pour objets et commandes fréquemment employés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Lien entre icône et référent doit être le plus direct possible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Toujours accompagner icône par nom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nombre icône : min 12 - max 20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S’assurer que l’utilisateur distingue bien les différentes icônes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u w:val="single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u w:val="single"/>
                <w:lang w:eastAsia="en-US"/>
              </w:rPr>
              <w:t>Mises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exceptionnellement pour efficacité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Limiter à cinq moyens différents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Éviter plusieurs moyens sur même objet: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Ne pas entraver perception utilisateur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highlight w:val="yellow"/>
                <w:u w:val="single"/>
              </w:rPr>
              <w:t>Moyens de mise en évidence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Couleur: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c’est le changement de couleur qui attire: saturés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Souligné: À éviter pour texte long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Proximité: Utiliser pour ressortir informations connexes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Gras:  Utiliser pour ressortir chaine dans texte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Taille:   À utiliser pour comparaisons relatives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Police: À utiliser pour ressortir longs textes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Clignotement: Est le moyen le plus efficace mais Offrir possibilité d’interrompre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LANGAGE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sz w:val="20"/>
                <w:szCs w:val="20"/>
                <w:u w:val="single"/>
              </w:rPr>
              <w:t>Libellé des commandes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seul et unique libellé par commande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Utiliser une syntaxe homogène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formes nominales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Éviter les abréviations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Messages affichés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un langage familier à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Éviter les messages longs lorsque la charge de travail est importante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Produire des messages clairs, concis et adaptés au niveau de connaissance de l’utilisateur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Adopter un vocabulaire homogène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Construire des messages affirmatifs et Employer la forme active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Employer une fenêtre de message lorsque le message doit être lu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FENÊTRES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Fenêtres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Faciliter activation et ouverture 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Agencer fenêtre pour faciliter mémorisation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Augmenter nombre fenêtres si utilisation peu fréquente / Diminuer si fréquente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quantité informations à mémoriser d’une fenêtre à l’autre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Fenêtres de dialogue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Présenter composants dans ordre utilisation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Minimiser déplacements souris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Faciliter accès composants fréquemment utilisés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Mettre en évidence éléments importants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toujours titres courts et non ambigus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Composant fenêtres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b/>
                <w:b/>
                <w:sz w:val="24"/>
                <w:szCs w:val="24"/>
                <w:lang w:eastAsia="en-US"/>
              </w:rPr>
            </w:pPr>
            <w:r>
              <w:rPr>
                <w:rFonts w:eastAsia="Calibri" w:eastAsiaTheme="minorHAnsi"/>
                <w:b/>
                <w:sz w:val="24"/>
                <w:szCs w:val="24"/>
                <w:lang w:eastAsia="en-US"/>
              </w:rPr>
              <w:t>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À employer pour commandes fréquemment utilisées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libellé explicite et non générique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Champs de saisie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Choisir des libellés les plus courts possibles 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Proposer par défaut la valeur la plus courante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Préciser le format de saisie lorsque possible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highlight w:val="yellow"/>
              </w:rPr>
              <w:t>Indiquer les champs facultatifs / obligatoires</w:t>
            </w:r>
          </w:p>
          <w:p>
            <w:pPr>
              <w:pStyle w:val="Normal"/>
              <w:numPr>
                <w:ilvl w:val="0"/>
                <w:numId w:val="1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Aligner les champs de manière à minimiser la charge de travail.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16" w:hanging="0"/>
              <w:jc w:val="righ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16"/>
                <w:szCs w:val="20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Composants de choix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boutons sélection pour choix fréquents et  peu nombreux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déroulante lorsque place réduite et choix peu fréquents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Utiliser liste simple lorsque le nombre de choix est variable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Présenter toujours verticalement les composants de sélection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/>
            </w:pPr>
            <w:r>
              <w:rPr>
                <w:b/>
                <w:sz w:val="24"/>
              </w:rPr>
              <w:t>MODES DE DIALOGUE (INTERACTIVITÉ)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boutons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Minimiser leur nombre dans la fenêtre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Utiliser pour les commandes très fréquentes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Bien choisir leur libellé et leur position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rPr/>
            </w:pPr>
            <w:r>
              <w:rPr/>
              <w:t>Rester cohérent dans libellé et position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 menus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Ajuster la structure du menu selon l’activité de l’utilisateur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Minimiser la taille des menus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Organiser les menus selon leur utilisation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highlight w:val="yellow"/>
              </w:rPr>
              <w:t>Isoler les commandes à risque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Faire correspondre le libellé des commandes avec le titre de la fenêtre actionnée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40" w:before="0" w:after="0"/>
              <w:rPr/>
            </w:pPr>
            <w:r>
              <w:rPr/>
              <w:t>Permettre l’accès rapide et direct aux commandes fréquentes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Par Souris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 xml:space="preserve">Maintenir un rôle constant pour les boutons 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/>
            </w:pPr>
            <w:r>
              <w:rPr/>
              <w:t>Ne pas déclencher les fonctions importantes ou risquées par simple clic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asciiTheme="minorHAnsi" w:cstheme="minorBidi" w:eastAsiaTheme="minorEastAsia" w:hAnsiTheme="minorHAnsi"/>
                <w:highlight w:val="green"/>
              </w:rPr>
              <w:t>Utiliser le survol souris (ou balayage) pour guider l’utilisateur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 xml:space="preserve">PRÉVENTION ERREURS 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Erreurs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Guider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visibilité fonctionnement système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Fournir retour aux actions utilisateur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>Rendre possible exploration logiciel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rPr/>
            </w:pPr>
            <w:r>
              <w:rPr/>
              <w:t xml:space="preserve">Fournir aide en ligne adaptée à la tâche </w:t>
            </w:r>
          </w:p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Prévention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Signaler message confirmation si risque de perte données ou si commande irréversible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 xml:space="preserve">Tester pour identifier erreurs </w:t>
            </w:r>
          </w:p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rPr/>
            </w:pPr>
            <w:r>
              <w:rPr/>
              <w:t>Éviter de placer côte à côte les commandes à risque avec les autres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CORRECTION/SIGNALEMENT ERREURS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Correction erreurs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Signaler les erreurs immédiatement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Placer message dans la direction du regard utilisateur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Offrir possibilité de modifier facilement les données suite à erreur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le retour arrière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rPr/>
            </w:pPr>
            <w:r>
              <w:rPr/>
              <w:t>Permettre en tout temps l’accès à l’aide en 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Signalement erreurs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préciser la nature du problème et offrir des moyens pour y remédier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être coopératif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Le message doit fournir une description du problème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 xml:space="preserve">Adapter le message au niveau de connaissances de l’utilisateur 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Ne pas dramatiser ni culpabiliser l’utilisateur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rPr/>
            </w:pPr>
            <w:r>
              <w:rPr/>
              <w:t>Préférer une syntaxe homogène dans le message même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96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center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b/>
                <w:sz w:val="28"/>
              </w:rPr>
              <w:t>AIDE EN 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</w:rPr>
              <w:t>Aide en ligne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Fournir un accès rapide à l’aide en ligne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Décrire l’utilisation du système en s’appuyant sur le vocabulaire du métier de l’utilisateur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Permettre l’exploration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Utiliser des titres explicites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Illustrer les descriptions avec des exemples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rPr/>
            </w:pPr>
            <w:r>
              <w:rPr/>
              <w:t>Rédiger clairement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Rédaction aide en ligne</w:t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Phrases courtes et simples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subordonnées ni relatives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Forme active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Vocabulaire familier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courts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Paragraphes séparés par ligne blanche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de plus de 26 caractères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Pas de coupure de mot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Ne pas justifier à droite</w:t>
            </w:r>
          </w:p>
          <w:p>
            <w:pPr>
              <w:pStyle w:val="Normal"/>
              <w:numPr>
                <w:ilvl w:val="0"/>
                <w:numId w:val="23"/>
              </w:numPr>
              <w:spacing w:lineRule="auto" w:line="240" w:before="0" w:after="0"/>
              <w:rPr/>
            </w:pPr>
            <w:r>
              <w:rPr/>
              <w:t>Lignes espacées de la hauteur d’un caractère : double interligne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Note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4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8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right"/>
              <w:rPr>
                <w:rFonts w:eastAsia="Calibri" w:eastAsiaTheme="minorHAnsi"/>
                <w:b/>
                <w:b/>
                <w:lang w:eastAsia="en-US"/>
              </w:rPr>
            </w:pPr>
            <w:r>
              <w:rPr>
                <w:rFonts w:eastAsia="Calibri" w:eastAsiaTheme="minorHAnsi"/>
                <w:b/>
                <w:lang w:eastAsia="en-US"/>
              </w:rPr>
              <w:t>GRAND TOTAL (/120)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Style w:val="Strong"/>
          <w:rFonts w:ascii="Arial" w:hAnsi="Arial" w:cs="Arial"/>
          <w:i/>
          <w:i/>
          <w:color w:val="000000"/>
          <w:sz w:val="24"/>
          <w:szCs w:val="27"/>
        </w:rPr>
      </w:pPr>
      <w:r>
        <w:rPr>
          <w:rFonts w:cs="Arial" w:ascii="Arial" w:hAnsi="Arial"/>
          <w:i/>
          <w:color w:val="000000"/>
          <w:sz w:val="24"/>
          <w:szCs w:val="27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b/>
          <w:b/>
          <w:sz w:val="24"/>
          <w:szCs w:val="20"/>
          <w:u w:val="single"/>
          <w:lang w:eastAsia="fr-FR"/>
        </w:rPr>
      </w:pPr>
      <w:r>
        <w:rPr>
          <w:b/>
          <w:sz w:val="24"/>
          <w:szCs w:val="20"/>
          <w:u w:val="single"/>
          <w:lang w:eastAsia="fr-FR"/>
        </w:rPr>
        <w:t>ANOMALIES ET RÉSOLUTIONS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spacing w:lineRule="auto" w:line="240" w:before="0" w:after="0"/>
        <w:jc w:val="center"/>
        <w:rPr>
          <w:sz w:val="24"/>
          <w:szCs w:val="20"/>
          <w:u w:val="single"/>
          <w:lang w:eastAsia="fr-FR"/>
        </w:rPr>
      </w:pPr>
      <w:r>
        <w:rPr>
          <w:sz w:val="24"/>
          <w:szCs w:val="20"/>
          <w:u w:val="single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szCs w:val="20"/>
          <w:lang w:eastAsia="fr-FR"/>
        </w:rPr>
      </w:pPr>
      <w:r>
        <w:rPr>
          <w:sz w:val="24"/>
          <w:szCs w:val="20"/>
          <w:lang w:eastAsia="fr-FR"/>
        </w:rPr>
        <w:t>Décrire dans les tableaux suivants au minimum 4 anomalies identifiées dans les interfaces graphiques de l’application, à partir de la grille d’évaluation ci-dessus.</w:t>
      </w:r>
      <w:r>
        <w:rPr>
          <w:szCs w:val="20"/>
          <w:lang w:eastAsia="fr-FR"/>
        </w:rPr>
        <w:t xml:space="preserve"> </w: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25171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251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L’’initialisation est dans le même menu que lister ou statistique, ce qui fait qu’un utilisateur peu attentif pourrait écraser ses informations par accident.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menu gestionnaire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MODES DE DIALOGUE (INTERACTIVITÉ)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140"/>
                                    <w:ind w:left="720" w:hanging="0"/>
                                    <w:rPr/>
                                  </w:pPr>
                                  <w:r>
                                    <w:rPr/>
                                    <w:t>par bouton: Isoler les commandes à risque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Séparer le menu Gestionnaire en deux menus : Groupe et Données, le premier comportant lister, modifier et statistique alors que le deuxième contient tout ce qui a trait au traitement de fichiers.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69.15pt;margin-top:-4pt;width:467.75pt;height:198.1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L’’initialisation est dans le même menu que lister ou statistique, ce qui fait qu’un utilisateur peu attentif pourrait écraser ses informations par accident.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menu gestionnaire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ind w:left="720" w:hanging="0"/>
                              <w:rPr/>
                            </w:pPr>
                            <w:r>
                              <w:rPr/>
                              <w:t>MODES DE DIALOGUE (INTERACTIVITÉ)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0"/>
                              </w:numPr>
                              <w:spacing w:before="0" w:after="140"/>
                              <w:ind w:left="720" w:hanging="0"/>
                              <w:rPr/>
                            </w:pPr>
                            <w:r>
                              <w:rPr/>
                              <w:t>par bouton: Isoler les commandes à risque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Séparer le menu Gestionnaire en deux menus : Groupe et Données, le premier comportant lister, modifier et statistique alors que le deuxième contient tout ce qui a trait au traitement de fichiers.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1981835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19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69.15pt;margin-top:-4pt;width:467.75pt;height:155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tabs>
          <w:tab w:val="left" w:pos="425" w:leader="none"/>
          <w:tab w:val="left" w:pos="851" w:leader="none"/>
          <w:tab w:val="left" w:pos="1276" w:leader="none"/>
          <w:tab w:val="left" w:pos="1701" w:leader="none"/>
          <w:tab w:val="left" w:pos="2126" w:leader="none"/>
          <w:tab w:val="left" w:pos="2552" w:leader="none"/>
          <w:tab w:val="left" w:pos="2977" w:leader="none"/>
          <w:tab w:val="left" w:pos="3402" w:leader="none"/>
          <w:tab w:val="left" w:pos="3827" w:leader="none"/>
          <w:tab w:val="center" w:pos="4153" w:leader="none"/>
          <w:tab w:val="left" w:pos="4253" w:leader="none"/>
          <w:tab w:val="left" w:pos="4678" w:leader="none"/>
          <w:tab w:val="right" w:pos="8306" w:leader="none"/>
        </w:tabs>
        <w:jc w:val="both"/>
        <w:rPr>
          <w:rFonts w:eastAsia="Times New Roman"/>
          <w:szCs w:val="20"/>
          <w:lang w:eastAsia="fr-FR"/>
        </w:rPr>
      </w:pPr>
      <w:r>
        <w:rPr>
          <w:rFonts w:eastAsia="Times New Roman"/>
          <w:szCs w:val="20"/>
          <w:lang w:eastAsia="fr-FR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page">
                  <wp:posOffset>878205</wp:posOffset>
                </wp:positionH>
                <wp:positionV relativeFrom="paragraph">
                  <wp:posOffset>-50800</wp:posOffset>
                </wp:positionV>
                <wp:extent cx="5941695" cy="3524885"/>
                <wp:effectExtent l="0" t="0" r="0" b="0"/>
                <wp:wrapSquare wrapText="bothSides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080" cy="35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356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132"/>
                              <w:gridCol w:w="6223"/>
                            </w:tblGrid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Description du problème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Manque de guidage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Fenêtre principale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Règle ou critère enfreint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Guidage :</w:t>
                                  </w:r>
                                </w:p>
                                <w:p>
                                  <w:pPr>
                                    <w:pStyle w:val="TextBody"/>
                                    <w:rPr/>
                                  </w:pPr>
                                  <w:r>
                                    <w:rPr/>
                                    <w:t>ORGANISATION VISUELLE Dialogue</w:t>
                                  </w:r>
                                </w:p>
                                <w:p>
                                  <w:pPr>
                                    <w:pStyle w:val="TextBody"/>
                                    <w:spacing w:before="0" w:after="140"/>
                                    <w:rPr/>
                                  </w:pPr>
                                  <w:r>
                                    <w:rPr/>
                                    <w:t>1.</w:t>
                                  </w:r>
                                  <w:r>
                                    <w:rPr/>
                                    <w:t>Présenter les commandes et les données dans l’ordre de leur utilisation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Résolution  de l’anomalie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 xml:space="preserve">Penser d’abord à l’utilisateur : 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-À ce qu’il veut accomplir avec l’application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-À ce qu’il s’attend comme déroulement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avant de faire toute l’interface.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  <w:t>Ce serait sûrement plus facile à corriger avec JavaFx (pour tester différentes organisations rapidement).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425" w:leader="none"/>
                                      <w:tab w:val="left" w:pos="851" w:leader="none"/>
                                      <w:tab w:val="left" w:pos="1276" w:leader="none"/>
                                      <w:tab w:val="left" w:pos="1701" w:leader="none"/>
                                      <w:tab w:val="left" w:pos="2126" w:leader="none"/>
                                      <w:tab w:val="left" w:pos="2552" w:leader="none"/>
                                      <w:tab w:val="left" w:pos="2977" w:leader="none"/>
                                      <w:tab w:val="left" w:pos="3402" w:leader="none"/>
                                      <w:tab w:val="left" w:pos="3827" w:leader="none"/>
                                      <w:tab w:val="center" w:pos="4153" w:leader="none"/>
                                      <w:tab w:val="left" w:pos="4253" w:leader="none"/>
                                      <w:tab w:val="left" w:pos="4678" w:leader="none"/>
                                      <w:tab w:val="right" w:pos="8306" w:leader="none"/>
                                    </w:tabs>
                                    <w:spacing w:lineRule="auto" w:line="240" w:before="0" w:after="0"/>
                                    <w:jc w:val="both"/>
                                    <w:rPr>
                                      <w:b/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Cs w:val="20"/>
                                      <w:lang w:eastAsia="fr-F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9.15pt;margin-top:-4pt;width:467.75pt;height:277.4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Grilledutableau"/>
                        <w:tblW w:w="9356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132"/>
                        <w:gridCol w:w="6223"/>
                      </w:tblGrid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Description du problème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Manque de guidage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Fenêtre principale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Règle ou critère enfreint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Guidage :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  <w:t>ORGANISATION VISUELLE Dialogue</w:t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  <w:t>1.</w:t>
                            </w:r>
                            <w:r>
                              <w:rPr/>
                              <w:t>Présenter les commandes et les données dans l’ordre de leur utilisation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13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Résolution  de l’anomalie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  <w:tc>
                          <w:tcPr>
                            <w:tcW w:w="62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 xml:space="preserve">Penser d’abord à l’utilisateur :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-À ce qu’il veut accomplir avec l’application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-À ce qu’il s’attend comme déroulement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avant de faire toute l’interface.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  <w:t>Ce serait sûrement plus facile à corriger avec JavaFx (pour tester différentes organisations rapidement).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425" w:leader="none"/>
                                <w:tab w:val="left" w:pos="851" w:leader="none"/>
                                <w:tab w:val="left" w:pos="1276" w:leader="none"/>
                                <w:tab w:val="left" w:pos="1701" w:leader="none"/>
                                <w:tab w:val="left" w:pos="2126" w:leader="none"/>
                                <w:tab w:val="left" w:pos="2552" w:leader="none"/>
                                <w:tab w:val="left" w:pos="2977" w:leader="none"/>
                                <w:tab w:val="left" w:pos="3402" w:leader="none"/>
                                <w:tab w:val="left" w:pos="3827" w:leader="none"/>
                                <w:tab w:val="center" w:pos="4153" w:leader="none"/>
                                <w:tab w:val="left" w:pos="4253" w:leader="none"/>
                                <w:tab w:val="left" w:pos="4678" w:leader="none"/>
                                <w:tab w:val="right" w:pos="8306" w:leader="none"/>
                              </w:tabs>
                              <w:spacing w:lineRule="auto" w:line="240" w:before="0" w:after="0"/>
                              <w:jc w:val="both"/>
                              <w:rPr>
                                <w:b/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Cs w:val="20"/>
                                <w:lang w:eastAsia="fr-F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</w:r>
    </w:p>
    <w:p>
      <w:pPr>
        <w:pStyle w:val="Normal"/>
        <w:spacing w:lineRule="auto" w:line="240" w:before="0" w:after="0"/>
        <w:rPr>
          <w:i/>
          <w:i/>
          <w:color w:val="FF0000"/>
          <w:sz w:val="24"/>
          <w:szCs w:val="28"/>
        </w:rPr>
      </w:pPr>
      <w:r>
        <w:rPr>
          <w:i/>
          <w:color w:val="FF0000"/>
          <w:sz w:val="24"/>
          <w:szCs w:val="28"/>
        </w:rPr>
        <w:t>Ce document complété  est à placer en annexe à la fin de votre rapport</w:t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spacing w:lineRule="auto" w:line="240" w:before="0" w:after="0"/>
        <w:rPr>
          <w:sz w:val="24"/>
          <w:szCs w:val="28"/>
        </w:rPr>
      </w:pPr>
      <w:bookmarkStart w:id="1" w:name="_GoBack"/>
      <w:bookmarkStart w:id="2" w:name="_GoBack"/>
      <w:bookmarkEnd w:id="2"/>
      <w:r>
        <w:rPr>
          <w:sz w:val="24"/>
          <w:szCs w:val="28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Arial" w:hAnsi="Arial" w:cs="Arial"/>
          <w:b/>
          <w:b/>
          <w:bCs/>
          <w:color w:val="000000"/>
          <w:sz w:val="20"/>
          <w:highlight w:val="yellow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</w:r>
    </w:p>
    <w:p>
      <w:pPr>
        <w:pStyle w:val="Normal"/>
        <w:tabs>
          <w:tab w:val="left" w:pos="708" w:leader="none"/>
        </w:tabs>
        <w:suppressAutoHyphens w:val="true"/>
        <w:ind w:left="928" w:hanging="360"/>
        <w:jc w:val="center"/>
        <w:rPr>
          <w:rFonts w:ascii="Times New Roman" w:hAnsi="Times New Roman" w:cs="Times New Roman"/>
          <w:sz w:val="24"/>
          <w:lang w:eastAsia="fr-FR"/>
        </w:rPr>
      </w:pPr>
      <w:r>
        <w:rPr>
          <w:rFonts w:cs="Arial" w:ascii="Arial" w:hAnsi="Arial"/>
          <w:b/>
          <w:bCs/>
          <w:color w:val="000000"/>
          <w:sz w:val="20"/>
          <w:highlight w:val="yellow"/>
        </w:rPr>
        <w:t>Grille d’évaluation </w:t>
      </w:r>
    </w:p>
    <w:tbl>
      <w:tblPr>
        <w:tblStyle w:val="Grilledutableau1"/>
        <w:tblW w:w="1031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9"/>
        <w:gridCol w:w="1275"/>
        <w:gridCol w:w="1560"/>
        <w:gridCol w:w="1419"/>
        <w:gridCol w:w="1417"/>
        <w:gridCol w:w="1"/>
        <w:gridCol w:w="1272"/>
      </w:tblGrid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Noms :</w:t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Très satisfaisant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Satisfaisant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Assez satisfaisant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Peu satisfaisant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Insatisfaisant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Rapport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Correction du TP3 - Codage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Packages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Javadoc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Fichier Jar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Rédaction aide en ligne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contextualSpacing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Autoévaluation ergonomie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Améliorations ergonomiques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12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Autocritique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10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8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tabs>
                <w:tab w:val="left" w:pos="708" w:leader="none"/>
                <w:tab w:val="left" w:pos="851" w:leader="none"/>
                <w:tab w:val="left" w:pos="1276" w:leader="none"/>
                <w:tab w:val="left" w:pos="1701" w:leader="none"/>
                <w:tab w:val="left" w:pos="2126" w:leader="none"/>
                <w:tab w:val="left" w:pos="2552" w:leader="none"/>
                <w:tab w:val="left" w:pos="2977" w:leader="none"/>
                <w:tab w:val="left" w:pos="3402" w:leader="none"/>
                <w:tab w:val="left" w:pos="3827" w:leader="none"/>
                <w:tab w:val="left" w:pos="4253" w:leader="none"/>
                <w:tab w:val="left" w:pos="467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Normes et qualité langue</w:t>
            </w:r>
          </w:p>
        </w:tc>
        <w:tc>
          <w:tcPr>
            <w:tcW w:w="12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5</w:t>
            </w:r>
          </w:p>
        </w:tc>
        <w:tc>
          <w:tcPr>
            <w:tcW w:w="1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4</w:t>
            </w:r>
          </w:p>
        </w:tc>
        <w:tc>
          <w:tcPr>
            <w:tcW w:w="14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3</w:t>
            </w:r>
          </w:p>
        </w:tc>
        <w:tc>
          <w:tcPr>
            <w:tcW w:w="141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2</w:t>
            </w:r>
          </w:p>
        </w:tc>
        <w:tc>
          <w:tcPr>
            <w:tcW w:w="1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fr-CA"/>
              </w:rPr>
              <w:t>0</w:t>
            </w:r>
          </w:p>
        </w:tc>
      </w:tr>
      <w:tr>
        <w:trPr/>
        <w:tc>
          <w:tcPr>
            <w:tcW w:w="3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Total</w:t>
            </w:r>
          </w:p>
        </w:tc>
        <w:tc>
          <w:tcPr>
            <w:tcW w:w="5671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cs="Arial"/>
                <w:b/>
                <w:b/>
                <w:color w:val="000000"/>
                <w:sz w:val="16"/>
                <w:szCs w:val="18"/>
                <w:lang w:eastAsia="fr-CA"/>
              </w:rPr>
            </w:pP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………………</w:t>
            </w:r>
            <w:r>
              <w:rPr>
                <w:rFonts w:eastAsia="Calibri" w:cs="Arial" w:ascii="Arial" w:hAnsi="Arial"/>
                <w:b/>
                <w:color w:val="000000"/>
                <w:sz w:val="16"/>
                <w:szCs w:val="18"/>
                <w:lang w:eastAsia="en-US"/>
              </w:rPr>
              <w:t>./ 100</w:t>
            </w:r>
          </w:p>
        </w:tc>
        <w:tc>
          <w:tcPr>
            <w:tcW w:w="127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</w:tabs>
              <w:spacing w:lineRule="auto" w:line="276" w:before="0" w:after="0"/>
              <w:rPr>
                <w:rFonts w:ascii="Arial" w:hAnsi="Arial" w:eastAsia="Calibri" w:cs="Arial" w:eastAsiaTheme="minorHAnsi"/>
                <w:b/>
                <w:b/>
                <w:color w:val="000000"/>
                <w:sz w:val="16"/>
                <w:szCs w:val="18"/>
                <w:lang w:eastAsia="en-US"/>
              </w:rPr>
            </w:pPr>
            <w:r>
              <w:rPr>
                <w:rFonts w:eastAsia="Calibri" w:cs="Arial" w:eastAsiaTheme="minorHAnsi" w:ascii="Arial" w:hAnsi="Arial"/>
                <w:b/>
                <w:color w:val="000000"/>
                <w:sz w:val="16"/>
                <w:szCs w:val="18"/>
                <w:lang w:eastAsia="en-US"/>
              </w:rPr>
            </w:r>
          </w:p>
        </w:tc>
      </w:tr>
    </w:tbl>
    <w:p>
      <w:pPr>
        <w:pStyle w:val="Normal"/>
        <w:tabs>
          <w:tab w:val="left" w:pos="708" w:leader="none"/>
        </w:tabs>
        <w:suppressAutoHyphens w:val="true"/>
        <w:rPr/>
      </w:pPr>
      <w:r>
        <w:rPr/>
      </w:r>
    </w:p>
    <w:p>
      <w:pPr>
        <w:pStyle w:val="Normal"/>
        <w:tabs>
          <w:tab w:val="left" w:pos="708" w:leader="none"/>
        </w:tabs>
        <w:suppressAutoHyphens w:val="true"/>
        <w:rPr/>
      </w:pPr>
      <w:r>
        <w:rPr/>
      </w:r>
    </w:p>
    <w:p>
      <w:pPr>
        <w:pStyle w:val="Normal"/>
        <w:tabs>
          <w:tab w:val="left" w:pos="708" w:leader="none"/>
        </w:tabs>
        <w:suppressAutoHyphens w:val="true"/>
        <w:spacing w:before="0" w:after="20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Autocritique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WNIAR – 420-203-RE                               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</w:rPr>
    </w:pPr>
    <w:r>
      <w:rPr>
        <w:b/>
      </w:rPr>
      <w:t>AUTO-ÉVALUATION – ERGONOMIE INTERFACES GRAPHIQUES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fr-CA" w:eastAsia="fr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b765c0"/>
    <w:rPr/>
  </w:style>
  <w:style w:type="character" w:styleId="PieddepageCar" w:customStyle="1">
    <w:name w:val="Pied de page Car"/>
    <w:basedOn w:val="DefaultParagraphFont"/>
    <w:link w:val="Pieddepage"/>
    <w:qFormat/>
    <w:rsid w:val="00b765c0"/>
    <w:rPr/>
  </w:style>
  <w:style w:type="character" w:styleId="InternetLink">
    <w:name w:val="Internet Link"/>
    <w:basedOn w:val="DefaultParagraphFont"/>
    <w:uiPriority w:val="99"/>
    <w:unhideWhenUsed/>
    <w:rsid w:val="00110f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6c9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e0916"/>
    <w:rPr>
      <w:b/>
      <w:bCs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Times New Roman" w:cs="Times New Roman"/>
      <w:b/>
      <w:sz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Arial" w:hAnsi="Arial" w:cs="Times New Roman"/>
      <w:b/>
      <w:sz w:val="16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nhideWhenUsed/>
    <w:rsid w:val="00b765c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54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05e7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Grilledutableau1">
    <w:name w:val="Grille du tableau1"/>
    <w:basedOn w:val="TableauNormal"/>
    <w:uiPriority w:val="59"/>
    <w:rsid w:val="00c02d1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LibreOffice/5.1.4.2$Linux_x86 LibreOffice_project/10m0$Build-2</Application>
  <Pages>7</Pages>
  <Words>1402</Words>
  <Characters>7611</Characters>
  <CharactersWithSpaces>8903</CharactersWithSpaces>
  <Paragraphs>290</Paragraphs>
  <Company>Collège de Rosemont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2014-11-25T21:09:00Z</dcterms:created>
  <dc:creator>Service Informatique</dc:creator>
  <dc:description/>
  <dc:language>fr-CA</dc:language>
  <cp:lastModifiedBy/>
  <cp:lastPrinted>2010-04-12T19:59:00Z</cp:lastPrinted>
  <dcterms:modified xsi:type="dcterms:W3CDTF">2016-12-19T13:47:38Z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Collège de Rosemont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