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GRILLE D’ÉVALUATION DES INTERFACES GRAPHIQUES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lledutableau"/>
        <w:tblW w:w="10643" w:type="dxa"/>
        <w:jc w:val="left"/>
        <w:tblInd w:w="-61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8"/>
        <w:gridCol w:w="8219"/>
        <w:gridCol w:w="966"/>
      </w:tblGrid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Thème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Règles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</w:rPr>
              <w:t>note</w:t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/>
            </w:pPr>
            <w:bookmarkStart w:id="0" w:name="__DdeLink__855_1019024614"/>
            <w:bookmarkEnd w:id="0"/>
            <w:r>
              <w:rPr>
                <w:b/>
                <w:sz w:val="28"/>
                <w:u w:val="single"/>
              </w:rPr>
              <w:t>ORGANISATION VISUELLE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/5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Présenter les commandes et les données dans l’ordre de leur utilisation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Regrouper les informations relatives à une même activité sur la même fenêtre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Laisser l’initiative du dialogue à l’utilisateur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Guider l’utilisateur pour faciliter la navigation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Agencement Écran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Organiser les zones de manipulation dans le sens la lecture: Gauche-&gt; Droite   et Haut -&gt; Bas  et en fonction de la fréquence d’utilisation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Les zones de manipulation doivent être les plus compactes possibles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Regrouper les informations en relation entre elles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Rassembler dans la même fenêtre les données nécessaires à l’accomplissement de la même tâche (ou sous-tâche).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GRAPHISME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Codage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Associer chaque </w:t>
            </w:r>
            <w:r>
              <w:rPr>
                <w:highlight w:val="yellow"/>
              </w:rPr>
              <w:t>couleur à un sens précis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Respecter sens couleurs de l’utilisateur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Minimiser le nombre de couleurs: 7+-2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Couleurs doivent être identifiables facilement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Choix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Bleu recommandé pour les encadrements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 xml:space="preserve">Choisir couleur faiblement saturée (pâle) pour afficher l’information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Choisir couleur très peu saturée pour information de moindre importance (Gris)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mélange de jaune-vert pour plus d’effet sensibilité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peu contrastées pour similarité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très contrastées pour différences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Couleurs de fond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une couleur neutre et claire pour fond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Éviter le fond gris ou coloré pour petits objets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 xml:space="preserve">Éviter les fonds marrons et verts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Le noir devrait faire ressortir les petits objets (risque de fatigue)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les couleurs peu saturées (Pastels) pour les grandes surfaces,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Note 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highlight w:val="yellow"/>
                <w:u w:val="single"/>
              </w:rPr>
              <w:t>Icônes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icônes pour objets et commandes fréquemment employés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Lien entre icône et référent doit être le plus direct possible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Toujours accompagner icône par nom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nombre icône : min 12 - max 20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S’assurer que l’utilisateur distingue bien les différentes icônes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u w:val="single"/>
                <w:lang w:eastAsia="en-US"/>
              </w:rPr>
              <w:t>Mises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exceptionnellement pour efficacité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à cinq moyens différents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Éviter plusieurs moyens sur même objet: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Ne pas entraver perception utilisateur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highlight w:val="yellow"/>
                <w:u w:val="single"/>
              </w:rPr>
              <w:t>Moyens de mise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Couleur: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c’est le changement de couleur qui attire: saturés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Souligné: À éviter pour texte long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Proximité: Utiliser pour ressortir informations connexes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Gras:  Utiliser pour ressortir chaine dans texte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Taille:   À utiliser pour comparaisons relatives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Police: À utiliser pour ressortir longs textes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Clignotement: Est le moyen le plus efficace mais Offrir possibilité d’interrompre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LANGAGE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Libellé des commandes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seul et unique libellé par commande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Utiliser une syntaxe homogène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formes nominales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abréviations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Messages affichés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langage familier à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Éviter les messages longs lorsque la charge de travail est importante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Produire des messages clairs, concis et adaptés au niveau de connaissance de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Adopter un vocabulaire homogène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Construire des messages affirmatifs et Employer la forme active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Employer une fenêtre de message lorsque le message doit être lu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FENÊTRES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Fenêtres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Faciliter activation et ouverture 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Agencer fenêtre pour faciliter mémorisation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Augmenter nombre fenêtres si utilisation peu fréquente / Diminuer si fréquente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quantité informations à mémoriser d’une fenêtre à l’autre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Fenêtres de 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Présenter composants dans ordre utilisation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déplacements souris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Faciliter accès composants fréquemment utilisés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Mettre en évidence éléments importants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toujours titres courts et non ambigus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Composant fenêtres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À employer pour commandes fréquemment utilisées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libellé explicite et non générique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Champs de saisie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Choisir des libellés les plus courts possibles 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Proposer par défaut la valeur la plus courante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Préciser le format de saisie lorsque possible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Indiquer les champs facultatifs / obligatoires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Aligner les champs de manière à minimiser la charge de travail.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16" w:hanging="0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16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Composants de choix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boutons sélection pour choix fréquents et  peu nombreux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déroulante lorsque place réduite et choix peu fréquents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simple lorsque le nombre de choix est variable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Présenter toujours verticalement les composants de sélection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4"/>
              </w:rPr>
              <w:t>MODES DE DIALOGUE (INTERACTIVITÉ)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Minimiser leur nombre dans la fenêtre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Utiliser pour les commandes très fréquentes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Bien choisir leur libellé et leur position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Rester cohérent dans libellé et position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menus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Ajuster la structure du menu selon l’activité de l’utilisateur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Minimiser la taille des menus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Organiser les menus selon leur utilisation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highlight w:val="yellow"/>
              </w:rPr>
              <w:t>Isoler les commandes à risque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Faire correspondre le libellé des commandes avec le titre de la fenêtre actionnée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Permettre l’accès rapide et direct aux commandes fréquentes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 Souris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 xml:space="preserve">Maintenir un rôle constant pour les boutons 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Ne pas déclencher les fonctions importantes ou risquées par simple clic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highlight w:val="green"/>
              </w:rPr>
              <w:t>Utiliser le survol souris (ou balayage) pour guider l’utilisateur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 xml:space="preserve">PRÉVENTION ERREURS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Erreurs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Guider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visibilité fonctionnement système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retour aux actions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Rendre possible exploration logiciel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 xml:space="preserve">Fournir aide en ligne adaptée à la tâche </w:t>
            </w:r>
          </w:p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Prévention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Signaler message confirmation si risque de perte données ou si commande irréversible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 xml:space="preserve">Tester pour identifier erreurs 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Éviter de placer côte à côte les commandes à risque avec les autres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CORRECTION/SIGNALEMENT ERREURS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Correction erreurs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Signaler les erreurs immédiatement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Placer message dans la direction du regard utilisateur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Offrir possibilité de modifier facilement les données suite à erreur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le retour arrière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en tout temps l’accès à l’aide en 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Signalement erreurs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préciser la nature du problème et offrir des moyens pour y remédier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être coopératif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fournir une description du problème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 xml:space="preserve">Adapter le message au niveau de connaissances de l’utilisateur 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Ne pas dramatiser ni culpabiliser l’utilisateur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Préférer une syntaxe homogène dans le message même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AIDE EN 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>Aide en ligne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Fournir un accès rapide à l’aide en ligne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Décrire l’utilisation du système en s’appuyant sur le vocabulaire du métier de l’utilisateur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Permettre l’exploration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Utiliser des titres explicites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Illustrer les descriptions avec des exemples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Rédiger clairement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Rédaction aide en ligne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Phrases courtes et simples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subordonnées ni relatives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Forme active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Vocabulaire familier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courts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séparés par ligne blanche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de plus de 26 caractères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coupure de mot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Ne pas justifier à droite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espacées de la hauteur d’un caractère : double interligne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GRAND TOTAL (/120)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Style w:val="Strong"/>
          <w:rFonts w:ascii="Arial" w:hAnsi="Arial" w:cs="Arial"/>
          <w:i/>
          <w:i/>
          <w:color w:val="000000"/>
          <w:sz w:val="24"/>
          <w:szCs w:val="27"/>
        </w:rPr>
      </w:pPr>
      <w:r>
        <w:rPr>
          <w:rFonts w:cs="Arial" w:ascii="Arial" w:hAnsi="Arial"/>
          <w:i/>
          <w:color w:val="000000"/>
          <w:sz w:val="24"/>
          <w:szCs w:val="27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b/>
          <w:b/>
          <w:sz w:val="24"/>
          <w:szCs w:val="20"/>
          <w:u w:val="single"/>
          <w:lang w:eastAsia="fr-FR"/>
        </w:rPr>
      </w:pPr>
      <w:r>
        <w:rPr>
          <w:b/>
          <w:sz w:val="24"/>
          <w:szCs w:val="20"/>
          <w:u w:val="single"/>
          <w:lang w:eastAsia="fr-FR"/>
        </w:rPr>
        <w:t>ANOMALIES ET RÉSOLUTIONS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sz w:val="24"/>
          <w:szCs w:val="20"/>
          <w:u w:val="single"/>
          <w:lang w:eastAsia="fr-FR"/>
        </w:rPr>
      </w:pPr>
      <w:r>
        <w:rPr>
          <w:sz w:val="24"/>
          <w:szCs w:val="20"/>
          <w:u w:val="single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szCs w:val="20"/>
          <w:lang w:eastAsia="fr-FR"/>
        </w:rPr>
      </w:pPr>
      <w:r>
        <w:rPr>
          <w:sz w:val="24"/>
          <w:szCs w:val="20"/>
          <w:lang w:eastAsia="fr-FR"/>
        </w:rPr>
        <w:t>Décrire dans les tableaux suivants au minimum 4 anomalies identifiées dans les interfaces graphiques de l’application, à partir de la grille d’évaluation ci-dessus.</w:t>
      </w:r>
      <w:r>
        <w:rPr>
          <w:szCs w:val="20"/>
          <w:lang w:eastAsia="fr-FR"/>
        </w:rPr>
        <w:t xml:space="preserve"> 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25171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251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L’’initialisation est dans le même menu que lister ou statistique, ce qui fait qu’un utilisateur peu attentif pourrait écraser ses informations par accident.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menu gestionnaire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MODES DE DIALOGUE (INTERACTIVITÉ)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140"/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par bouton: Isoler les commandes à risque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Séparer le menu Gestionnaire en deux menus : Groupe et Données, le premier comportant lister, modifier et statistique alors que le deuxième contient tout ce qui a trait au traitement de fichiers.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9.15pt;margin-top:-4pt;width:467.75pt;height:198.1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L’’initialisation est dans le même menu que lister ou statistique, ce qui fait qu’un utilisateur peu attentif pourrait écraser ses informations par accident.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menu gestionnaire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/>
                              <w:t>MODES DE DIALOGUE (INTERACTIVITÉ)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spacing w:before="0" w:after="140"/>
                              <w:ind w:left="720" w:hanging="0"/>
                              <w:rPr/>
                            </w:pPr>
                            <w:r>
                              <w:rPr/>
                              <w:t>par bouton: Isoler les commandes à risque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Séparer le menu Gestionnaire en deux menus : Groupe et Données, le premier comportant lister, modifier et statistique alors que le deuxième contient tout ce qui a trait au traitement de fichiers.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3524885"/>
                <wp:effectExtent l="0" t="0" r="0" b="0"/>
                <wp:wrapSquare wrapText="bothSides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Manque de guidage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principale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Guidage :</w:t>
                                  </w:r>
                                </w:p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ORGANISATION VISUELLE Dialogue</w:t>
                                  </w:r>
                                </w:p>
                                <w:p>
                                  <w:pPr>
                                    <w:pStyle w:val="TextBody"/>
                                    <w:spacing w:before="0" w:after="140"/>
                                    <w:rPr/>
                                  </w:pPr>
                                  <w:r>
                                    <w:rPr/>
                                    <w:t>1.</w:t>
                                  </w:r>
                                  <w:r>
                                    <w:rPr/>
                                    <w:t>Présenter les commandes et les données dans l’ordre de leur utilisation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 xml:space="preserve">Penser d’abord à l’utilisateur :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-À ce qu’il veut accomplir avec l’application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-À ce qu’il s’attend comme déroulement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avant de faire toute l’interface.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Ce serait sûrement plus facile à corriger avec JavaFx (pour tester différentes organisations rapidement).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9.15pt;margin-top:-4pt;width:467.75pt;height:277.4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Manque de guidage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principale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Guidage :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ORGANISATION VISUELLE Dialogue</w:t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  <w:t>1.</w:t>
                            </w:r>
                            <w:r>
                              <w:rPr/>
                              <w:t>Présenter les commandes et les données dans l’ordre de leur utilisation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 xml:space="preserve">Penser d’abord à l’utilisateur :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-À ce qu’il veut accomplir avec l’application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-À ce qu’il s’attend comme déroulement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avant de faire toute l’interface.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Ce serait sûrement plus facile à corriger avec JavaFx (pour tester différentes organisations rapidement).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  <w:t>Ce document complété  est à placer en annexe à la fin de votre rapport</w: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bookmarkStart w:id="1" w:name="_GoBack"/>
      <w:bookmarkStart w:id="2" w:name="_GoBack"/>
      <w:bookmarkEnd w:id="2"/>
      <w:r>
        <w:rPr>
          <w:sz w:val="24"/>
          <w:szCs w:val="28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Arial" w:hAnsi="Arial" w:cs="Arial"/>
          <w:b/>
          <w:b/>
          <w:bCs/>
          <w:color w:val="000000"/>
          <w:sz w:val="20"/>
          <w:highlight w:val="yellow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Times New Roman" w:hAnsi="Times New Roman" w:cs="Times New Roman"/>
          <w:sz w:val="24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  <w:t>Grille d’évaluation </w:t>
      </w:r>
    </w:p>
    <w:tbl>
      <w:tblPr>
        <w:tblStyle w:val="Grilledutableau1"/>
        <w:tblW w:w="1031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9"/>
        <w:gridCol w:w="1275"/>
        <w:gridCol w:w="1560"/>
        <w:gridCol w:w="1419"/>
        <w:gridCol w:w="1417"/>
        <w:gridCol w:w="1"/>
        <w:gridCol w:w="1272"/>
      </w:tblGrid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Noms :</w:t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Très satisfaisant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Satisfaisant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Assez satisfaisant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Peu satisfaisant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Insatisfaisant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Rapport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Codage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Packages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Javadoc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Fichier Jar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Rédaction aide en ligne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Autoévaluation ergonomie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Améliorations ergonomiques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12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Autocritique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Normes et qualité langue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3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Total</w:t>
            </w:r>
          </w:p>
        </w:tc>
        <w:tc>
          <w:tcPr>
            <w:tcW w:w="5671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………………</w:t>
            </w: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./ 100</w:t>
            </w:r>
          </w:p>
        </w:tc>
        <w:tc>
          <w:tcPr>
            <w:tcW w:w="127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 w:eastAsiaTheme="minorHAnsi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</w:tc>
      </w:tr>
    </w:tbl>
    <w:p>
      <w:pPr>
        <w:pStyle w:val="Normal"/>
        <w:tabs>
          <w:tab w:val="left" w:pos="708" w:leader="none"/>
        </w:tabs>
        <w:suppressAutoHyphens w:val="true"/>
        <w:rPr/>
      </w:pPr>
      <w:r>
        <w:rPr/>
      </w:r>
    </w:p>
    <w:p>
      <w:pPr>
        <w:pStyle w:val="Normal"/>
        <w:tabs>
          <w:tab w:val="left" w:pos="708" w:leader="none"/>
        </w:tabs>
        <w:suppressAutoHyphens w:val="true"/>
        <w:rPr/>
      </w:pPr>
      <w:r>
        <w:rPr/>
      </w:r>
    </w:p>
    <w:p>
      <w:pPr>
        <w:pStyle w:val="Normal"/>
        <w:tabs>
          <w:tab w:val="left" w:pos="708" w:leader="none"/>
        </w:tabs>
        <w:suppressAutoHyphens w:val="true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Autocritique</w:t>
      </w:r>
    </w:p>
    <w:p>
      <w:pPr>
        <w:pStyle w:val="Normal"/>
        <w:tabs>
          <w:tab w:val="left" w:pos="708" w:leader="none"/>
        </w:tabs>
        <w:suppressAutoHyphens w:val="true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Ce qui sera fait différemment :</w:t>
      </w:r>
    </w:p>
    <w:p>
      <w:pPr>
        <w:pStyle w:val="Normal"/>
        <w:numPr>
          <w:ilvl w:val="0"/>
          <w:numId w:val="26"/>
        </w:numPr>
        <w:tabs>
          <w:tab w:val="left" w:pos="708" w:leader="none"/>
        </w:tabs>
        <w:suppressAutoHyphens w:val="true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Meilleur communication interne</w:t>
      </w:r>
    </w:p>
    <w:p>
      <w:pPr>
        <w:pStyle w:val="Normal"/>
        <w:numPr>
          <w:ilvl w:val="0"/>
          <w:numId w:val="26"/>
        </w:numPr>
        <w:tabs>
          <w:tab w:val="left" w:pos="708" w:leader="none"/>
        </w:tabs>
        <w:suppressAutoHyphens w:val="true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Meilleur </w:t>
      </w:r>
      <w:r>
        <w:rPr>
          <w:b w:val="false"/>
          <w:bCs w:val="false"/>
          <w:sz w:val="24"/>
          <w:szCs w:val="24"/>
        </w:rPr>
        <w:t>(et plus nombreux)</w:t>
      </w:r>
      <w:r>
        <w:rPr>
          <w:b w:val="false"/>
          <w:bCs w:val="false"/>
          <w:sz w:val="24"/>
          <w:szCs w:val="24"/>
        </w:rPr>
        <w:t xml:space="preserve"> tests automatique grâce à une approche «Test Driven»</w:t>
      </w:r>
    </w:p>
    <w:p>
      <w:pPr>
        <w:pStyle w:val="Normal"/>
        <w:numPr>
          <w:ilvl w:val="0"/>
          <w:numId w:val="26"/>
        </w:numPr>
        <w:tabs>
          <w:tab w:val="left" w:pos="708" w:leader="none"/>
        </w:tabs>
        <w:suppressAutoHyphens w:val="true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Meilleur analyse et conception pour permettre une implémentation plus rapide et un</w:t>
      </w: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 meilleur</w:t>
      </w:r>
      <w:r>
        <w:rPr>
          <w:b w:val="false"/>
          <w:bCs w:val="false"/>
          <w:sz w:val="24"/>
          <w:szCs w:val="24"/>
        </w:rPr>
        <w:t>e installation/maintenance.</w:t>
      </w:r>
    </w:p>
    <w:p>
      <w:pPr>
        <w:pStyle w:val="Normal"/>
        <w:numPr>
          <w:ilvl w:val="0"/>
          <w:numId w:val="26"/>
        </w:numPr>
        <w:tabs>
          <w:tab w:val="left" w:pos="708" w:leader="none"/>
        </w:tabs>
        <w:suppressAutoHyphens w:val="true"/>
        <w:spacing w:before="0" w:after="20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WNIAR – 420-203-RE                               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AUTO-ÉVALUATION – ERGONOMIE INTERFACES GRAPHIQUES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fr-CA" w:eastAsia="fr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765c0"/>
    <w:rPr/>
  </w:style>
  <w:style w:type="character" w:styleId="PieddepageCar" w:customStyle="1">
    <w:name w:val="Pied de page Car"/>
    <w:basedOn w:val="DefaultParagraphFont"/>
    <w:link w:val="Pieddepage"/>
    <w:qFormat/>
    <w:rsid w:val="00b765c0"/>
    <w:rPr/>
  </w:style>
  <w:style w:type="character" w:styleId="InternetLink">
    <w:name w:val="Internet Link"/>
    <w:basedOn w:val="DefaultParagraphFont"/>
    <w:uiPriority w:val="99"/>
    <w:unhideWhenUsed/>
    <w:rsid w:val="00110f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6c9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e0916"/>
    <w:rPr>
      <w:b/>
      <w:bCs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Times New Roman" w:cs="Times New Roman"/>
      <w:b/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Arial" w:hAnsi="Arial" w:cs="Times New Roman"/>
      <w:b/>
      <w:sz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54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05e7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Grilledutableau1">
    <w:name w:val="Grille du tableau1"/>
    <w:basedOn w:val="TableauNormal"/>
    <w:uiPriority w:val="59"/>
    <w:rsid w:val="00c02d1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LibreOffice/5.1.4.2$Linux_x86 LibreOffice_project/10m0$Build-2</Application>
  <Pages>7</Pages>
  <Words>1441</Words>
  <Characters>7844</Characters>
  <CharactersWithSpaces>9167</CharactersWithSpaces>
  <Paragraphs>295</Paragraphs>
  <Company>Collège de Rosemont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2014-11-25T21:09:00Z</dcterms:created>
  <dc:creator>Service Informatique</dc:creator>
  <dc:description/>
  <dc:language>fr-CA</dc:language>
  <cp:lastModifiedBy/>
  <cp:lastPrinted>2010-04-12T19:59:00Z</cp:lastPrinted>
  <dcterms:modified xsi:type="dcterms:W3CDTF">2016-12-19T14:04:59Z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Collège de Rosemont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