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53DD" w14:textId="77777777" w:rsidR="00D478E7" w:rsidRDefault="00D478E7"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 w14:paraId="780A1C0D" w14:textId="77777777" w:rsidR="00D478E7" w:rsidRDefault="00D478E7"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 w14:paraId="36E3059A" w14:textId="77777777" w:rsidR="00D478E7" w:rsidRDefault="00D478E7">
      <w:pPr>
        <w:spacing w:line="360" w:lineRule="auto"/>
        <w:jc w:val="center"/>
        <w:rPr>
          <w:b/>
          <w:sz w:val="28"/>
          <w:szCs w:val="48"/>
        </w:rPr>
      </w:pPr>
    </w:p>
    <w:p w14:paraId="3E5AA78F" w14:textId="77777777" w:rsidR="00D478E7" w:rsidRDefault="003451B4"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proofErr w:type="spellStart"/>
      <w:r>
        <w:rPr>
          <w:rFonts w:eastAsia="黑体"/>
          <w:b/>
          <w:sz w:val="52"/>
        </w:rPr>
        <w:t>well_Name</w:t>
      </w:r>
      <w:proofErr w:type="spellEnd"/>
      <w:r>
        <w:rPr>
          <w:rFonts w:eastAsia="黑体"/>
          <w:b/>
          <w:sz w:val="52"/>
        </w:rPr>
        <w:t>井</w:t>
      </w:r>
      <w:bookmarkEnd w:id="0"/>
      <w:bookmarkEnd w:id="1"/>
    </w:p>
    <w:p w14:paraId="36DADEC9" w14:textId="77777777" w:rsidR="00D478E7" w:rsidRDefault="003451B4"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 w14:paraId="05A18397" w14:textId="77777777" w:rsidR="00D478E7" w:rsidRDefault="003451B4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</w:t>
      </w:r>
      <w:r>
        <w:rPr>
          <w:b/>
          <w:bCs/>
          <w:sz w:val="28"/>
          <w:szCs w:val="28"/>
        </w:rPr>
        <w:t>:</w:t>
      </w:r>
      <w:r>
        <w:t xml:space="preserve"> </w:t>
      </w:r>
      <w:proofErr w:type="spellStart"/>
      <w:r>
        <w:rPr>
          <w:b/>
          <w:bCs/>
          <w:sz w:val="28"/>
          <w:szCs w:val="28"/>
        </w:rPr>
        <w:t>casing_Goal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mm </w:t>
      </w:r>
      <w:r>
        <w:rPr>
          <w:b/>
          <w:bCs/>
          <w:sz w:val="28"/>
          <w:szCs w:val="28"/>
        </w:rPr>
        <w:t>测量井段</w:t>
      </w:r>
      <w:r>
        <w:rPr>
          <w:b/>
          <w:bCs/>
          <w:sz w:val="28"/>
          <w:szCs w:val="28"/>
        </w:rPr>
        <w:t>:</w:t>
      </w:r>
      <w: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first_Pro_Interval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 w14:paraId="2041DEAC" w14:textId="77777777" w:rsidR="00D478E7" w:rsidRDefault="00D478E7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1A082369" w14:textId="77777777" w:rsidR="00D478E7" w:rsidRDefault="00D478E7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45432C17" w14:textId="77777777" w:rsidR="00D478E7" w:rsidRDefault="00D478E7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3CFF49FE" w14:textId="77777777" w:rsidR="00D478E7" w:rsidRDefault="00D478E7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28C674BC" w14:textId="77777777" w:rsidR="00D478E7" w:rsidRDefault="00D478E7"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aff4"/>
        <w:tblpPr w:leftFromText="180" w:rightFromText="180" w:vertAnchor="text" w:horzAnchor="page" w:tblpXSpec="center" w:tblpY="41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65"/>
        <w:gridCol w:w="1694"/>
      </w:tblGrid>
      <w:tr w:rsidR="00D478E7" w14:paraId="111E8E61" w14:textId="77777777">
        <w:trPr>
          <w:trHeight w:val="716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91382" w14:textId="77777777" w:rsidR="00D478E7" w:rsidRDefault="003451B4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eastAsia="黑体" w:hint="eastAsia"/>
                <w:sz w:val="32"/>
                <w:szCs w:val="30"/>
              </w:rPr>
              <w:t>编</w:t>
            </w:r>
            <w:r>
              <w:rPr>
                <w:rFonts w:eastAsia="黑体" w:hint="eastAsia"/>
                <w:sz w:val="32"/>
                <w:szCs w:val="30"/>
                <w:lang w:val="zh-CN"/>
              </w:rPr>
              <w:t>写人</w:t>
            </w:r>
            <w:r>
              <w:rPr>
                <w:rFonts w:eastAsia="黑体" w:hint="eastAsia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E3972" w14:textId="77777777" w:rsidR="00D478E7" w:rsidRDefault="00D478E7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 w:rsidR="00D478E7" w14:paraId="46A0BDA9" w14:textId="77777777">
        <w:trPr>
          <w:trHeight w:val="733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8C90C" w14:textId="77777777" w:rsidR="00D478E7" w:rsidRDefault="003451B4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eastAsia="黑体" w:hint="eastAsia"/>
                <w:sz w:val="32"/>
                <w:szCs w:val="30"/>
              </w:rPr>
              <w:t>审核人</w:t>
            </w:r>
            <w:r>
              <w:rPr>
                <w:rFonts w:eastAsia="黑体" w:hint="eastAsia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5B8D5" w14:textId="77777777" w:rsidR="00D478E7" w:rsidRDefault="00D478E7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 w14:paraId="1F98E705" w14:textId="77777777" w:rsidR="00D478E7" w:rsidRDefault="00D478E7">
      <w:pPr>
        <w:autoSpaceDE w:val="0"/>
        <w:autoSpaceDN w:val="0"/>
        <w:spacing w:line="240" w:lineRule="atLeast"/>
        <w:ind w:firstLineChars="1000" w:firstLine="3614"/>
        <w:outlineLvl w:val="0"/>
        <w:rPr>
          <w:b/>
          <w:sz w:val="36"/>
        </w:rPr>
      </w:pPr>
    </w:p>
    <w:p w14:paraId="47E37080" w14:textId="77777777" w:rsidR="00D478E7" w:rsidRDefault="00D478E7"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 w14:paraId="7B5FB57D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21C27832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3C89CC56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0D70E599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3F24D6B4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034D931B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521132DF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78D97A77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4A3C15D3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7E1E1D62" w14:textId="77777777" w:rsidR="00D478E7" w:rsidRDefault="003451B4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AF8467" wp14:editId="617746C5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A41B8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75981944" w14:textId="77777777" w:rsidR="00D478E7" w:rsidRDefault="00D478E7">
      <w:pPr>
        <w:autoSpaceDE w:val="0"/>
        <w:autoSpaceDN w:val="0"/>
        <w:adjustRightInd w:val="0"/>
        <w:rPr>
          <w:sz w:val="28"/>
          <w:szCs w:val="28"/>
        </w:rPr>
      </w:pPr>
    </w:p>
    <w:p w14:paraId="670E3558" w14:textId="77777777" w:rsidR="00D478E7" w:rsidRDefault="003451B4"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 w14:paraId="272163B0" w14:textId="77777777" w:rsidR="00D478E7" w:rsidRDefault="003451B4"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</w:t>
      </w:r>
      <w:r>
        <w:rPr>
          <w:b/>
          <w:bCs/>
          <w:szCs w:val="21"/>
        </w:rPr>
        <w:t>年</w:t>
      </w:r>
      <w:r>
        <w:rPr>
          <w:b/>
          <w:bCs/>
          <w:szCs w:val="21"/>
        </w:rPr>
        <w:t>month</w:t>
      </w:r>
      <w:r>
        <w:rPr>
          <w:b/>
          <w:bCs/>
          <w:szCs w:val="21"/>
        </w:rPr>
        <w:t>月</w:t>
      </w:r>
    </w:p>
    <w:p w14:paraId="46FA0DEF" w14:textId="77777777" w:rsidR="00D478E7" w:rsidRDefault="00D478E7">
      <w:pPr>
        <w:pStyle w:val="affc"/>
        <w:spacing w:line="400" w:lineRule="exact"/>
        <w:ind w:firstLineChars="0" w:firstLine="0"/>
        <w:rPr>
          <w:rFonts w:ascii="Times New Roman" w:eastAsia="黑体"/>
          <w:sz w:val="32"/>
          <w:szCs w:val="44"/>
          <w:lang w:val="zh-CN"/>
        </w:rPr>
      </w:pPr>
    </w:p>
    <w:p w14:paraId="01F5701B" w14:textId="77777777" w:rsidR="00D478E7" w:rsidRDefault="00D478E7"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 w:rsidR="00D478E7">
          <w:headerReference w:type="default" r:id="rId9"/>
          <w:pgSz w:w="11906" w:h="16838"/>
          <w:pgMar w:top="1418" w:right="1418" w:bottom="1418" w:left="1418" w:header="851" w:footer="992" w:gutter="0"/>
          <w:pgNumType w:start="1"/>
          <w:cols w:space="720"/>
          <w:docGrid w:linePitch="312"/>
        </w:sectPr>
      </w:pPr>
    </w:p>
    <w:p w14:paraId="3FDA6CF6" w14:textId="77777777" w:rsidR="00D478E7" w:rsidRDefault="003451B4">
      <w:pPr>
        <w:pStyle w:val="1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71939"/>
      <w:bookmarkStart w:id="5" w:name="_Toc398371385"/>
      <w:bookmarkStart w:id="6" w:name="_Toc277333768"/>
      <w:bookmarkStart w:id="7" w:name="_Toc209966683"/>
      <w:bookmarkStart w:id="8" w:name="_Toc209860804"/>
      <w:bookmarkStart w:id="9" w:name="_Toc206923605"/>
      <w:bookmarkStart w:id="10" w:name="_Toc247593003"/>
      <w:bookmarkStart w:id="11" w:name="_Toc398370619"/>
      <w:bookmarkStart w:id="12" w:name="_Toc398370868"/>
      <w:bookmarkStart w:id="13" w:name="_Toc209808237"/>
      <w:bookmarkStart w:id="14" w:name="_Toc214507613"/>
      <w:bookmarkStart w:id="15" w:name="_Toc398371629"/>
      <w:bookmarkStart w:id="16" w:name="_Toc17205736"/>
      <w:bookmarkStart w:id="17" w:name="_Toc398370189"/>
      <w:bookmarkStart w:id="18" w:name="_Toc210125982"/>
      <w:proofErr w:type="gramStart"/>
      <w:r>
        <w:rPr>
          <w:rFonts w:eastAsia="黑体"/>
          <w:b w:val="0"/>
          <w:sz w:val="32"/>
          <w:szCs w:val="32"/>
        </w:rPr>
        <w:lastRenderedPageBreak/>
        <w:t>一</w:t>
      </w:r>
      <w:proofErr w:type="gramEnd"/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992F934" w14:textId="77777777" w:rsidR="00D478E7" w:rsidRDefault="00D478E7">
      <w:pPr>
        <w:spacing w:line="240" w:lineRule="atLeast"/>
        <w:jc w:val="center"/>
      </w:pPr>
    </w:p>
    <w:tbl>
      <w:tblPr>
        <w:tblW w:w="9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 w:rsidR="00D478E7" w14:paraId="7EC23209" w14:textId="77777777">
        <w:trPr>
          <w:cantSplit/>
          <w:trHeight w:val="566"/>
          <w:jc w:val="center"/>
        </w:trPr>
        <w:tc>
          <w:tcPr>
            <w:tcW w:w="9688" w:type="dxa"/>
            <w:gridSpan w:val="14"/>
            <w:vAlign w:val="center"/>
          </w:tcPr>
          <w:p w14:paraId="566F1695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本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况</w:t>
            </w:r>
            <w:proofErr w:type="gramEnd"/>
          </w:p>
        </w:tc>
      </w:tr>
      <w:tr w:rsidR="00D478E7" w14:paraId="6F5CD4F4" w14:textId="77777777"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 w14:paraId="7B067049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名</w:t>
            </w:r>
          </w:p>
        </w:tc>
        <w:tc>
          <w:tcPr>
            <w:tcW w:w="1596" w:type="dxa"/>
            <w:gridSpan w:val="2"/>
            <w:vAlign w:val="center"/>
          </w:tcPr>
          <w:p w14:paraId="410EABD0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区</w:t>
            </w:r>
          </w:p>
        </w:tc>
        <w:tc>
          <w:tcPr>
            <w:tcW w:w="1636" w:type="dxa"/>
            <w:gridSpan w:val="3"/>
            <w:vAlign w:val="center"/>
          </w:tcPr>
          <w:p w14:paraId="6AE217D0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造</w:t>
            </w:r>
          </w:p>
        </w:tc>
        <w:tc>
          <w:tcPr>
            <w:tcW w:w="1396" w:type="dxa"/>
            <w:gridSpan w:val="3"/>
            <w:vAlign w:val="center"/>
          </w:tcPr>
          <w:p w14:paraId="7EB86AD0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 w14:paraId="03E6AF44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484" w:type="dxa"/>
            <w:gridSpan w:val="2"/>
            <w:vAlign w:val="center"/>
          </w:tcPr>
          <w:p w14:paraId="43DE875D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 w14:paraId="4AFBD573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596" w:type="dxa"/>
            <w:vAlign w:val="center"/>
          </w:tcPr>
          <w:p w14:paraId="3A386E60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 w14:paraId="21EF2B4C" w14:textId="77777777" w:rsidR="00D478E7" w:rsidRDefault="003451B4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°/m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</w:tr>
      <w:tr w:rsidR="00D478E7" w14:paraId="0E5B59D3" w14:textId="77777777">
        <w:trPr>
          <w:cantSplit/>
          <w:trHeight w:val="528"/>
          <w:jc w:val="center"/>
        </w:trPr>
        <w:tc>
          <w:tcPr>
            <w:tcW w:w="1980" w:type="dxa"/>
            <w:gridSpan w:val="3"/>
            <w:vAlign w:val="center"/>
          </w:tcPr>
          <w:p w14:paraId="57628661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well_Name</w:t>
            </w:r>
            <w:proofErr w:type="spellEnd"/>
            <w:r>
              <w:rPr>
                <w:bCs/>
                <w:sz w:val="18"/>
                <w:szCs w:val="16"/>
              </w:rPr>
              <w:t>井</w:t>
            </w:r>
          </w:p>
        </w:tc>
        <w:tc>
          <w:tcPr>
            <w:tcW w:w="1596" w:type="dxa"/>
            <w:gridSpan w:val="2"/>
            <w:vAlign w:val="center"/>
          </w:tcPr>
          <w:p w14:paraId="79CA2D3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geo_Position</w:t>
            </w:r>
            <w:proofErr w:type="spellEnd"/>
          </w:p>
        </w:tc>
        <w:tc>
          <w:tcPr>
            <w:tcW w:w="1636" w:type="dxa"/>
            <w:gridSpan w:val="3"/>
            <w:vAlign w:val="center"/>
          </w:tcPr>
          <w:p w14:paraId="5C36CD4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proofErr w:type="spellStart"/>
            <w:r>
              <w:rPr>
                <w:bCs/>
                <w:sz w:val="18"/>
                <w:szCs w:val="16"/>
              </w:rPr>
              <w:t>stru_Position</w:t>
            </w:r>
            <w:bookmarkEnd w:id="19"/>
            <w:proofErr w:type="spellEnd"/>
          </w:p>
        </w:tc>
        <w:tc>
          <w:tcPr>
            <w:tcW w:w="1396" w:type="dxa"/>
            <w:gridSpan w:val="3"/>
            <w:vAlign w:val="center"/>
          </w:tcPr>
          <w:p w14:paraId="3D6F409E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deepest_bit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14:paraId="700EBCF8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arti_Bottom</w:t>
            </w:r>
            <w:proofErr w:type="spellEnd"/>
          </w:p>
        </w:tc>
        <w:tc>
          <w:tcPr>
            <w:tcW w:w="1596" w:type="dxa"/>
            <w:vAlign w:val="center"/>
          </w:tcPr>
          <w:p w14:paraId="0074728E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rFonts w:hint="eastAsia"/>
                <w:bCs/>
                <w:sz w:val="18"/>
                <w:szCs w:val="16"/>
              </w:rPr>
              <w:t>dev_Depth_Ratio</w:t>
            </w:r>
            <w:proofErr w:type="spellEnd"/>
          </w:p>
        </w:tc>
      </w:tr>
      <w:tr w:rsidR="00D478E7" w14:paraId="0C8A5CED" w14:textId="77777777">
        <w:trPr>
          <w:cantSplit/>
          <w:trHeight w:val="421"/>
          <w:jc w:val="center"/>
        </w:trPr>
        <w:tc>
          <w:tcPr>
            <w:tcW w:w="3576" w:type="dxa"/>
            <w:gridSpan w:val="5"/>
            <w:tcBorders>
              <w:bottom w:val="single" w:sz="4" w:space="0" w:color="auto"/>
            </w:tcBorders>
            <w:vAlign w:val="center"/>
          </w:tcPr>
          <w:p w14:paraId="6191BBE2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sz="4" w:space="0" w:color="auto"/>
            </w:tcBorders>
            <w:vAlign w:val="center"/>
          </w:tcPr>
          <w:p w14:paraId="2EE1B657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 w14:paraId="241CF2B0" w14:textId="77777777" w:rsidR="00D478E7" w:rsidRDefault="003451B4"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sz="4" w:space="0" w:color="auto"/>
            </w:tcBorders>
            <w:vAlign w:val="center"/>
          </w:tcPr>
          <w:p w14:paraId="0596FD91" w14:textId="77777777" w:rsidR="00D478E7" w:rsidRDefault="003451B4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 w:rsidR="00D478E7" w14:paraId="62005F41" w14:textId="77777777">
        <w:trPr>
          <w:cantSplit/>
          <w:trHeight w:val="569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331B9AE2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45119F13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501086F9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2516EDF4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7BB367E7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280" w:type="dxa"/>
            <w:vMerge/>
            <w:vAlign w:val="center"/>
          </w:tcPr>
          <w:p w14:paraId="2CA606F3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78655FD5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 w14:paraId="641A5A20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flu_Property</w:t>
            </w:r>
            <w:proofErr w:type="spellEnd"/>
          </w:p>
        </w:tc>
      </w:tr>
      <w:tr w:rsidR="00D478E7" w14:paraId="16262D1E" w14:textId="77777777">
        <w:trPr>
          <w:cantSplit/>
          <w:trHeight w:val="393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43533474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6A1018E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06997E04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4984163A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6B558071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/>
            <w:vAlign w:val="center"/>
          </w:tcPr>
          <w:p w14:paraId="4A2D52EE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/>
            <w:vAlign w:val="center"/>
          </w:tcPr>
          <w:p w14:paraId="47D3533F" w14:textId="77777777" w:rsidR="00D478E7" w:rsidRDefault="00D478E7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/>
            <w:vAlign w:val="center"/>
          </w:tcPr>
          <w:p w14:paraId="112D691D" w14:textId="77777777" w:rsidR="00D478E7" w:rsidRDefault="00D478E7"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 w:rsidR="00D478E7" w14:paraId="43936CA7" w14:textId="77777777">
        <w:trPr>
          <w:cantSplit/>
          <w:trHeight w:val="419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519D987C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25EFBCEB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792F3E1D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246EC7F6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48F9F1B9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/>
            <w:vAlign w:val="center"/>
          </w:tcPr>
          <w:p w14:paraId="37BB1961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1FC9698B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 w14:paraId="0CE2C208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 w14:paraId="723A59C9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flu_Density</w:t>
            </w:r>
            <w:proofErr w:type="spellEnd"/>
          </w:p>
        </w:tc>
      </w:tr>
      <w:tr w:rsidR="00D478E7" w14:paraId="1F550C17" w14:textId="77777777">
        <w:trPr>
          <w:cantSplit/>
          <w:trHeight w:val="387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09BC2D98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132DDB6A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61473803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043CC860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2ADFB2F7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/>
            <w:vAlign w:val="center"/>
          </w:tcPr>
          <w:p w14:paraId="62E16806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/>
            <w:vAlign w:val="center"/>
          </w:tcPr>
          <w:p w14:paraId="7C609427" w14:textId="77777777" w:rsidR="00D478E7" w:rsidRDefault="00D478E7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/>
            <w:vAlign w:val="center"/>
          </w:tcPr>
          <w:p w14:paraId="2020A48A" w14:textId="77777777" w:rsidR="00D478E7" w:rsidRDefault="00D478E7"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 w:rsidR="00D478E7" w14:paraId="6CD1AC91" w14:textId="77777777">
        <w:trPr>
          <w:cantSplit/>
          <w:trHeight w:val="379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1CBD8C8C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 w14:paraId="2EC5A78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 w14:paraId="6FB9E479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 w14:paraId="497EF9C1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 w14:paraId="27404E6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/>
            <w:vAlign w:val="center"/>
          </w:tcPr>
          <w:p w14:paraId="690DD2B0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52588606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 w14:paraId="291A7716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 w14:paraId="775757D6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flu_Viscosity</w:t>
            </w:r>
            <w:proofErr w:type="spellEnd"/>
          </w:p>
        </w:tc>
      </w:tr>
      <w:tr w:rsidR="00D478E7" w14:paraId="278118A1" w14:textId="77777777">
        <w:trPr>
          <w:cantSplit/>
          <w:trHeight w:val="413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42D63262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2E57AF3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74EACEF6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6F12B3B8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3B857987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/>
            <w:tcBorders>
              <w:bottom w:val="single" w:sz="4" w:space="0" w:color="auto"/>
            </w:tcBorders>
            <w:vAlign w:val="center"/>
          </w:tcPr>
          <w:p w14:paraId="0A94083D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/>
            <w:tcBorders>
              <w:bottom w:val="single" w:sz="4" w:space="0" w:color="auto"/>
            </w:tcBorders>
            <w:vAlign w:val="center"/>
          </w:tcPr>
          <w:p w14:paraId="6C0CB79E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14:paraId="3EED0FBA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478E7" w14:paraId="2EC3BD2E" w14:textId="77777777">
        <w:trPr>
          <w:cantSplit/>
          <w:trHeight w:val="651"/>
          <w:jc w:val="center"/>
        </w:trPr>
        <w:tc>
          <w:tcPr>
            <w:tcW w:w="9688" w:type="dxa"/>
            <w:gridSpan w:val="14"/>
            <w:vAlign w:val="center"/>
          </w:tcPr>
          <w:p w14:paraId="1E9AABF6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施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工</w:t>
            </w:r>
          </w:p>
        </w:tc>
      </w:tr>
      <w:tr w:rsidR="00D478E7" w14:paraId="6E269032" w14:textId="77777777"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 w14:paraId="263D6C1F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 w14:paraId="1D69B602" w14:textId="77777777" w:rsidR="00D478E7" w:rsidRDefault="00D478E7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 w14:paraId="7B782EE8" w14:textId="77777777" w:rsidR="00D478E7" w:rsidRDefault="003451B4"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 w14:paraId="4CAC85B9" w14:textId="77777777" w:rsidR="00D478E7" w:rsidRDefault="003451B4"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 xml:space="preserve">)  </w:t>
            </w:r>
            <w:r>
              <w:rPr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842" w:type="dxa"/>
            <w:gridSpan w:val="3"/>
            <w:vAlign w:val="center"/>
          </w:tcPr>
          <w:p w14:paraId="1192E566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 w14:paraId="4B772FB4" w14:textId="1B7D19FE" w:rsidR="00D478E7" w:rsidRDefault="003451B4"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 w14:paraId="366DE854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 w14:paraId="3176B37C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 w14:paraId="31D07523" w14:textId="77777777" w:rsidR="00D478E7" w:rsidRDefault="003451B4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 w14:paraId="252A986F" w14:textId="77777777" w:rsidR="00D478E7" w:rsidRDefault="00D478E7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D478E7" w14:paraId="38283073" w14:textId="77777777">
        <w:trPr>
          <w:cantSplit/>
          <w:trHeight w:val="792"/>
          <w:jc w:val="center"/>
        </w:trPr>
        <w:tc>
          <w:tcPr>
            <w:tcW w:w="1271" w:type="dxa"/>
            <w:gridSpan w:val="2"/>
            <w:vAlign w:val="center"/>
          </w:tcPr>
          <w:p w14:paraId="5876BF01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级</w:t>
            </w:r>
          </w:p>
        </w:tc>
        <w:tc>
          <w:tcPr>
            <w:tcW w:w="1732" w:type="dxa"/>
            <w:gridSpan w:val="2"/>
            <w:vAlign w:val="center"/>
          </w:tcPr>
          <w:p w14:paraId="5E8A787B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cement_Density</w:t>
            </w:r>
            <w:proofErr w:type="spellEnd"/>
          </w:p>
        </w:tc>
        <w:tc>
          <w:tcPr>
            <w:tcW w:w="1842" w:type="dxa"/>
            <w:gridSpan w:val="3"/>
            <w:vAlign w:val="center"/>
          </w:tcPr>
          <w:p w14:paraId="013CEED7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cement_Quantity</w:t>
            </w:r>
            <w:proofErr w:type="spellEnd"/>
          </w:p>
        </w:tc>
        <w:tc>
          <w:tcPr>
            <w:tcW w:w="2043" w:type="dxa"/>
            <w:gridSpan w:val="5"/>
            <w:vAlign w:val="center"/>
          </w:tcPr>
          <w:p w14:paraId="19A34DA7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design_Depth</w:t>
            </w:r>
            <w:proofErr w:type="spellEnd"/>
          </w:p>
        </w:tc>
        <w:tc>
          <w:tcPr>
            <w:tcW w:w="2800" w:type="dxa"/>
            <w:gridSpan w:val="2"/>
            <w:vAlign w:val="center"/>
          </w:tcPr>
          <w:p w14:paraId="28E6C534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cement_End_Time</w:t>
            </w:r>
            <w:proofErr w:type="spellEnd"/>
          </w:p>
        </w:tc>
      </w:tr>
      <w:tr w:rsidR="00D478E7" w14:paraId="393DA4B9" w14:textId="77777777">
        <w:trPr>
          <w:cantSplit/>
          <w:trHeight w:val="982"/>
          <w:jc w:val="center"/>
        </w:trPr>
        <w:tc>
          <w:tcPr>
            <w:tcW w:w="1271" w:type="dxa"/>
            <w:gridSpan w:val="2"/>
            <w:vAlign w:val="center"/>
          </w:tcPr>
          <w:p w14:paraId="78D771B8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殊</w:t>
            </w:r>
          </w:p>
          <w:p w14:paraId="7C32A25E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工</w:t>
            </w:r>
          </w:p>
        </w:tc>
        <w:tc>
          <w:tcPr>
            <w:tcW w:w="8417" w:type="dxa"/>
            <w:gridSpan w:val="12"/>
            <w:vAlign w:val="center"/>
          </w:tcPr>
          <w:p w14:paraId="3D8BDA2C" w14:textId="77777777" w:rsidR="00D478E7" w:rsidRDefault="003451B4">
            <w:pPr>
              <w:pStyle w:val="af3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D478E7" w14:paraId="4DE6EB3B" w14:textId="77777777">
        <w:trPr>
          <w:cantSplit/>
          <w:trHeight w:val="666"/>
          <w:jc w:val="center"/>
        </w:trPr>
        <w:tc>
          <w:tcPr>
            <w:tcW w:w="9688" w:type="dxa"/>
            <w:gridSpan w:val="14"/>
            <w:vAlign w:val="center"/>
          </w:tcPr>
          <w:p w14:paraId="0CE525C7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项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目</w:t>
            </w:r>
          </w:p>
        </w:tc>
      </w:tr>
      <w:tr w:rsidR="00D478E7" w14:paraId="3A619A4D" w14:textId="77777777"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 w14:paraId="2EDB0928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 w14:paraId="23FB0B64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1269" w:type="dxa"/>
            <w:gridSpan w:val="2"/>
            <w:vAlign w:val="center"/>
          </w:tcPr>
          <w:p w14:paraId="70F0B638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 w14:paraId="5D8B79B4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 w14:paraId="4AC8D5DE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 w14:paraId="15C17992" w14:textId="77777777" w:rsidR="00D478E7" w:rsidRDefault="003451B4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 w:rsidR="00D478E7" w14:paraId="51178002" w14:textId="77777777" w:rsidTr="003451B4">
        <w:trPr>
          <w:cantSplit/>
          <w:trHeight w:val="383"/>
          <w:jc w:val="center"/>
        </w:trPr>
        <w:tc>
          <w:tcPr>
            <w:tcW w:w="1271" w:type="dxa"/>
            <w:gridSpan w:val="2"/>
            <w:vAlign w:val="center"/>
          </w:tcPr>
          <w:p w14:paraId="4D6941A8" w14:textId="77777777" w:rsidR="00D478E7" w:rsidRPr="003451B4" w:rsidRDefault="003451B4" w:rsidP="003451B4">
            <w:pPr>
              <w:jc w:val="center"/>
              <w:rPr>
                <w:bCs/>
                <w:sz w:val="18"/>
                <w:szCs w:val="16"/>
              </w:rPr>
            </w:pPr>
            <w:proofErr w:type="gramStart"/>
            <w:r w:rsidRPr="003451B4">
              <w:rPr>
                <w:bCs/>
                <w:sz w:val="18"/>
                <w:szCs w:val="16"/>
              </w:rPr>
              <w:t>声幅</w:t>
            </w:r>
            <w:proofErr w:type="gramEnd"/>
          </w:p>
        </w:tc>
        <w:tc>
          <w:tcPr>
            <w:tcW w:w="2305" w:type="dxa"/>
            <w:gridSpan w:val="3"/>
            <w:vAlign w:val="center"/>
          </w:tcPr>
          <w:p w14:paraId="5A08A106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  <w:proofErr w:type="spellEnd"/>
          </w:p>
        </w:tc>
        <w:tc>
          <w:tcPr>
            <w:tcW w:w="1269" w:type="dxa"/>
            <w:gridSpan w:val="2"/>
            <w:vAlign w:val="center"/>
          </w:tcPr>
          <w:p w14:paraId="1816389A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 w14:paraId="2786221F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log_End_Time</w:t>
            </w:r>
            <w:proofErr w:type="spellEnd"/>
          </w:p>
        </w:tc>
        <w:tc>
          <w:tcPr>
            <w:tcW w:w="1687" w:type="dxa"/>
            <w:gridSpan w:val="3"/>
            <w:vAlign w:val="center"/>
          </w:tcPr>
          <w:p w14:paraId="5FD7BF40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 w14:paraId="72D0D8BB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 w:rsidR="00D478E7" w14:paraId="41D2365B" w14:textId="77777777" w:rsidTr="003451B4">
        <w:trPr>
          <w:cantSplit/>
          <w:trHeight w:val="428"/>
          <w:jc w:val="center"/>
        </w:trPr>
        <w:tc>
          <w:tcPr>
            <w:tcW w:w="1271" w:type="dxa"/>
            <w:gridSpan w:val="2"/>
            <w:vAlign w:val="center"/>
          </w:tcPr>
          <w:p w14:paraId="0D96B328" w14:textId="77777777" w:rsidR="00D478E7" w:rsidRPr="003451B4" w:rsidRDefault="003451B4" w:rsidP="003451B4">
            <w:pPr>
              <w:jc w:val="center"/>
              <w:rPr>
                <w:bCs/>
                <w:sz w:val="18"/>
                <w:szCs w:val="16"/>
              </w:rPr>
            </w:pPr>
            <w:r w:rsidRPr="003451B4"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 w14:paraId="6963C49E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  <w:proofErr w:type="spellEnd"/>
          </w:p>
        </w:tc>
        <w:tc>
          <w:tcPr>
            <w:tcW w:w="1269" w:type="dxa"/>
            <w:gridSpan w:val="2"/>
            <w:vAlign w:val="center"/>
          </w:tcPr>
          <w:p w14:paraId="337ADF5B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 w14:paraId="0BD76680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log_End_Time</w:t>
            </w:r>
            <w:proofErr w:type="spellEnd"/>
          </w:p>
        </w:tc>
        <w:tc>
          <w:tcPr>
            <w:tcW w:w="1687" w:type="dxa"/>
            <w:gridSpan w:val="3"/>
            <w:vAlign w:val="center"/>
          </w:tcPr>
          <w:p w14:paraId="6183F811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 w14:paraId="1ED08D87" w14:textId="77777777" w:rsidR="00D478E7" w:rsidRDefault="003451B4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 w:rsidR="00D478E7" w14:paraId="37FF3517" w14:textId="77777777">
        <w:trPr>
          <w:cantSplit/>
          <w:trHeight w:val="343"/>
          <w:jc w:val="center"/>
        </w:trPr>
        <w:tc>
          <w:tcPr>
            <w:tcW w:w="1271" w:type="dxa"/>
            <w:gridSpan w:val="2"/>
            <w:vAlign w:val="center"/>
          </w:tcPr>
          <w:p w14:paraId="387C1162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 w14:paraId="0AB3ABA8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 w14:paraId="29CCF159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3653A858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 w14:paraId="426DF69C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 w14:paraId="0F9A92D2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478E7" w14:paraId="55E9FE2D" w14:textId="77777777">
        <w:trPr>
          <w:cantSplit/>
          <w:trHeight w:val="343"/>
          <w:jc w:val="center"/>
        </w:trPr>
        <w:tc>
          <w:tcPr>
            <w:tcW w:w="1271" w:type="dxa"/>
            <w:gridSpan w:val="2"/>
            <w:vAlign w:val="center"/>
          </w:tcPr>
          <w:p w14:paraId="54A4930A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 w14:paraId="48A9BEC0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 w14:paraId="3307969B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45297D64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 w14:paraId="63BC514C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 w14:paraId="4A87C6FF" w14:textId="77777777" w:rsidR="00D478E7" w:rsidRDefault="00D478E7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478E7" w14:paraId="1159C51A" w14:textId="77777777">
        <w:trPr>
          <w:cantSplit/>
          <w:trHeight w:val="636"/>
          <w:jc w:val="center"/>
        </w:trPr>
        <w:tc>
          <w:tcPr>
            <w:tcW w:w="9688" w:type="dxa"/>
            <w:gridSpan w:val="14"/>
            <w:vAlign w:val="center"/>
          </w:tcPr>
          <w:p w14:paraId="0CC8E083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施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工</w:t>
            </w:r>
          </w:p>
        </w:tc>
      </w:tr>
      <w:tr w:rsidR="00D478E7" w14:paraId="41E127F6" w14:textId="77777777">
        <w:trPr>
          <w:cantSplit/>
          <w:trHeight w:val="378"/>
          <w:jc w:val="center"/>
        </w:trPr>
        <w:tc>
          <w:tcPr>
            <w:tcW w:w="1980" w:type="dxa"/>
            <w:gridSpan w:val="3"/>
            <w:vAlign w:val="center"/>
          </w:tcPr>
          <w:p w14:paraId="3BEB432C" w14:textId="77777777" w:rsidR="00D478E7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 w14:paraId="4B7CC8D3" w14:textId="77777777" w:rsidR="00D478E7" w:rsidRPr="003451B4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451B4"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 w14:paraId="0D311854" w14:textId="77777777" w:rsidR="00D478E7" w:rsidRPr="003451B4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451B4"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 w14:paraId="2F7F018B" w14:textId="77777777" w:rsidR="00D478E7" w:rsidRPr="003451B4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451B4"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 w14:paraId="366AFFB9" w14:textId="77777777" w:rsidR="00D478E7" w:rsidRPr="003451B4" w:rsidRDefault="003451B4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451B4">
              <w:rPr>
                <w:rFonts w:ascii="Times New Roman" w:hAnsi="Times New Roman" w:cs="Times New Roman"/>
                <w:bCs/>
                <w:sz w:val="18"/>
                <w:szCs w:val="18"/>
              </w:rPr>
              <w:t>备</w:t>
            </w:r>
            <w:r w:rsidRPr="003451B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</w:t>
            </w:r>
            <w:r w:rsidRPr="003451B4">
              <w:rPr>
                <w:rFonts w:ascii="Times New Roman" w:hAnsi="Times New Roman" w:cs="Times New Roman"/>
                <w:bCs/>
                <w:sz w:val="18"/>
                <w:szCs w:val="18"/>
              </w:rPr>
              <w:t>注</w:t>
            </w:r>
          </w:p>
        </w:tc>
      </w:tr>
      <w:tr w:rsidR="00D478E7" w14:paraId="5B064295" w14:textId="77777777">
        <w:trPr>
          <w:cantSplit/>
          <w:trHeight w:val="663"/>
          <w:jc w:val="center"/>
        </w:trPr>
        <w:tc>
          <w:tcPr>
            <w:tcW w:w="1980" w:type="dxa"/>
            <w:gridSpan w:val="3"/>
            <w:vAlign w:val="center"/>
          </w:tcPr>
          <w:p w14:paraId="75C6D457" w14:textId="77777777" w:rsidR="00D478E7" w:rsidRDefault="003451B4" w:rsidP="003451B4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 w14:paraId="67CD14D9" w14:textId="77777777" w:rsidR="00D478E7" w:rsidRDefault="003451B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sz w:val="18"/>
                <w:szCs w:val="16"/>
              </w:rPr>
              <w:t>logging_Group</w:t>
            </w:r>
            <w:proofErr w:type="spellEnd"/>
            <w:r>
              <w:rPr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1687" w:type="dxa"/>
            <w:gridSpan w:val="3"/>
            <w:vAlign w:val="center"/>
          </w:tcPr>
          <w:p w14:paraId="41A5C3CA" w14:textId="77777777" w:rsidR="00D478E7" w:rsidRDefault="003451B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sz w:val="18"/>
                <w:szCs w:val="16"/>
              </w:rPr>
              <w:t>logging_Leader</w:t>
            </w:r>
            <w:proofErr w:type="spellEnd"/>
          </w:p>
        </w:tc>
        <w:tc>
          <w:tcPr>
            <w:tcW w:w="2538" w:type="dxa"/>
            <w:gridSpan w:val="4"/>
            <w:vAlign w:val="center"/>
          </w:tcPr>
          <w:p w14:paraId="0F54F8FF" w14:textId="77777777" w:rsidR="00D478E7" w:rsidRDefault="003451B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sz w:val="18"/>
                <w:szCs w:val="16"/>
              </w:rPr>
              <w:t>logging_Equipment</w:t>
            </w:r>
            <w:proofErr w:type="spellEnd"/>
          </w:p>
        </w:tc>
        <w:tc>
          <w:tcPr>
            <w:tcW w:w="1596" w:type="dxa"/>
            <w:vAlign w:val="center"/>
          </w:tcPr>
          <w:p w14:paraId="49E11598" w14:textId="77777777" w:rsidR="00D478E7" w:rsidRDefault="00D478E7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A352A38" w14:textId="77777777" w:rsidR="00D478E7" w:rsidRDefault="00D478E7">
      <w:pPr>
        <w:spacing w:line="240" w:lineRule="atLeast"/>
        <w:jc w:val="center"/>
        <w:sectPr w:rsidR="00D478E7">
          <w:headerReference w:type="default" r:id="rId10"/>
          <w:footerReference w:type="default" r:id="rId11"/>
          <w:pgSz w:w="11906" w:h="16838"/>
          <w:pgMar w:top="1418" w:right="1418" w:bottom="1418" w:left="1418" w:header="851" w:footer="992" w:gutter="0"/>
          <w:pgNumType w:start="1"/>
          <w:cols w:space="720"/>
          <w:docGrid w:linePitch="312"/>
        </w:sectPr>
      </w:pPr>
    </w:p>
    <w:p w14:paraId="04A162E4" w14:textId="77777777" w:rsidR="00D478E7" w:rsidRDefault="003451B4">
      <w:pPr>
        <w:pStyle w:val="1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620"/>
      <w:bookmarkStart w:id="21" w:name="_Toc249176370"/>
      <w:bookmarkStart w:id="22" w:name="_Toc244332168"/>
      <w:bookmarkStart w:id="23" w:name="_Toc398370869"/>
      <w:bookmarkStart w:id="24" w:name="_Toc249174113"/>
      <w:bookmarkStart w:id="25" w:name="_Toc248746782"/>
      <w:bookmarkStart w:id="26" w:name="_Toc206842801"/>
      <w:bookmarkStart w:id="27" w:name="_Toc398371386"/>
      <w:bookmarkStart w:id="28" w:name="_Toc398370190"/>
      <w:bookmarkStart w:id="29" w:name="_Toc398371630"/>
      <w:bookmarkStart w:id="30" w:name="_Toc17205737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lastRenderedPageBreak/>
        <w:t>二</w:t>
      </w:r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 w14:paraId="3E5B6F50" w14:textId="77777777" w:rsidR="00D478E7" w:rsidRDefault="003451B4">
      <w:pPr>
        <w:pStyle w:val="af3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．固井质量评价标准</w:t>
      </w:r>
    </w:p>
    <w:p w14:paraId="54CA2987" w14:textId="77777777" w:rsidR="00D478E7" w:rsidRDefault="003451B4">
      <w:pPr>
        <w:pStyle w:val="af3"/>
        <w:spacing w:line="360" w:lineRule="auto"/>
        <w:ind w:firstLineChars="200" w:firstLine="48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ascii="Times New Roman" w:hAnsi="Times New Roman" w:hint="eastAsia"/>
          <w:b/>
          <w:bCs/>
          <w:sz w:val="24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</w:t>
      </w:r>
      <w:r>
        <w:rPr>
          <w:rFonts w:ascii="Times New Roman" w:hAnsi="Times New Roman"/>
          <w:bCs/>
          <w:sz w:val="24"/>
        </w:rPr>
        <w:t>SY/T 6592-20</w:t>
      </w:r>
      <w:r>
        <w:rPr>
          <w:rFonts w:ascii="Times New Roman" w:hAnsi="Times New Roman" w:hint="eastAsia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</w:t>
      </w:r>
      <w:proofErr w:type="gramStart"/>
      <w:r>
        <w:rPr>
          <w:rFonts w:ascii="Times New Roman" w:hAnsi="Times New Roman"/>
          <w:bCs/>
          <w:sz w:val="24"/>
        </w:rPr>
        <w:t>处指导</w:t>
      </w:r>
      <w:proofErr w:type="gramEnd"/>
      <w:r>
        <w:rPr>
          <w:rFonts w:ascii="Times New Roman" w:hAnsi="Times New Roman"/>
          <w:bCs/>
          <w:sz w:val="24"/>
        </w:rPr>
        <w:t>意见，</w:t>
      </w:r>
      <w:proofErr w:type="gramStart"/>
      <w:r>
        <w:rPr>
          <w:rFonts w:ascii="Times New Roman" w:hAnsi="Times New Roman" w:hint="eastAsia"/>
          <w:bCs/>
          <w:sz w:val="24"/>
        </w:rPr>
        <w:t>一</w:t>
      </w:r>
      <w:proofErr w:type="gramEnd"/>
      <w:r>
        <w:rPr>
          <w:rFonts w:ascii="Times New Roman" w:hAnsi="Times New Roman" w:hint="eastAsia"/>
          <w:bCs/>
          <w:sz w:val="24"/>
        </w:rPr>
        <w:t>界面</w:t>
      </w:r>
      <w:r>
        <w:rPr>
          <w:rFonts w:ascii="Times New Roman" w:hAnsi="Times New Roman"/>
          <w:bCs/>
          <w:sz w:val="24"/>
        </w:rPr>
        <w:t>采用</w:t>
      </w:r>
      <w:proofErr w:type="gramStart"/>
      <w:r>
        <w:rPr>
          <w:rFonts w:ascii="Times New Roman" w:hAnsi="Times New Roman"/>
          <w:bCs/>
          <w:sz w:val="24"/>
        </w:rPr>
        <w:t>相对声幅</w:t>
      </w:r>
      <w:proofErr w:type="gramEnd"/>
      <w:r>
        <w:rPr>
          <w:rFonts w:ascii="Times New Roman" w:hAnsi="Times New Roman"/>
          <w:bCs/>
          <w:sz w:val="24"/>
        </w:rPr>
        <w:t>(CBL)</w:t>
      </w:r>
      <w:r>
        <w:rPr>
          <w:rFonts w:ascii="Times New Roman" w:hAnsi="Times New Roman"/>
          <w:bCs/>
          <w:sz w:val="24"/>
        </w:rPr>
        <w:t>评价指标定量评价固井质量；</w:t>
      </w:r>
      <w:r>
        <w:rPr>
          <w:rFonts w:ascii="Times New Roman" w:hAnsi="Times New Roman" w:hint="eastAsia"/>
          <w:bCs/>
          <w:sz w:val="24"/>
        </w:rPr>
        <w:t>二界面根据计算的第二界面胶结指数（</w:t>
      </w:r>
      <w:r>
        <w:rPr>
          <w:rFonts w:ascii="Times New Roman" w:hAnsi="Times New Roman" w:hint="eastAsia"/>
          <w:bCs/>
          <w:sz w:val="24"/>
        </w:rPr>
        <w:t>BR2</w:t>
      </w:r>
      <w:r>
        <w:rPr>
          <w:rFonts w:ascii="Times New Roman" w:hAnsi="Times New Roman" w:hint="eastAsia"/>
          <w:bCs/>
          <w:sz w:val="24"/>
        </w:rPr>
        <w:t>）、</w:t>
      </w:r>
      <w:proofErr w:type="gramStart"/>
      <w:r>
        <w:rPr>
          <w:rFonts w:ascii="Times New Roman" w:hAnsi="Times New Roman" w:hint="eastAsia"/>
          <w:bCs/>
          <w:sz w:val="24"/>
        </w:rPr>
        <w:t>结合对变密度</w:t>
      </w:r>
      <w:proofErr w:type="gramEnd"/>
      <w:r>
        <w:rPr>
          <w:rFonts w:ascii="Times New Roman" w:hAnsi="Times New Roman" w:hint="eastAsia"/>
          <w:bCs/>
          <w:sz w:val="24"/>
        </w:rPr>
        <w:t>的定性分析，进行综合解释评价。</w:t>
      </w:r>
    </w:p>
    <w:p w14:paraId="6AA7F53C" w14:textId="77777777" w:rsidR="00D478E7" w:rsidRDefault="003451B4">
      <w:pPr>
        <w:pStyle w:val="af3"/>
        <w:spacing w:line="360" w:lineRule="auto"/>
        <w:ind w:firstLineChars="400" w:firstLine="960"/>
        <w:rPr>
          <w:rFonts w:ascii="Times New Roman" w:hAnsi="Times New Roman"/>
          <w:bCs/>
          <w:sz w:val="24"/>
        </w:rPr>
      </w:pPr>
      <w:proofErr w:type="gramStart"/>
      <w:r>
        <w:rPr>
          <w:rFonts w:ascii="Times New Roman" w:hAnsi="Times New Roman" w:hint="eastAsia"/>
          <w:bCs/>
          <w:sz w:val="24"/>
        </w:rPr>
        <w:t>一</w:t>
      </w:r>
      <w:proofErr w:type="gramEnd"/>
      <w:r>
        <w:rPr>
          <w:rFonts w:ascii="Times New Roman" w:hAnsi="Times New Roman" w:hint="eastAsia"/>
          <w:bCs/>
          <w:sz w:val="24"/>
        </w:rPr>
        <w:t>界面</w:t>
      </w:r>
      <w:r>
        <w:rPr>
          <w:rFonts w:ascii="Times New Roman" w:hAnsi="Times New Roman"/>
          <w:bCs/>
          <w:sz w:val="24"/>
        </w:rPr>
        <w:t>固井水泥胶结质量相对</w:t>
      </w:r>
      <w:proofErr w:type="gramStart"/>
      <w:r>
        <w:rPr>
          <w:rFonts w:ascii="Times New Roman" w:hAnsi="Times New Roman"/>
          <w:bCs/>
          <w:sz w:val="24"/>
        </w:rPr>
        <w:t>声幅评价</w:t>
      </w:r>
      <w:proofErr w:type="gramEnd"/>
      <w:r>
        <w:rPr>
          <w:rFonts w:ascii="Times New Roman" w:hAnsi="Times New Roman"/>
          <w:bCs/>
          <w:sz w:val="24"/>
        </w:rPr>
        <w:t>指标（川</w:t>
      </w:r>
      <w:proofErr w:type="gramStart"/>
      <w:r>
        <w:rPr>
          <w:rFonts w:ascii="Times New Roman" w:hAnsi="Times New Roman"/>
          <w:bCs/>
          <w:sz w:val="24"/>
        </w:rPr>
        <w:t>庆工程</w:t>
      </w:r>
      <w:proofErr w:type="gramEnd"/>
      <w:r>
        <w:rPr>
          <w:rFonts w:ascii="Times New Roman" w:hAnsi="Times New Roman"/>
          <w:bCs/>
          <w:sz w:val="24"/>
        </w:rPr>
        <w:t>技术处）</w:t>
      </w: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253"/>
      </w:tblGrid>
      <w:tr w:rsidR="00D478E7" w14:paraId="67784071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4877ECCB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3BC3F419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 w:rsidR="00D478E7" w14:paraId="2CA585BE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0B4D1555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27380F09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 w:rsidR="00D478E7" w14:paraId="477C028D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650889B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1397F418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 w:rsidR="00D478E7" w14:paraId="087EBE68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7B7AC02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2F2A6558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 w14:paraId="015B62AB" w14:textId="77777777" w:rsidR="00D478E7" w:rsidRDefault="00D478E7">
      <w:pPr>
        <w:pStyle w:val="af3"/>
        <w:spacing w:line="360" w:lineRule="auto"/>
        <w:ind w:firstLineChars="200" w:firstLine="480"/>
        <w:jc w:val="center"/>
        <w:rPr>
          <w:rFonts w:ascii="Times New Roman" w:hAnsi="Times New Roman"/>
          <w:bCs/>
          <w:sz w:val="24"/>
        </w:rPr>
      </w:pPr>
    </w:p>
    <w:p w14:paraId="29E4E728" w14:textId="77777777" w:rsidR="00D478E7" w:rsidRDefault="003451B4">
      <w:pPr>
        <w:pStyle w:val="af3"/>
        <w:spacing w:line="360" w:lineRule="auto"/>
        <w:ind w:firstLineChars="200" w:firstLine="48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ascii="Times New Roman" w:hAnsi="Times New Roman" w:hint="eastAsia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评价指标（川</w:t>
      </w:r>
      <w:proofErr w:type="gramStart"/>
      <w:r>
        <w:rPr>
          <w:rFonts w:ascii="Times New Roman" w:hAnsi="Times New Roman"/>
          <w:bCs/>
          <w:sz w:val="24"/>
        </w:rPr>
        <w:t>庆工程</w:t>
      </w:r>
      <w:proofErr w:type="gramEnd"/>
      <w:r>
        <w:rPr>
          <w:rFonts w:ascii="Times New Roman" w:hAnsi="Times New Roman"/>
          <w:bCs/>
          <w:sz w:val="24"/>
        </w:rPr>
        <w:t>技术处）</w:t>
      </w: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253"/>
      </w:tblGrid>
      <w:tr w:rsidR="00D478E7" w14:paraId="6876B256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4D84A360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747C87E8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 w:rsidR="00D478E7" w14:paraId="5F631DED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2CA46C2E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rFonts w:hint="eastAsia"/>
                <w:kern w:val="0"/>
                <w:sz w:val="18"/>
                <w:szCs w:val="18"/>
              </w:rPr>
              <w:t>≥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3AD6D982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 w:rsidR="00D478E7" w14:paraId="0DB2952A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787FF4CC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5FDF1EEF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 w:rsidR="00D478E7" w14:paraId="15AFAB17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171113AC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052C75CB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 w14:paraId="0F4349A1" w14:textId="77777777" w:rsidR="00D478E7" w:rsidRDefault="003451B4">
      <w:pPr>
        <w:pStyle w:val="af3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</w:t>
      </w:r>
      <w:r>
        <w:rPr>
          <w:rFonts w:ascii="Times New Roman" w:hAnsi="Times New Roman"/>
          <w:bCs/>
          <w:sz w:val="24"/>
        </w:rPr>
        <w:t>Q/SYCQZ 001-20</w:t>
      </w:r>
      <w:r>
        <w:rPr>
          <w:rFonts w:ascii="Times New Roman" w:hAnsi="Times New Roman" w:hint="eastAsia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</w:t>
      </w:r>
      <w:r>
        <w:rPr>
          <w:rFonts w:ascii="Times New Roman" w:hAnsi="Times New Roman"/>
          <w:bCs/>
          <w:sz w:val="24"/>
        </w:rPr>
        <w:t>≥60%</w:t>
      </w:r>
      <w:r>
        <w:rPr>
          <w:rFonts w:ascii="Times New Roman" w:hAnsi="Times New Roman"/>
          <w:bCs/>
          <w:sz w:val="24"/>
        </w:rPr>
        <w:t>为合格）。</w:t>
      </w:r>
    </w:p>
    <w:p w14:paraId="236C68C7" w14:textId="77777777" w:rsidR="00D478E7" w:rsidRDefault="003451B4">
      <w:pPr>
        <w:pStyle w:val="af3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 w14:paraId="10FC521E" w14:textId="771AEDA4" w:rsidR="00D478E7" w:rsidRDefault="003451B4">
      <w:pPr>
        <w:pStyle w:val="af3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 w:cs="Times New Roman" w:hint="eastAsia"/>
          <w:bCs/>
          <w:sz w:val="24"/>
        </w:rPr>
        <w:t>本次</w:t>
      </w:r>
      <w:r>
        <w:rPr>
          <w:rFonts w:ascii="Times New Roman" w:eastAsia="新宋体" w:hAnsi="Times New Roman" w:hint="eastAsia"/>
          <w:bCs/>
          <w:sz w:val="24"/>
        </w:rPr>
        <w:t>测量</w:t>
      </w:r>
      <w:r>
        <w:rPr>
          <w:rFonts w:ascii="Times New Roman" w:eastAsia="新宋体" w:hAnsi="Times New Roman"/>
          <w:bCs/>
          <w:sz w:val="24"/>
        </w:rPr>
        <w:t>井段</w:t>
      </w:r>
      <w:proofErr w:type="spellStart"/>
      <w:r>
        <w:rPr>
          <w:rFonts w:ascii="Times New Roman" w:eastAsia="新宋体" w:hAnsi="Times New Roman" w:cs="Times New Roman" w:hint="eastAsia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</w:t>
      </w:r>
      <w:proofErr w:type="spellEnd"/>
      <w:r>
        <w:rPr>
          <w:rFonts w:ascii="Times New Roman" w:hAnsi="Times New Roman" w:cs="Times New Roman"/>
          <w:bCs/>
          <w:sz w:val="24"/>
        </w:rPr>
        <w:t>，测井时液面位于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</w:t>
      </w:r>
      <w:proofErr w:type="spellEnd"/>
      <w:r>
        <w:rPr>
          <w:rFonts w:ascii="Times New Roman" w:hAnsi="Times New Roman" w:cs="Times New Roman"/>
          <w:bCs/>
          <w:sz w:val="24"/>
        </w:rPr>
        <w:t>，故本次固井质量测井在</w:t>
      </w:r>
      <w:r>
        <w:rPr>
          <w:rFonts w:ascii="Times New Roman" w:hAnsi="Times New Roman" w:cs="Times New Roman"/>
          <w:bCs/>
          <w:sz w:val="24"/>
        </w:rPr>
        <w:t>0-</w:t>
      </w:r>
      <w:r>
        <w:rPr>
          <w:rFonts w:ascii="Times New Roman" w:hAnsi="Times New Roman" w:cs="Times New Roman" w:hint="eastAsia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未能取到可靠数据，不</w:t>
      </w:r>
      <w:r>
        <w:rPr>
          <w:rFonts w:ascii="Times New Roman" w:hAnsi="Times New Roman" w:cs="Times New Roman" w:hint="eastAsia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ascii="Times New Roman" w:hAnsi="Times New Roman" w:cs="Times New Roman" w:hint="eastAsia"/>
          <w:bCs/>
          <w:sz w:val="24"/>
        </w:rPr>
        <w:t>本次测井处理评价井段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</w:rPr>
        <w:t>。</w:t>
      </w:r>
      <w:r>
        <w:rPr>
          <w:rFonts w:ascii="Times New Roman" w:hAnsi="Times New Roman" w:cs="Times New Roman" w:hint="eastAsia"/>
          <w:bCs/>
          <w:color w:val="FF0000"/>
          <w:sz w:val="24"/>
        </w:rPr>
        <w:t>[</w:t>
      </w:r>
      <w:r>
        <w:rPr>
          <w:rFonts w:ascii="Times New Roman" w:hAnsi="Times New Roman" w:cs="Times New Roman" w:hint="eastAsia"/>
          <w:bCs/>
          <w:color w:val="FF0000"/>
          <w:sz w:val="24"/>
        </w:rPr>
        <w:t>待检查</w:t>
      </w:r>
      <w:r>
        <w:rPr>
          <w:rFonts w:ascii="Times New Roman" w:hAnsi="Times New Roman" w:cs="Times New Roman" w:hint="eastAsia"/>
          <w:bCs/>
          <w:color w:val="FF0000"/>
          <w:sz w:val="24"/>
        </w:rPr>
        <w:t>]</w:t>
      </w:r>
    </w:p>
    <w:p w14:paraId="3B2DBFD5" w14:textId="39D83C87" w:rsidR="003451B4" w:rsidRPr="003451B4" w:rsidRDefault="003451B4" w:rsidP="003451B4">
      <w:pPr>
        <w:pStyle w:val="af3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</w:rPr>
      </w:pPr>
      <w:bookmarkStart w:id="33" w:name="_Hlk46153160"/>
      <w:r>
        <w:rPr>
          <w:rFonts w:ascii="Times New Roman" w:hAnsi="Times New Roman" w:cs="Times New Roman" w:hint="eastAsia"/>
          <w:bCs/>
          <w:color w:val="FF0000"/>
          <w:sz w:val="24"/>
        </w:rPr>
        <w:t>[</w:t>
      </w:r>
      <w:r>
        <w:rPr>
          <w:rFonts w:ascii="Times New Roman" w:hAnsi="Times New Roman" w:cs="Times New Roman" w:hint="eastAsia"/>
          <w:bCs/>
          <w:color w:val="FF0000"/>
          <w:sz w:val="24"/>
        </w:rPr>
        <w:t>待确定</w:t>
      </w:r>
      <w:r>
        <w:rPr>
          <w:rFonts w:ascii="Times New Roman" w:hAnsi="Times New Roman" w:cs="Times New Roman" w:hint="eastAsia"/>
          <w:bCs/>
          <w:color w:val="FF0000"/>
          <w:sz w:val="24"/>
        </w:rPr>
        <w:t>]</w:t>
      </w:r>
      <w:bookmarkEnd w:id="33"/>
      <w:r w:rsidRPr="00A46B0C">
        <w:rPr>
          <w:rFonts w:ascii="Times New Roman" w:hAnsi="Times New Roman" w:cs="Times New Roman" w:hint="eastAsia"/>
          <w:bCs/>
          <w:sz w:val="24"/>
        </w:rPr>
        <w:t>m</w:t>
      </w:r>
      <w:r w:rsidRPr="00A46B0C">
        <w:rPr>
          <w:rFonts w:ascii="Times New Roman" w:hAnsi="Times New Roman" w:cs="Times New Roman" w:hint="eastAsia"/>
          <w:bCs/>
          <w:sz w:val="24"/>
        </w:rPr>
        <w:t>为双层及多层套管，受双层套管及外层介质干扰波影响，该固井段套管二界面水泥胶结质量不进行好、中、差评定。</w:t>
      </w:r>
    </w:p>
    <w:p w14:paraId="3AE708BD" w14:textId="775962BC" w:rsidR="00D478E7" w:rsidRDefault="003451B4">
      <w:pPr>
        <w:pStyle w:val="af3"/>
        <w:spacing w:line="360" w:lineRule="auto"/>
        <w:ind w:firstLineChars="200" w:firstLine="48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水泥</w:t>
      </w:r>
      <w:proofErr w:type="gramStart"/>
      <w:r>
        <w:rPr>
          <w:rFonts w:ascii="Times New Roman" w:hAnsi="Times New Roman" w:cs="Times New Roman" w:hint="eastAsia"/>
          <w:bCs/>
          <w:sz w:val="24"/>
        </w:rPr>
        <w:t>设计返高为</w:t>
      </w:r>
      <w:proofErr w:type="spellStart"/>
      <w:proofErr w:type="gramEnd"/>
      <w:r>
        <w:rPr>
          <w:rFonts w:ascii="Times New Roman" w:hAnsi="Times New Roman" w:cs="Times New Roman" w:hint="eastAsia"/>
          <w:bCs/>
          <w:sz w:val="24"/>
        </w:rPr>
        <w:t>design_Depthm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，水泥</w:t>
      </w:r>
      <w:proofErr w:type="gramStart"/>
      <w:r>
        <w:rPr>
          <w:rFonts w:ascii="Times New Roman" w:hAnsi="Times New Roman" w:cs="Times New Roman" w:hint="eastAsia"/>
          <w:bCs/>
          <w:sz w:val="24"/>
        </w:rPr>
        <w:t>实际返高为</w:t>
      </w:r>
      <w:proofErr w:type="spellStart"/>
      <w:proofErr w:type="gramEnd"/>
      <w:r>
        <w:rPr>
          <w:rFonts w:ascii="Times New Roman" w:hAnsi="Times New Roman" w:cs="Times New Roman" w:hint="eastAsia"/>
          <w:bCs/>
          <w:sz w:val="24"/>
        </w:rPr>
        <w:t>actual_Depthm</w:t>
      </w:r>
      <w:proofErr w:type="spellEnd"/>
      <w:r>
        <w:rPr>
          <w:rFonts w:ascii="Times New Roman" w:hAnsi="Times New Roman" w:cs="Times New Roman" w:hint="eastAsia"/>
          <w:bCs/>
          <w:color w:val="FF0000"/>
          <w:sz w:val="24"/>
        </w:rPr>
        <w:t>以上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14:paraId="4C470B35" w14:textId="77777777" w:rsidR="00D478E7" w:rsidRDefault="003451B4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ascii="Times New Roman" w:hAnsi="Times New Roman" w:cs="Times New Roman" w:hint="eastAsia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ascii="Times New Roman" w:hAnsi="Times New Roman" w:cs="Times New Roman" w:hint="eastAsia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ascii="Times New Roman" w:hAnsi="Times New Roman" w:cs="Times New Roman" w:hint="eastAsia"/>
          <w:bCs/>
          <w:sz w:val="24"/>
          <w:szCs w:val="24"/>
        </w:rPr>
        <w:t>占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first_GRatio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>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ascii="Times New Roman" w:hAnsi="Times New Roman" w:cs="Times New Roman" w:hint="eastAsia"/>
          <w:bCs/>
          <w:sz w:val="24"/>
          <w:szCs w:val="24"/>
        </w:rPr>
        <w:t>占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first_MRatio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</w:t>
      </w:r>
      <w:proofErr w:type="gramStart"/>
      <w:r>
        <w:rPr>
          <w:rFonts w:ascii="Times New Roman" w:hAnsi="Times New Roman" w:cs="Times New Roman"/>
          <w:bCs/>
          <w:sz w:val="24"/>
        </w:rPr>
        <w:t>胶结差</w:t>
      </w:r>
      <w:proofErr w:type="gramEnd"/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ascii="Times New Roman" w:hAnsi="Times New Roman" w:cs="Times New Roman" w:hint="eastAsia"/>
          <w:bCs/>
          <w:sz w:val="24"/>
          <w:szCs w:val="24"/>
        </w:rPr>
        <w:t>占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first_BRatio</w:t>
      </w:r>
      <w:proofErr w:type="spellEnd"/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 w14:paraId="5C85D435" w14:textId="77777777" w:rsidR="00D478E7" w:rsidRDefault="003451B4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first_Pass_Percent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，测井评价为固井质量</w:t>
      </w: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first_Eval_Result</w:t>
      </w:r>
      <w:proofErr w:type="spellEnd"/>
      <w:r>
        <w:rPr>
          <w:rFonts w:ascii="Times New Roman" w:hAnsi="Times New Roman" w:cs="Times New Roman"/>
          <w:bCs/>
          <w:sz w:val="24"/>
        </w:rPr>
        <w:t>。</w:t>
      </w:r>
    </w:p>
    <w:p w14:paraId="152ADAEF" w14:textId="77777777" w:rsidR="00D478E7" w:rsidRDefault="003451B4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ascii="Times New Roman" w:hAnsi="Times New Roman" w:cs="Times New Roman" w:hint="eastAsia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ascii="Times New Roman" w:hAnsi="Times New Roman" w:cs="Times New Roman" w:hint="eastAsia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second_GRatio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>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second_MRatio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</w:t>
      </w:r>
      <w:proofErr w:type="gramStart"/>
      <w:r>
        <w:rPr>
          <w:rFonts w:ascii="Times New Roman" w:hAnsi="Times New Roman" w:cs="Times New Roman"/>
          <w:bCs/>
          <w:sz w:val="24"/>
        </w:rPr>
        <w:t>胶结差</w:t>
      </w:r>
      <w:proofErr w:type="gramEnd"/>
      <w:r>
        <w:rPr>
          <w:rFonts w:ascii="Times New Roman" w:hAnsi="Times New Roman" w:cs="Times New Roman"/>
          <w:bCs/>
          <w:sz w:val="24"/>
        </w:rPr>
        <w:t>井段为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second_BRatio</w:t>
      </w:r>
      <w:proofErr w:type="spellEnd"/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 w14:paraId="281DC8F5" w14:textId="77777777" w:rsidR="00D478E7" w:rsidRDefault="003451B4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second_Pass_Percent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，测井评价为固井质量</w:t>
      </w: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second_Eval_Result</w:t>
      </w:r>
      <w:proofErr w:type="spellEnd"/>
      <w:r>
        <w:rPr>
          <w:rFonts w:ascii="Times New Roman" w:hAnsi="Times New Roman" w:cs="Times New Roman"/>
          <w:bCs/>
          <w:sz w:val="24"/>
        </w:rPr>
        <w:t>。</w:t>
      </w:r>
    </w:p>
    <w:p w14:paraId="19B33972" w14:textId="77777777" w:rsidR="00D478E7" w:rsidRDefault="003451B4">
      <w:pPr>
        <w:pStyle w:val="af3"/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、表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）。</w:t>
      </w:r>
    </w:p>
    <w:p w14:paraId="0BAF871C" w14:textId="77777777" w:rsidR="00D478E7" w:rsidRDefault="003451B4">
      <w:pPr>
        <w:pStyle w:val="af3"/>
        <w:spacing w:line="360" w:lineRule="auto"/>
        <w:ind w:firstLineChars="550" w:firstLine="13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</w:t>
      </w:r>
      <w:r>
        <w:rPr>
          <w:rFonts w:ascii="Times New Roman" w:hAnsi="Times New Roman" w:cs="Times New Roman"/>
          <w:bCs/>
          <w:sz w:val="24"/>
        </w:rPr>
        <w:t xml:space="preserve">       </w:t>
      </w:r>
      <w:r>
        <w:rPr>
          <w:rFonts w:ascii="Times New Roman" w:hAnsi="Times New Roman" w:cs="Times New Roman"/>
          <w:bCs/>
          <w:sz w:val="24"/>
        </w:rPr>
        <w:t>表</w:t>
      </w:r>
      <w:r>
        <w:rPr>
          <w:rFonts w:ascii="Times New Roman" w:hAnsi="Times New Roman" w:cs="Times New Roman"/>
          <w:bCs/>
          <w:sz w:val="24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998"/>
      </w:tblGrid>
      <w:tr w:rsidR="00D478E7" w14:paraId="4D63F672" w14:textId="77777777" w:rsidTr="00C8443E">
        <w:trPr>
          <w:jc w:val="center"/>
        </w:trPr>
        <w:tc>
          <w:tcPr>
            <w:tcW w:w="3828" w:type="dxa"/>
            <w:vAlign w:val="center"/>
          </w:tcPr>
          <w:p w14:paraId="67DEF597" w14:textId="77777777" w:rsidR="00D478E7" w:rsidRDefault="003451B4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 w14:paraId="6F809970" w14:textId="77777777" w:rsidR="00D478E7" w:rsidRDefault="003451B4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</w:t>
            </w:r>
            <w:r>
              <w:rPr>
                <w:rFonts w:ascii="Times New Roman" w:hAnsi="Times New Roman" w:cs="Times New Roman"/>
                <w:bCs/>
              </w:rPr>
              <w:t>100</w:t>
            </w:r>
            <w:r>
              <w:rPr>
                <w:rFonts w:ascii="Times New Roman" w:hAnsi="Times New Roman" w:cs="Times New Roman"/>
                <w:bCs/>
              </w:rPr>
              <w:t>米内连续</w:t>
            </w:r>
            <w:r>
              <w:rPr>
                <w:rFonts w:ascii="Times New Roman" w:hAnsi="Times New Roman" w:cs="Times New Roman"/>
                <w:bCs/>
              </w:rPr>
              <w:t>25</w:t>
            </w:r>
            <w:r>
              <w:rPr>
                <w:rFonts w:ascii="Times New Roman" w:hAnsi="Times New Roman" w:cs="Times New Roman"/>
                <w:bCs/>
              </w:rPr>
              <w:t>米以上）</w:t>
            </w:r>
          </w:p>
        </w:tc>
        <w:tc>
          <w:tcPr>
            <w:tcW w:w="3998" w:type="dxa"/>
            <w:vAlign w:val="center"/>
          </w:tcPr>
          <w:p w14:paraId="338B59FF" w14:textId="77777777" w:rsidR="00D478E7" w:rsidRDefault="003451B4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 w14:paraId="04084C4E" w14:textId="77777777" w:rsidR="00D478E7" w:rsidRDefault="003451B4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</w:t>
            </w:r>
            <w:r>
              <w:rPr>
                <w:rFonts w:ascii="Times New Roman" w:hAnsi="Times New Roman" w:cs="Times New Roman"/>
                <w:bCs/>
              </w:rPr>
              <w:t>25</w:t>
            </w:r>
            <w:r>
              <w:rPr>
                <w:rFonts w:ascii="Times New Roman" w:hAnsi="Times New Roman" w:cs="Times New Roman"/>
                <w:bCs/>
              </w:rPr>
              <w:t>米以上</w:t>
            </w:r>
            <w:r>
              <w:rPr>
                <w:rFonts w:ascii="Times New Roman" w:hAnsi="Times New Roman" w:cs="Times New Roman" w:hint="eastAsia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 w:rsidR="00D478E7" w14:paraId="75289150" w14:textId="77777777" w:rsidTr="00C8443E">
        <w:trPr>
          <w:trHeight w:hRule="exact" w:val="454"/>
          <w:jc w:val="center"/>
        </w:trPr>
        <w:tc>
          <w:tcPr>
            <w:tcW w:w="3828" w:type="dxa"/>
            <w:vAlign w:val="center"/>
          </w:tcPr>
          <w:p w14:paraId="0EF25067" w14:textId="77777777" w:rsidR="00D478E7" w:rsidRDefault="003451B4">
            <w:pPr>
              <w:pStyle w:val="af3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[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待确定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]</w:t>
            </w:r>
          </w:p>
        </w:tc>
        <w:tc>
          <w:tcPr>
            <w:tcW w:w="3998" w:type="dxa"/>
            <w:vMerge w:val="restart"/>
            <w:vAlign w:val="center"/>
          </w:tcPr>
          <w:p w14:paraId="010342DC" w14:textId="77777777" w:rsidR="00D478E7" w:rsidRDefault="003451B4">
            <w:pPr>
              <w:rPr>
                <w:szCs w:val="21"/>
              </w:rPr>
            </w:pPr>
            <w:r>
              <w:rPr>
                <w:rFonts w:hint="eastAsia"/>
                <w:bCs/>
                <w:color w:val="FF0000"/>
              </w:rPr>
              <w:t>[</w:t>
            </w:r>
            <w:r>
              <w:rPr>
                <w:rFonts w:hint="eastAsia"/>
                <w:bCs/>
                <w:color w:val="FF0000"/>
              </w:rPr>
              <w:t>待确定</w:t>
            </w:r>
            <w:r>
              <w:rPr>
                <w:rFonts w:hint="eastAsia"/>
                <w:bCs/>
                <w:color w:val="FF0000"/>
              </w:rPr>
              <w:t>]</w:t>
            </w:r>
          </w:p>
        </w:tc>
      </w:tr>
      <w:tr w:rsidR="00D478E7" w14:paraId="0A18DC57" w14:textId="77777777" w:rsidTr="00C8443E">
        <w:trPr>
          <w:trHeight w:hRule="exact" w:val="454"/>
          <w:jc w:val="center"/>
        </w:trPr>
        <w:tc>
          <w:tcPr>
            <w:tcW w:w="3828" w:type="dxa"/>
            <w:vAlign w:val="center"/>
          </w:tcPr>
          <w:p w14:paraId="305BAE63" w14:textId="77777777" w:rsidR="00D478E7" w:rsidRDefault="003451B4">
            <w:pPr>
              <w:pStyle w:val="af3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[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待确定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]</w:t>
            </w:r>
          </w:p>
        </w:tc>
        <w:tc>
          <w:tcPr>
            <w:tcW w:w="3998" w:type="dxa"/>
            <w:vMerge/>
            <w:vAlign w:val="center"/>
          </w:tcPr>
          <w:p w14:paraId="483DE8CD" w14:textId="77777777" w:rsidR="00D478E7" w:rsidRDefault="00D478E7">
            <w:pPr>
              <w:pStyle w:val="af3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D478E7" w14:paraId="2FA230BC" w14:textId="77777777" w:rsidTr="00C8443E">
        <w:trPr>
          <w:trHeight w:hRule="exact" w:val="454"/>
          <w:jc w:val="center"/>
        </w:trPr>
        <w:tc>
          <w:tcPr>
            <w:tcW w:w="7826" w:type="dxa"/>
            <w:gridSpan w:val="2"/>
            <w:vAlign w:val="center"/>
          </w:tcPr>
          <w:p w14:paraId="76C99D3D" w14:textId="77777777" w:rsidR="00D478E7" w:rsidRDefault="003451B4">
            <w:pPr>
              <w:pStyle w:val="af3"/>
              <w:spacing w:line="320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ascii="Times New Roman" w:hAnsi="Times New Roman" w:hint="eastAsia"/>
                <w:bCs/>
              </w:rPr>
              <w:t>因未测到套管底</w:t>
            </w:r>
            <w:r>
              <w:rPr>
                <w:rFonts w:ascii="Times New Roman" w:hAnsi="Times New Roman" w:hint="eastAsia"/>
                <w:bCs/>
              </w:rPr>
              <w:t>100m</w:t>
            </w:r>
            <w:r>
              <w:rPr>
                <w:rFonts w:ascii="Times New Roman" w:hAnsi="Times New Roman" w:hint="eastAsia"/>
                <w:bCs/>
              </w:rPr>
              <w:t>，故不做评价。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[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待确定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]</w:t>
            </w:r>
          </w:p>
        </w:tc>
      </w:tr>
    </w:tbl>
    <w:p w14:paraId="7C3474A2" w14:textId="77777777" w:rsidR="00D478E7" w:rsidRDefault="00D478E7">
      <w:pPr>
        <w:pStyle w:val="af3"/>
        <w:ind w:rightChars="15" w:right="31" w:firstLineChars="800" w:firstLine="1920"/>
        <w:rPr>
          <w:rFonts w:ascii="Times New Roman" w:hAnsi="Times New Roman" w:cs="Times New Roman"/>
          <w:sz w:val="24"/>
        </w:rPr>
      </w:pPr>
    </w:p>
    <w:p w14:paraId="036B70FA" w14:textId="77777777" w:rsidR="00D478E7" w:rsidRDefault="003451B4">
      <w:pPr>
        <w:pStyle w:val="af3"/>
        <w:ind w:rightChars="15" w:right="31" w:firstLineChars="800" w:firstLine="19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表</w:t>
      </w:r>
      <w:r>
        <w:rPr>
          <w:rFonts w:ascii="Times New Roman" w:hAnsi="Times New Roman"/>
          <w:sz w:val="24"/>
        </w:rPr>
        <w:t>2</w:t>
      </w:r>
    </w:p>
    <w:tbl>
      <w:tblPr>
        <w:tblW w:w="8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87"/>
        <w:gridCol w:w="2268"/>
        <w:gridCol w:w="1417"/>
        <w:gridCol w:w="1933"/>
      </w:tblGrid>
      <w:tr w:rsidR="00D478E7" w14:paraId="2F8FD975" w14:textId="77777777">
        <w:trPr>
          <w:trHeight w:val="624"/>
          <w:tblHeader/>
          <w:jc w:val="center"/>
        </w:trPr>
        <w:tc>
          <w:tcPr>
            <w:tcW w:w="1080" w:type="dxa"/>
            <w:noWrap/>
            <w:vAlign w:val="center"/>
          </w:tcPr>
          <w:p w14:paraId="4BD9DFB1" w14:textId="77777777" w:rsidR="00D478E7" w:rsidRDefault="003451B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 w14:paraId="00675DF9" w14:textId="77777777" w:rsidR="00D478E7" w:rsidRDefault="003451B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 w14:paraId="188CD6AD" w14:textId="77777777" w:rsidR="00D478E7" w:rsidRDefault="003451B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 w14:paraId="6E146DAF" w14:textId="77777777" w:rsidR="00D478E7" w:rsidRDefault="003451B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 w14:paraId="20C0BBAF" w14:textId="77777777" w:rsidR="00D478E7" w:rsidRDefault="003451B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 w14:paraId="1CECDDDA" w14:textId="77777777" w:rsidR="00D478E7" w:rsidRDefault="003451B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 w14:paraId="4607AD4A" w14:textId="77777777" w:rsidR="00D478E7" w:rsidRDefault="003451B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 w:rsidR="00D478E7" w14:paraId="54E6ABBF" w14:textId="77777777">
        <w:trPr>
          <w:trHeight w:hRule="exact" w:val="284"/>
          <w:jc w:val="center"/>
        </w:trPr>
        <w:tc>
          <w:tcPr>
            <w:tcW w:w="1080" w:type="dxa"/>
            <w:noWrap/>
          </w:tcPr>
          <w:p w14:paraId="3C9634B9" w14:textId="77777777" w:rsidR="00D478E7" w:rsidRDefault="00D478E7">
            <w:pPr>
              <w:jc w:val="center"/>
            </w:pPr>
          </w:p>
        </w:tc>
        <w:tc>
          <w:tcPr>
            <w:tcW w:w="1487" w:type="dxa"/>
            <w:noWrap/>
          </w:tcPr>
          <w:p w14:paraId="6971612A" w14:textId="77777777" w:rsidR="00D478E7" w:rsidRDefault="00D478E7">
            <w:pPr>
              <w:jc w:val="center"/>
            </w:pPr>
          </w:p>
        </w:tc>
        <w:tc>
          <w:tcPr>
            <w:tcW w:w="2268" w:type="dxa"/>
            <w:noWrap/>
          </w:tcPr>
          <w:p w14:paraId="3DA97ECB" w14:textId="77777777" w:rsidR="00D478E7" w:rsidRDefault="00D478E7">
            <w:pPr>
              <w:jc w:val="center"/>
            </w:pPr>
          </w:p>
        </w:tc>
        <w:tc>
          <w:tcPr>
            <w:tcW w:w="1417" w:type="dxa"/>
            <w:noWrap/>
          </w:tcPr>
          <w:p w14:paraId="2A721939" w14:textId="77777777" w:rsidR="00D478E7" w:rsidRDefault="00D478E7">
            <w:pPr>
              <w:jc w:val="center"/>
            </w:pPr>
          </w:p>
        </w:tc>
        <w:tc>
          <w:tcPr>
            <w:tcW w:w="1933" w:type="dxa"/>
            <w:noWrap/>
          </w:tcPr>
          <w:p w14:paraId="763E73A0" w14:textId="77777777" w:rsidR="00D478E7" w:rsidRDefault="00D478E7">
            <w:pPr>
              <w:jc w:val="center"/>
            </w:pPr>
          </w:p>
        </w:tc>
      </w:tr>
    </w:tbl>
    <w:p w14:paraId="3057AA82" w14:textId="77777777" w:rsidR="00D478E7" w:rsidRDefault="00D478E7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</w:p>
    <w:p w14:paraId="2E351B30" w14:textId="77777777" w:rsidR="00D478E7" w:rsidRDefault="003451B4">
      <w:pPr>
        <w:pStyle w:val="af3"/>
        <w:spacing w:line="420" w:lineRule="auto"/>
        <w:ind w:rightChars="15" w:right="31" w:firstLineChars="150" w:firstLine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</w:t>
      </w:r>
      <w:r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）固井质量统计及单层固井质量评价（见表</w:t>
      </w:r>
      <w:r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ascii="Times New Roman" w:hAnsi="Times New Roman" w:cs="Times New Roman"/>
          <w:bCs/>
          <w:sz w:val="24"/>
        </w:rPr>
        <w:t>4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ascii="Times New Roman" w:hAnsi="Times New Roman" w:cs="Times New Roman" w:hint="eastAsia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ascii="Times New Roman" w:hAnsi="Times New Roman" w:cs="Times New Roman" w:hint="eastAsia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 w14:paraId="4660D1BC" w14:textId="77777777" w:rsidR="00D478E7" w:rsidRDefault="003451B4">
      <w:pPr>
        <w:pStyle w:val="af3"/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 w:cs="Times New Roman"/>
          <w:bCs/>
          <w:sz w:val="24"/>
        </w:rPr>
        <w:t>井</w:t>
      </w:r>
      <w:proofErr w:type="gramStart"/>
      <w:r>
        <w:rPr>
          <w:rFonts w:ascii="Times New Roman" w:hAnsi="Times New Roman" w:cs="Times New Roman" w:hint="eastAsia"/>
          <w:b/>
          <w:sz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</w:rPr>
        <w:t>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/>
          <w:sz w:val="24"/>
        </w:rPr>
        <w:t>3</w:t>
      </w:r>
    </w:p>
    <w:tbl>
      <w:tblPr>
        <w:tblW w:w="36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1704"/>
        <w:gridCol w:w="1666"/>
        <w:gridCol w:w="1525"/>
        <w:gridCol w:w="846"/>
      </w:tblGrid>
      <w:tr w:rsidR="00D478E7" w14:paraId="7A6F0325" w14:textId="77777777">
        <w:trPr>
          <w:trHeight w:val="556"/>
          <w:tblHeader/>
          <w:jc w:val="center"/>
        </w:trPr>
        <w:tc>
          <w:tcPr>
            <w:tcW w:w="689" w:type="pct"/>
            <w:noWrap/>
            <w:vAlign w:val="center"/>
          </w:tcPr>
          <w:p w14:paraId="0B5AF63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号</w:t>
            </w:r>
          </w:p>
        </w:tc>
        <w:tc>
          <w:tcPr>
            <w:tcW w:w="1280" w:type="pct"/>
            <w:noWrap/>
            <w:vAlign w:val="center"/>
          </w:tcPr>
          <w:p w14:paraId="3BA4321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</w:t>
            </w:r>
            <w:r>
              <w:rPr>
                <w:kern w:val="0"/>
                <w:sz w:val="18"/>
                <w:szCs w:val="18"/>
              </w:rPr>
              <w:t xml:space="preserve">     </w:t>
            </w:r>
            <w:r>
              <w:rPr>
                <w:kern w:val="0"/>
                <w:sz w:val="18"/>
                <w:szCs w:val="18"/>
              </w:rPr>
              <w:t>准</w:t>
            </w:r>
          </w:p>
          <w:p w14:paraId="25223FE0" w14:textId="77777777" w:rsidR="00D478E7" w:rsidRDefault="003451B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 w14:paraId="2DF92B99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度</w:t>
            </w:r>
          </w:p>
          <w:p w14:paraId="4B0A6167" w14:textId="77777777" w:rsidR="00D478E7" w:rsidRDefault="003451B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 w14:paraId="68477792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例</w:t>
            </w:r>
          </w:p>
          <w:p w14:paraId="18C2FD00" w14:textId="77777777" w:rsidR="00D478E7" w:rsidRDefault="003451B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 w14:paraId="0B709E21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论</w:t>
            </w:r>
          </w:p>
        </w:tc>
      </w:tr>
      <w:tr w:rsidR="00D478E7" w14:paraId="4EE2D563" w14:textId="77777777">
        <w:trPr>
          <w:trHeight w:hRule="exact" w:val="319"/>
          <w:jc w:val="center"/>
        </w:trPr>
        <w:tc>
          <w:tcPr>
            <w:tcW w:w="689" w:type="pct"/>
            <w:noWrap/>
            <w:vAlign w:val="center"/>
          </w:tcPr>
          <w:p w14:paraId="0FD89443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 w14:paraId="02BC7E8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 w14:paraId="144E864A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first_GLength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238293C9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first_GRatio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636C5AC3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 w:rsidR="00D478E7" w14:paraId="2D3EFFAF" w14:textId="77777777">
        <w:trPr>
          <w:trHeight w:hRule="exact" w:val="309"/>
          <w:jc w:val="center"/>
        </w:trPr>
        <w:tc>
          <w:tcPr>
            <w:tcW w:w="689" w:type="pct"/>
            <w:noWrap/>
            <w:vAlign w:val="center"/>
          </w:tcPr>
          <w:p w14:paraId="6F211C0A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 w14:paraId="643DAD1B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 w14:paraId="2D26E038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first_MLength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47747E0A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first_MRatio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5B141A3A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 w:rsidR="00D478E7" w14:paraId="1F83D0B7" w14:textId="77777777">
        <w:trPr>
          <w:trHeight w:hRule="exact" w:val="313"/>
          <w:jc w:val="center"/>
        </w:trPr>
        <w:tc>
          <w:tcPr>
            <w:tcW w:w="689" w:type="pct"/>
            <w:noWrap/>
            <w:vAlign w:val="center"/>
          </w:tcPr>
          <w:p w14:paraId="64E3A388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 w14:paraId="0C0572C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 w14:paraId="4810CBA7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first_BLength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4761A893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first_BRatio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088CE041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 w14:paraId="1EEAD1AD" w14:textId="77777777" w:rsidR="00D478E7" w:rsidRDefault="00D478E7">
      <w:pPr>
        <w:pStyle w:val="af3"/>
        <w:ind w:rightChars="15" w:right="31" w:firstLineChars="800" w:firstLine="1920"/>
        <w:rPr>
          <w:rFonts w:ascii="Times New Roman" w:hAnsi="Times New Roman" w:cs="Times New Roman"/>
          <w:sz w:val="24"/>
        </w:rPr>
      </w:pPr>
    </w:p>
    <w:p w14:paraId="317AA17B" w14:textId="77777777" w:rsidR="00D478E7" w:rsidRDefault="003451B4">
      <w:pPr>
        <w:pStyle w:val="af3"/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proofErr w:type="gramStart"/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 w:hint="eastAsia"/>
          <w:b/>
          <w:sz w:val="24"/>
        </w:rPr>
        <w:t>二界面</w:t>
      </w:r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4</w:t>
      </w:r>
    </w:p>
    <w:tbl>
      <w:tblPr>
        <w:tblW w:w="36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747"/>
        <w:gridCol w:w="1652"/>
        <w:gridCol w:w="1511"/>
        <w:gridCol w:w="846"/>
      </w:tblGrid>
      <w:tr w:rsidR="00D478E7" w14:paraId="3BD42551" w14:textId="77777777">
        <w:trPr>
          <w:trHeight w:val="556"/>
          <w:tblHeader/>
          <w:jc w:val="center"/>
        </w:trPr>
        <w:tc>
          <w:tcPr>
            <w:tcW w:w="689" w:type="pct"/>
            <w:noWrap/>
            <w:vAlign w:val="center"/>
          </w:tcPr>
          <w:p w14:paraId="4891B809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号</w:t>
            </w:r>
          </w:p>
        </w:tc>
        <w:tc>
          <w:tcPr>
            <w:tcW w:w="1280" w:type="pct"/>
            <w:noWrap/>
            <w:vAlign w:val="center"/>
          </w:tcPr>
          <w:p w14:paraId="194E0EA2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</w:t>
            </w:r>
            <w:r>
              <w:rPr>
                <w:rFonts w:hint="eastAsia"/>
                <w:kern w:val="0"/>
                <w:sz w:val="18"/>
                <w:szCs w:val="18"/>
              </w:rPr>
              <w:t>标准</w:t>
            </w:r>
          </w:p>
        </w:tc>
        <w:tc>
          <w:tcPr>
            <w:tcW w:w="1251" w:type="pct"/>
            <w:noWrap/>
            <w:vAlign w:val="center"/>
          </w:tcPr>
          <w:p w14:paraId="62941CC3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度</w:t>
            </w:r>
          </w:p>
          <w:p w14:paraId="672062B8" w14:textId="77777777" w:rsidR="00D478E7" w:rsidRDefault="003451B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 w14:paraId="60780CAD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例</w:t>
            </w:r>
          </w:p>
          <w:p w14:paraId="788B2EE6" w14:textId="77777777" w:rsidR="00D478E7" w:rsidRDefault="003451B4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 w14:paraId="0E931688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论</w:t>
            </w:r>
          </w:p>
        </w:tc>
      </w:tr>
      <w:tr w:rsidR="00D478E7" w14:paraId="003B2651" w14:textId="77777777">
        <w:trPr>
          <w:trHeight w:hRule="exact" w:val="319"/>
          <w:jc w:val="center"/>
        </w:trPr>
        <w:tc>
          <w:tcPr>
            <w:tcW w:w="689" w:type="pct"/>
            <w:noWrap/>
            <w:vAlign w:val="center"/>
          </w:tcPr>
          <w:p w14:paraId="54A859F5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 w14:paraId="598FFB6C" w14:textId="77777777" w:rsidR="00D478E7" w:rsidRDefault="003451B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 w14:paraId="03AD3BE6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second_GLength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27DF9BFB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second_GRatio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486FB337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 w:rsidR="00D478E7" w14:paraId="26613156" w14:textId="77777777">
        <w:trPr>
          <w:trHeight w:hRule="exact" w:val="309"/>
          <w:jc w:val="center"/>
        </w:trPr>
        <w:tc>
          <w:tcPr>
            <w:tcW w:w="689" w:type="pct"/>
            <w:noWrap/>
            <w:vAlign w:val="center"/>
          </w:tcPr>
          <w:p w14:paraId="7839A30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 w14:paraId="563026D3" w14:textId="77777777" w:rsidR="00D478E7" w:rsidRDefault="003451B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 w14:paraId="104E4871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second_MLength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263DDE16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second_MRatio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2E7DACF6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 w:rsidR="00D478E7" w14:paraId="366E5490" w14:textId="77777777">
        <w:trPr>
          <w:trHeight w:hRule="exact" w:val="313"/>
          <w:jc w:val="center"/>
        </w:trPr>
        <w:tc>
          <w:tcPr>
            <w:tcW w:w="689" w:type="pct"/>
            <w:noWrap/>
            <w:vAlign w:val="center"/>
          </w:tcPr>
          <w:p w14:paraId="79AE6D28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 w14:paraId="339E8B39" w14:textId="77777777" w:rsidR="00D478E7" w:rsidRDefault="003451B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 w14:paraId="644FCE90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second_BLength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64B467BE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second_BRatio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77FCC068" w14:textId="77777777" w:rsidR="00D478E7" w:rsidRDefault="003451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 w14:paraId="41AED8AD" w14:textId="77777777" w:rsidR="00D478E7" w:rsidRDefault="00D478E7">
      <w:pPr>
        <w:pStyle w:val="af3"/>
        <w:ind w:rightChars="15" w:right="31" w:firstLineChars="800" w:firstLine="1920"/>
        <w:rPr>
          <w:rFonts w:ascii="Times New Roman" w:hAnsi="Times New Roman" w:cs="Times New Roman"/>
          <w:sz w:val="24"/>
        </w:rPr>
      </w:pPr>
    </w:p>
    <w:p w14:paraId="6BBB3FCF" w14:textId="77777777" w:rsidR="00D478E7" w:rsidRDefault="003451B4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 w:cs="Times New Roman"/>
          <w:bCs/>
          <w:sz w:val="24"/>
        </w:rPr>
        <w:t>井</w:t>
      </w:r>
      <w:proofErr w:type="gramStart"/>
      <w:r>
        <w:rPr>
          <w:rFonts w:ascii="Times New Roman" w:hAnsi="Times New Roman" w:cs="Times New Roman" w:hint="eastAsia"/>
          <w:b/>
          <w:sz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</w:rPr>
        <w:t>界面</w:t>
      </w:r>
      <w:r>
        <w:rPr>
          <w:rFonts w:ascii="Times New Roman" w:hAnsi="Times New Roman" w:cs="Times New Roman"/>
          <w:sz w:val="24"/>
        </w:rPr>
        <w:t>单层固井质量评价表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5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649"/>
        <w:gridCol w:w="1260"/>
        <w:gridCol w:w="1341"/>
        <w:gridCol w:w="1425"/>
        <w:gridCol w:w="1448"/>
        <w:gridCol w:w="743"/>
      </w:tblGrid>
      <w:tr w:rsidR="00D478E7" w14:paraId="2F67E83C" w14:textId="77777777">
        <w:trPr>
          <w:trHeight w:val="403"/>
          <w:tblHeader/>
          <w:jc w:val="center"/>
        </w:trPr>
        <w:tc>
          <w:tcPr>
            <w:tcW w:w="1227" w:type="dxa"/>
            <w:vAlign w:val="center"/>
          </w:tcPr>
          <w:p w14:paraId="098BD5AC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 w14:paraId="5490E97F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290" w:type="dxa"/>
            <w:vAlign w:val="center"/>
          </w:tcPr>
          <w:p w14:paraId="565A87F3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374" w:type="dxa"/>
            <w:vAlign w:val="center"/>
          </w:tcPr>
          <w:p w14:paraId="6A1E54CF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</w:t>
            </w: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461" w:type="dxa"/>
            <w:vAlign w:val="center"/>
          </w:tcPr>
          <w:p w14:paraId="28A879BE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</w:t>
            </w: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485" w:type="dxa"/>
            <w:vAlign w:val="center"/>
          </w:tcPr>
          <w:p w14:paraId="6253411E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kern w:val="0"/>
                <w:sz w:val="18"/>
                <w:szCs w:val="18"/>
              </w:rPr>
              <w:t>平均声幅</w:t>
            </w:r>
            <w:proofErr w:type="gramEnd"/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756" w:type="dxa"/>
            <w:vAlign w:val="center"/>
          </w:tcPr>
          <w:p w14:paraId="2EF60699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 w14:paraId="404518AB" w14:textId="77777777" w:rsidR="00D478E7" w:rsidRDefault="00D478E7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</w:p>
    <w:p w14:paraId="35D02DEA" w14:textId="77777777" w:rsidR="00D478E7" w:rsidRDefault="003451B4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proofErr w:type="gramStart"/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 w:hint="eastAsia"/>
          <w:b/>
          <w:sz w:val="24"/>
        </w:rPr>
        <w:t>二界面</w:t>
      </w:r>
      <w:proofErr w:type="gramEnd"/>
      <w:r>
        <w:rPr>
          <w:rFonts w:ascii="Times New Roman" w:hAnsi="Times New Roman" w:cs="Times New Roman"/>
          <w:sz w:val="24"/>
        </w:rPr>
        <w:t>单层固井质量评价表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6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651"/>
        <w:gridCol w:w="1261"/>
        <w:gridCol w:w="1339"/>
        <w:gridCol w:w="1423"/>
        <w:gridCol w:w="1446"/>
        <w:gridCol w:w="743"/>
      </w:tblGrid>
      <w:tr w:rsidR="00D478E7" w14:paraId="750F470D" w14:textId="77777777">
        <w:trPr>
          <w:trHeight w:val="403"/>
          <w:tblHeader/>
          <w:jc w:val="center"/>
        </w:trPr>
        <w:tc>
          <w:tcPr>
            <w:tcW w:w="1227" w:type="dxa"/>
            <w:vAlign w:val="center"/>
          </w:tcPr>
          <w:p w14:paraId="0E7E4307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 w14:paraId="1CDE0EEE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290" w:type="dxa"/>
            <w:vAlign w:val="center"/>
          </w:tcPr>
          <w:p w14:paraId="0DEF7A75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374" w:type="dxa"/>
            <w:vAlign w:val="center"/>
          </w:tcPr>
          <w:p w14:paraId="3739A49C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  <w:proofErr w:type="gramEnd"/>
          </w:p>
        </w:tc>
        <w:tc>
          <w:tcPr>
            <w:tcW w:w="1461" w:type="dxa"/>
            <w:vAlign w:val="center"/>
          </w:tcPr>
          <w:p w14:paraId="396CC0CD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  <w:proofErr w:type="gramEnd"/>
          </w:p>
        </w:tc>
        <w:tc>
          <w:tcPr>
            <w:tcW w:w="1485" w:type="dxa"/>
            <w:vAlign w:val="center"/>
          </w:tcPr>
          <w:p w14:paraId="1C2D40EE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 w14:paraId="0F20B6BE" w14:textId="77777777" w:rsidR="00D478E7" w:rsidRDefault="00345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 w14:paraId="6625A81E" w14:textId="77777777" w:rsidR="00D478E7" w:rsidRDefault="00D478E7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</w:p>
    <w:sectPr w:rsidR="00D478E7">
      <w:footerReference w:type="default" r:id="rId12"/>
      <w:pgSz w:w="11907" w:h="16840"/>
      <w:pgMar w:top="1418" w:right="1418" w:bottom="1418" w:left="1418" w:header="737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35439" w14:textId="77777777" w:rsidR="008A4811" w:rsidRDefault="003451B4">
      <w:r>
        <w:separator/>
      </w:r>
    </w:p>
  </w:endnote>
  <w:endnote w:type="continuationSeparator" w:id="0">
    <w:p w14:paraId="14693B01" w14:textId="77777777" w:rsidR="008A4811" w:rsidRDefault="0034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E0CF8" w14:textId="77777777" w:rsidR="00D478E7" w:rsidRDefault="003451B4">
    <w:pPr>
      <w:pStyle w:val="af8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 w14:paraId="6E9433F3" w14:textId="77777777" w:rsidR="00D478E7" w:rsidRDefault="00D478E7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384C9" w14:textId="77777777" w:rsidR="00D478E7" w:rsidRDefault="003451B4"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aff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aff6"/>
        <w:sz w:val="18"/>
      </w:rPr>
      <w:t>3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2EE3A" w14:textId="77777777" w:rsidR="008A4811" w:rsidRDefault="003451B4">
      <w:r>
        <w:separator/>
      </w:r>
    </w:p>
  </w:footnote>
  <w:footnote w:type="continuationSeparator" w:id="0">
    <w:p w14:paraId="1D9EC7A5" w14:textId="77777777" w:rsidR="008A4811" w:rsidRDefault="00345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99860" w14:textId="77777777" w:rsidR="00D478E7" w:rsidRDefault="00D478E7">
    <w:pPr>
      <w:pStyle w:val="afa"/>
      <w:pBdr>
        <w:bottom w:val="none" w:sz="0" w:space="1" w:color="auto"/>
      </w:pBdr>
      <w:rPr>
        <w:rFonts w:ascii="黑体" w:eastAsia="黑体" w:hAnsi="黑体"/>
      </w:rPr>
    </w:pPr>
  </w:p>
  <w:p w14:paraId="0F476043" w14:textId="77777777" w:rsidR="00D478E7" w:rsidRDefault="00D478E7">
    <w:pPr>
      <w:pStyle w:val="afa"/>
      <w:pBdr>
        <w:bottom w:val="none" w:sz="0" w:space="1" w:color="auto"/>
      </w:pBdr>
      <w:tabs>
        <w:tab w:val="center" w:pos="4535"/>
        <w:tab w:val="left" w:pos="6540"/>
      </w:tabs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C5F69" w14:textId="77777777" w:rsidR="00D478E7" w:rsidRDefault="00D478E7">
    <w:pPr>
      <w:pStyle w:val="afa"/>
      <w:rPr>
        <w:rFonts w:ascii="黑体" w:eastAsia="黑体" w:hAnsi="黑体"/>
      </w:rPr>
    </w:pPr>
  </w:p>
  <w:p w14:paraId="3834F3D2" w14:textId="77777777" w:rsidR="00D478E7" w:rsidRDefault="003451B4">
    <w:pPr>
      <w:pStyle w:val="afa"/>
      <w:tabs>
        <w:tab w:val="center" w:pos="4535"/>
        <w:tab w:val="left" w:pos="6540"/>
      </w:tabs>
      <w:rPr>
        <w:rFonts w:ascii="黑体" w:eastAsia="黑体" w:hAnsi="黑体"/>
      </w:rPr>
    </w:pPr>
    <w:proofErr w:type="spellStart"/>
    <w:r>
      <w:rPr>
        <w:rFonts w:ascii="黑体" w:eastAsia="黑体" w:hAnsi="黑体"/>
      </w:rPr>
      <w:t>well_Name</w:t>
    </w:r>
    <w:proofErr w:type="spellEnd"/>
    <w:r>
      <w:rPr>
        <w:rFonts w:ascii="黑体" w:eastAsia="黑体" w:hAnsi="黑体" w:hint="eastAsia"/>
      </w:rPr>
      <w:t>井固井水泥胶结测井评价</w:t>
    </w:r>
    <w:r>
      <w:rPr>
        <w:rFonts w:ascii="黑体" w:eastAsia="黑体" w:hAnsi="黑体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83AC2"/>
    <w:multiLevelType w:val="multilevel"/>
    <w:tmpl w:val="42C83AC2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pStyle w:val="a"/>
      <w:lvlText w:val="%6."/>
      <w:lvlJc w:val="right"/>
      <w:pPr>
        <w:ind w:left="2940" w:hanging="420"/>
      </w:pPr>
    </w:lvl>
    <w:lvl w:ilvl="6">
      <w:start w:val="1"/>
      <w:numFmt w:val="decimal"/>
      <w:pStyle w:val="a0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C803B1"/>
    <w:multiLevelType w:val="multilevel"/>
    <w:tmpl w:val="56C803B1"/>
    <w:lvl w:ilvl="0">
      <w:start w:val="1"/>
      <w:numFmt w:val="decimal"/>
      <w:pStyle w:val="CharCharCharChar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CEA2025"/>
    <w:multiLevelType w:val="multilevel"/>
    <w:tmpl w:val="6CEA2025"/>
    <w:lvl w:ilvl="0">
      <w:start w:val="1"/>
      <w:numFmt w:val="none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315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420" w:firstLine="0"/>
      </w:pPr>
      <w:rPr>
        <w:rFonts w:ascii="黑体" w:eastAsia="黑体" w:hAnsi="Times New Roman" w:cs="Times New Roman" w:hint="eastAsia"/>
        <w:b w:val="0"/>
        <w:i w:val="0"/>
        <w:color w:val="FF0000"/>
        <w:sz w:val="21"/>
      </w:rPr>
    </w:lvl>
    <w:lvl w:ilvl="3">
      <w:start w:val="1"/>
      <w:numFmt w:val="decimal"/>
      <w:pStyle w:val="a4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FF000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94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629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BA50B9"/>
    <w:rsid w:val="438121B7"/>
    <w:rsid w:val="43B32003"/>
    <w:rsid w:val="44C56E0B"/>
    <w:rsid w:val="456A7624"/>
    <w:rsid w:val="4583075B"/>
    <w:rsid w:val="45CB2DE2"/>
    <w:rsid w:val="488C2D09"/>
    <w:rsid w:val="4B56475D"/>
    <w:rsid w:val="4DE1292A"/>
    <w:rsid w:val="50D11197"/>
    <w:rsid w:val="53D816C5"/>
    <w:rsid w:val="5A5E486B"/>
    <w:rsid w:val="626359FB"/>
    <w:rsid w:val="670F780D"/>
    <w:rsid w:val="70540816"/>
    <w:rsid w:val="716C7F85"/>
    <w:rsid w:val="750D79DC"/>
    <w:rsid w:val="7666441B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F79D34A"/>
  <w15:docId w15:val="{905D420F-2A23-4833-87FF-813A06A4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semiHidden="1" w:qFormat="1"/>
    <w:lsdException w:name="annotation reference" w:semiHidden="1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5"/>
    <w:next w:val="a5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5"/>
    <w:next w:val="a5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5"/>
    <w:next w:val="a5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5"/>
    <w:next w:val="a5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5"/>
    <w:next w:val="a5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TOC7">
    <w:name w:val="toc 7"/>
    <w:basedOn w:val="a5"/>
    <w:next w:val="a5"/>
    <w:uiPriority w:val="39"/>
    <w:unhideWhenUsed/>
    <w:qFormat/>
    <w:pPr>
      <w:ind w:left="1260"/>
      <w:jc w:val="left"/>
    </w:pPr>
    <w:rPr>
      <w:sz w:val="20"/>
    </w:rPr>
  </w:style>
  <w:style w:type="paragraph" w:styleId="81">
    <w:name w:val="index 8"/>
    <w:basedOn w:val="a5"/>
    <w:next w:val="a5"/>
    <w:qFormat/>
    <w:pPr>
      <w:ind w:leftChars="1400" w:left="1400"/>
    </w:pPr>
  </w:style>
  <w:style w:type="paragraph" w:styleId="a9">
    <w:name w:val="Normal Indent"/>
    <w:basedOn w:val="a5"/>
    <w:qFormat/>
    <w:pPr>
      <w:ind w:firstLineChars="200" w:firstLine="420"/>
    </w:pPr>
    <w:rPr>
      <w:szCs w:val="24"/>
    </w:rPr>
  </w:style>
  <w:style w:type="paragraph" w:styleId="aa">
    <w:name w:val="caption"/>
    <w:basedOn w:val="a5"/>
    <w:next w:val="a5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51">
    <w:name w:val="index 5"/>
    <w:basedOn w:val="a5"/>
    <w:next w:val="a5"/>
    <w:qFormat/>
    <w:pPr>
      <w:ind w:leftChars="800" w:left="800"/>
    </w:pPr>
  </w:style>
  <w:style w:type="paragraph" w:styleId="ab">
    <w:name w:val="Document Map"/>
    <w:basedOn w:val="a5"/>
    <w:semiHidden/>
    <w:qFormat/>
    <w:pPr>
      <w:shd w:val="clear" w:color="auto" w:fill="000080"/>
    </w:pPr>
  </w:style>
  <w:style w:type="paragraph" w:styleId="ac">
    <w:name w:val="annotation text"/>
    <w:basedOn w:val="a5"/>
    <w:link w:val="ad"/>
    <w:semiHidden/>
    <w:qFormat/>
    <w:pPr>
      <w:jc w:val="left"/>
    </w:pPr>
  </w:style>
  <w:style w:type="paragraph" w:styleId="61">
    <w:name w:val="index 6"/>
    <w:basedOn w:val="a5"/>
    <w:next w:val="a5"/>
    <w:qFormat/>
    <w:pPr>
      <w:ind w:leftChars="1000" w:left="1000"/>
    </w:pPr>
  </w:style>
  <w:style w:type="paragraph" w:styleId="31">
    <w:name w:val="List Bullet 3"/>
    <w:basedOn w:val="a5"/>
    <w:qFormat/>
    <w:pPr>
      <w:widowControl/>
      <w:tabs>
        <w:tab w:val="left" w:pos="1200"/>
      </w:tabs>
      <w:ind w:leftChars="400" w:left="1200" w:hangingChars="200" w:hanging="360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Body Text"/>
    <w:basedOn w:val="a5"/>
    <w:link w:val="af"/>
    <w:qFormat/>
    <w:pPr>
      <w:spacing w:after="120"/>
    </w:pPr>
    <w:rPr>
      <w:szCs w:val="24"/>
    </w:rPr>
  </w:style>
  <w:style w:type="paragraph" w:styleId="af0">
    <w:name w:val="Body Text Indent"/>
    <w:basedOn w:val="a5"/>
    <w:link w:val="af1"/>
    <w:qFormat/>
    <w:pPr>
      <w:spacing w:line="500" w:lineRule="exact"/>
      <w:ind w:firstLine="630"/>
    </w:pPr>
    <w:rPr>
      <w:rFonts w:eastAsia="仿宋_GB2312"/>
      <w:sz w:val="32"/>
    </w:rPr>
  </w:style>
  <w:style w:type="paragraph" w:styleId="21">
    <w:name w:val="List 2"/>
    <w:basedOn w:val="a5"/>
    <w:qFormat/>
    <w:pPr>
      <w:ind w:leftChars="200" w:left="100" w:hangingChars="200" w:hanging="200"/>
    </w:pPr>
    <w:rPr>
      <w:szCs w:val="24"/>
    </w:rPr>
  </w:style>
  <w:style w:type="paragraph" w:styleId="af2">
    <w:name w:val="Block Text"/>
    <w:basedOn w:val="a5"/>
    <w:qFormat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41">
    <w:name w:val="index 4"/>
    <w:basedOn w:val="a5"/>
    <w:next w:val="a5"/>
    <w:qFormat/>
    <w:pPr>
      <w:ind w:leftChars="600" w:left="600"/>
    </w:pPr>
  </w:style>
  <w:style w:type="paragraph" w:styleId="TOC5">
    <w:name w:val="toc 5"/>
    <w:basedOn w:val="a5"/>
    <w:next w:val="a5"/>
    <w:uiPriority w:val="39"/>
    <w:qFormat/>
    <w:pPr>
      <w:ind w:left="840"/>
      <w:jc w:val="left"/>
    </w:pPr>
    <w:rPr>
      <w:sz w:val="20"/>
    </w:rPr>
  </w:style>
  <w:style w:type="paragraph" w:styleId="TOC3">
    <w:name w:val="toc 3"/>
    <w:basedOn w:val="a5"/>
    <w:next w:val="a5"/>
    <w:uiPriority w:val="39"/>
    <w:qFormat/>
    <w:pPr>
      <w:ind w:left="420"/>
      <w:jc w:val="left"/>
    </w:pPr>
    <w:rPr>
      <w:sz w:val="20"/>
    </w:rPr>
  </w:style>
  <w:style w:type="paragraph" w:styleId="af3">
    <w:name w:val="Plain Text"/>
    <w:basedOn w:val="a5"/>
    <w:link w:val="af4"/>
    <w:qFormat/>
    <w:rPr>
      <w:rFonts w:ascii="宋体" w:hAnsi="Courier New" w:cs="Courier New"/>
      <w:szCs w:val="21"/>
    </w:rPr>
  </w:style>
  <w:style w:type="paragraph" w:styleId="TOC8">
    <w:name w:val="toc 8"/>
    <w:basedOn w:val="a5"/>
    <w:next w:val="a5"/>
    <w:uiPriority w:val="39"/>
    <w:unhideWhenUsed/>
    <w:qFormat/>
    <w:pPr>
      <w:ind w:left="1470"/>
      <w:jc w:val="left"/>
    </w:pPr>
    <w:rPr>
      <w:sz w:val="20"/>
    </w:rPr>
  </w:style>
  <w:style w:type="paragraph" w:styleId="32">
    <w:name w:val="index 3"/>
    <w:basedOn w:val="a5"/>
    <w:next w:val="a5"/>
    <w:qFormat/>
    <w:pPr>
      <w:ind w:leftChars="400" w:left="400"/>
    </w:pPr>
  </w:style>
  <w:style w:type="paragraph" w:styleId="af5">
    <w:name w:val="Date"/>
    <w:basedOn w:val="a5"/>
    <w:next w:val="a5"/>
    <w:qFormat/>
    <w:rPr>
      <w:sz w:val="24"/>
    </w:rPr>
  </w:style>
  <w:style w:type="paragraph" w:styleId="22">
    <w:name w:val="Body Text Indent 2"/>
    <w:basedOn w:val="a5"/>
    <w:qFormat/>
    <w:pPr>
      <w:ind w:firstLine="420"/>
    </w:pPr>
    <w:rPr>
      <w:rFonts w:ascii="宋体"/>
      <w:sz w:val="32"/>
    </w:rPr>
  </w:style>
  <w:style w:type="paragraph" w:styleId="af6">
    <w:name w:val="Balloon Text"/>
    <w:basedOn w:val="a5"/>
    <w:link w:val="af7"/>
    <w:qFormat/>
    <w:rPr>
      <w:sz w:val="18"/>
      <w:szCs w:val="18"/>
    </w:rPr>
  </w:style>
  <w:style w:type="paragraph" w:styleId="af8">
    <w:name w:val="footer"/>
    <w:basedOn w:val="a5"/>
    <w:link w:val="af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a">
    <w:name w:val="header"/>
    <w:basedOn w:val="a5"/>
    <w:link w:val="af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qFormat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TOC4">
    <w:name w:val="toc 4"/>
    <w:basedOn w:val="a5"/>
    <w:next w:val="a5"/>
    <w:uiPriority w:val="39"/>
    <w:qFormat/>
    <w:pPr>
      <w:ind w:left="630"/>
      <w:jc w:val="left"/>
    </w:pPr>
    <w:rPr>
      <w:sz w:val="20"/>
    </w:rPr>
  </w:style>
  <w:style w:type="paragraph" w:styleId="afc">
    <w:name w:val="index heading"/>
    <w:basedOn w:val="a5"/>
    <w:next w:val="11"/>
    <w:qFormat/>
  </w:style>
  <w:style w:type="paragraph" w:styleId="11">
    <w:name w:val="index 1"/>
    <w:basedOn w:val="a5"/>
    <w:next w:val="a5"/>
    <w:qFormat/>
  </w:style>
  <w:style w:type="paragraph" w:styleId="TOC6">
    <w:name w:val="toc 6"/>
    <w:basedOn w:val="a5"/>
    <w:next w:val="a5"/>
    <w:uiPriority w:val="39"/>
    <w:unhideWhenUsed/>
    <w:qFormat/>
    <w:pPr>
      <w:ind w:left="1050"/>
      <w:jc w:val="left"/>
    </w:pPr>
    <w:rPr>
      <w:sz w:val="20"/>
    </w:rPr>
  </w:style>
  <w:style w:type="paragraph" w:styleId="33">
    <w:name w:val="Body Text Indent 3"/>
    <w:basedOn w:val="a5"/>
    <w:link w:val="34"/>
    <w:qFormat/>
    <w:pPr>
      <w:ind w:firstLineChars="200" w:firstLine="560"/>
    </w:pPr>
    <w:rPr>
      <w:rFonts w:ascii="宋体" w:hAnsi="宋体"/>
      <w:sz w:val="28"/>
      <w:szCs w:val="24"/>
    </w:rPr>
  </w:style>
  <w:style w:type="paragraph" w:styleId="71">
    <w:name w:val="index 7"/>
    <w:basedOn w:val="a5"/>
    <w:next w:val="a5"/>
    <w:qFormat/>
    <w:pPr>
      <w:ind w:leftChars="1200" w:left="1200"/>
    </w:pPr>
  </w:style>
  <w:style w:type="paragraph" w:styleId="91">
    <w:name w:val="index 9"/>
    <w:basedOn w:val="a5"/>
    <w:next w:val="a5"/>
    <w:qFormat/>
    <w:pPr>
      <w:ind w:leftChars="1600" w:left="1600"/>
    </w:pPr>
  </w:style>
  <w:style w:type="paragraph" w:styleId="afd">
    <w:name w:val="table of figures"/>
    <w:basedOn w:val="a5"/>
    <w:next w:val="a5"/>
    <w:semiHidden/>
    <w:qFormat/>
    <w:pPr>
      <w:ind w:left="420" w:hanging="420"/>
      <w:jc w:val="left"/>
    </w:pPr>
    <w:rPr>
      <w:smallCaps/>
      <w:sz w:val="20"/>
    </w:rPr>
  </w:style>
  <w:style w:type="paragraph" w:styleId="TOC2">
    <w:name w:val="toc 2"/>
    <w:basedOn w:val="a5"/>
    <w:next w:val="a5"/>
    <w:uiPriority w:val="39"/>
    <w:qFormat/>
    <w:pPr>
      <w:tabs>
        <w:tab w:val="right" w:leader="dot" w:pos="9061"/>
      </w:tabs>
      <w:adjustRightInd w:val="0"/>
      <w:snapToGrid w:val="0"/>
      <w:spacing w:line="400" w:lineRule="exact"/>
      <w:ind w:firstLineChars="100" w:firstLine="24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TOC9">
    <w:name w:val="toc 9"/>
    <w:basedOn w:val="a5"/>
    <w:next w:val="a5"/>
    <w:uiPriority w:val="39"/>
    <w:unhideWhenUsed/>
    <w:qFormat/>
    <w:pPr>
      <w:ind w:left="1680"/>
      <w:jc w:val="left"/>
    </w:pPr>
    <w:rPr>
      <w:sz w:val="20"/>
    </w:rPr>
  </w:style>
  <w:style w:type="paragraph" w:styleId="23">
    <w:name w:val="Body Text 2"/>
    <w:basedOn w:val="a5"/>
    <w:link w:val="24"/>
    <w:qFormat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afe">
    <w:name w:val="Normal (Web)"/>
    <w:basedOn w:val="a5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5">
    <w:name w:val="index 2"/>
    <w:basedOn w:val="a5"/>
    <w:next w:val="a5"/>
    <w:qFormat/>
    <w:pPr>
      <w:ind w:leftChars="200" w:left="200"/>
    </w:pPr>
  </w:style>
  <w:style w:type="paragraph" w:styleId="aff">
    <w:name w:val="Title"/>
    <w:basedOn w:val="a5"/>
    <w:link w:val="aff0"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1">
    <w:name w:val="annotation subject"/>
    <w:basedOn w:val="ac"/>
    <w:next w:val="ac"/>
    <w:semiHidden/>
    <w:qFormat/>
    <w:rPr>
      <w:b/>
      <w:bCs/>
    </w:rPr>
  </w:style>
  <w:style w:type="paragraph" w:styleId="aff2">
    <w:name w:val="Body Text First Indent"/>
    <w:basedOn w:val="ae"/>
    <w:link w:val="aff3"/>
    <w:qFormat/>
    <w:pPr>
      <w:widowControl/>
      <w:ind w:firstLineChars="100" w:firstLine="420"/>
      <w:jc w:val="left"/>
    </w:pPr>
    <w:rPr>
      <w:rFonts w:ascii="宋体" w:hAnsi="宋体" w:cs="宋体"/>
      <w:sz w:val="24"/>
    </w:rPr>
  </w:style>
  <w:style w:type="table" w:styleId="aff4">
    <w:name w:val="Table Grid"/>
    <w:basedOn w:val="a7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Strong"/>
    <w:qFormat/>
    <w:rPr>
      <w:b/>
      <w:bCs/>
    </w:rPr>
  </w:style>
  <w:style w:type="character" w:styleId="aff6">
    <w:name w:val="page number"/>
    <w:basedOn w:val="a6"/>
    <w:qFormat/>
  </w:style>
  <w:style w:type="character" w:styleId="aff7">
    <w:name w:val="FollowedHyperlink"/>
    <w:qFormat/>
    <w:rPr>
      <w:color w:val="800080"/>
      <w:u w:val="single"/>
    </w:rPr>
  </w:style>
  <w:style w:type="character" w:styleId="aff8">
    <w:name w:val="Hyperlink"/>
    <w:uiPriority w:val="99"/>
    <w:qFormat/>
    <w:rPr>
      <w:color w:val="0000FF"/>
      <w:u w:val="single"/>
    </w:rPr>
  </w:style>
  <w:style w:type="character" w:styleId="aff9">
    <w:name w:val="annotation reference"/>
    <w:semiHidden/>
    <w:qFormat/>
    <w:rPr>
      <w:sz w:val="21"/>
    </w:rPr>
  </w:style>
  <w:style w:type="paragraph" w:customStyle="1" w:styleId="BodyCharCharCharCharCharCharCharCharCharCharCharCharChar">
    <w:name w:val="Body Char Char Char Char Char Char Char Char Char Char Char Char Char"/>
    <w:basedOn w:val="a5"/>
    <w:link w:val="BodyCharCharCharCharCharCharCharCharCharCharCharCharCharChar"/>
    <w:qFormat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xl112">
    <w:name w:val="xl112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xl87">
    <w:name w:val="xl87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5">
    <w:name w:val="xl105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24">
    <w:name w:val="xl2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affa">
    <w:name w:val="表"/>
    <w:basedOn w:val="a5"/>
    <w:qFormat/>
    <w:pPr>
      <w:jc w:val="center"/>
    </w:pPr>
  </w:style>
  <w:style w:type="paragraph" w:customStyle="1" w:styleId="xl111">
    <w:name w:val="xl111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90">
    <w:name w:val="xl90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28">
    <w:name w:val="xl2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5"/>
    <w:qFormat/>
    <w:rPr>
      <w:szCs w:val="24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5"/>
    <w:qFormat/>
    <w:pPr>
      <w:spacing w:line="360" w:lineRule="auto"/>
    </w:pPr>
    <w:rPr>
      <w:sz w:val="24"/>
      <w:szCs w:val="24"/>
    </w:rPr>
  </w:style>
  <w:style w:type="paragraph" w:customStyle="1" w:styleId="xl47">
    <w:name w:val="xl4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paragraph" w:customStyle="1" w:styleId="12">
    <w:name w:val="标题 1 + (中文) 黑体 三号"/>
    <w:basedOn w:val="1"/>
    <w:qFormat/>
    <w:rPr>
      <w:rFonts w:eastAsia="黑体"/>
      <w:sz w:val="32"/>
    </w:rPr>
  </w:style>
  <w:style w:type="paragraph" w:customStyle="1" w:styleId="xl40">
    <w:name w:val="xl40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ymbol" w:eastAsia="Arial Unicode MS" w:hAnsi="Symbol" w:cs="宋体"/>
      <w:kern w:val="0"/>
      <w:sz w:val="24"/>
      <w:szCs w:val="21"/>
    </w:rPr>
  </w:style>
  <w:style w:type="paragraph" w:customStyle="1" w:styleId="xl97">
    <w:name w:val="xl97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3">
    <w:name w:val="123"/>
    <w:basedOn w:val="a5"/>
    <w:link w:val="123Char"/>
    <w:qFormat/>
    <w:pPr>
      <w:widowControl/>
      <w:adjustRightInd w:val="0"/>
      <w:snapToGrid w:val="0"/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paragraph" w:customStyle="1" w:styleId="CharCharCharCharCharCharCharCharCharCharCharCharCharCharCharCharCharCharCharCharCharChar1">
    <w:name w:val="Char Char Char Char Char Char Char Char Char Char Char Char Char Char Char Char Char Char Char Char Char Char1"/>
    <w:basedOn w:val="a5"/>
    <w:qFormat/>
    <w:pPr>
      <w:spacing w:line="360" w:lineRule="auto"/>
    </w:pPr>
    <w:rPr>
      <w:sz w:val="24"/>
      <w:szCs w:val="24"/>
    </w:rPr>
  </w:style>
  <w:style w:type="paragraph" w:customStyle="1" w:styleId="xl89">
    <w:name w:val="xl89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51">
    <w:name w:val="xl51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paragraph" w:customStyle="1" w:styleId="xl63">
    <w:name w:val="xl63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xl66">
    <w:name w:val="xl6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font12">
    <w:name w:val="font12"/>
    <w:basedOn w:val="a5"/>
    <w:qFormat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xl67">
    <w:name w:val="xl6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41">
    <w:name w:val="xl4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kern w:val="0"/>
      <w:sz w:val="18"/>
      <w:szCs w:val="18"/>
    </w:rPr>
  </w:style>
  <w:style w:type="paragraph" w:customStyle="1" w:styleId="xl29">
    <w:name w:val="xl2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">
    <w:name w:val="正文1"/>
    <w:basedOn w:val="a5"/>
    <w:qFormat/>
    <w:pPr>
      <w:widowControl/>
      <w:adjustRightInd w:val="0"/>
      <w:snapToGrid w:val="0"/>
      <w:spacing w:line="400" w:lineRule="exact"/>
      <w:ind w:firstLineChars="200" w:firstLine="200"/>
    </w:pPr>
    <w:rPr>
      <w:rFonts w:cs="宋体"/>
      <w:color w:val="000000"/>
      <w:sz w:val="24"/>
    </w:rPr>
  </w:style>
  <w:style w:type="paragraph" w:customStyle="1" w:styleId="Char">
    <w:name w:val="Char"/>
    <w:basedOn w:val="a5"/>
    <w:qFormat/>
    <w:rPr>
      <w:szCs w:val="24"/>
    </w:rPr>
  </w:style>
  <w:style w:type="paragraph" w:customStyle="1" w:styleId="xl110">
    <w:name w:val="xl110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26">
    <w:name w:val="样式2"/>
    <w:basedOn w:val="afa"/>
    <w:next w:val="afa"/>
    <w:qFormat/>
    <w:pPr>
      <w:pBdr>
        <w:bottom w:val="none" w:sz="0" w:space="0" w:color="auto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xl49">
    <w:name w:val="xl49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62">
    <w:name w:val="xl62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xl119">
    <w:name w:val="xl11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TimesNewRoman1818TimesNe">
    <w:name w:val="样式 标题 1 + Times New Roman段前: 18 磅段后: 18 磅 + Times Ne..."/>
    <w:basedOn w:val="a5"/>
    <w:qFormat/>
    <w:pPr>
      <w:tabs>
        <w:tab w:val="left" w:pos="425"/>
      </w:tabs>
      <w:ind w:left="425" w:hanging="425"/>
    </w:pPr>
  </w:style>
  <w:style w:type="paragraph" w:customStyle="1" w:styleId="xl54">
    <w:name w:val="xl54"/>
    <w:basedOn w:val="a5"/>
    <w:qFormat/>
    <w:pPr>
      <w:widowControl/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xl75">
    <w:name w:val="xl7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69">
    <w:name w:val="xl6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107">
    <w:name w:val="xl107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35">
    <w:name w:val="xl35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37">
    <w:name w:val="xl37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Char1CharCharCharCharCharCharCharCharCharCharCharChar">
    <w:name w:val="Char1 Char Char Char Char Char Char Char Char Char Char Char Char"/>
    <w:basedOn w:val="a5"/>
    <w:qFormat/>
    <w:rPr>
      <w:szCs w:val="24"/>
    </w:rPr>
  </w:style>
  <w:style w:type="paragraph" w:customStyle="1" w:styleId="Char4">
    <w:name w:val="Char4"/>
    <w:basedOn w:val="a5"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b">
    <w:name w:val="正文缩进(正文内容)"/>
    <w:basedOn w:val="a5"/>
    <w:qFormat/>
    <w:pPr>
      <w:widowControl/>
      <w:snapToGrid w:val="0"/>
      <w:spacing w:line="400" w:lineRule="exact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c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xl42">
    <w:name w:val="xl4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kern w:val="0"/>
      <w:sz w:val="18"/>
      <w:szCs w:val="18"/>
    </w:rPr>
  </w:style>
  <w:style w:type="paragraph" w:customStyle="1" w:styleId="xl53">
    <w:name w:val="xl5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xl102">
    <w:name w:val="xl102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35">
    <w:name w:val="样式 标题3"/>
    <w:basedOn w:val="a5"/>
    <w:next w:val="a5"/>
    <w:link w:val="3Char"/>
    <w:qFormat/>
    <w:pPr>
      <w:adjustRightInd w:val="0"/>
      <w:spacing w:line="420" w:lineRule="exact"/>
      <w:jc w:val="left"/>
      <w:textAlignment w:val="baseline"/>
    </w:pPr>
    <w:rPr>
      <w:rFonts w:ascii="Arial" w:eastAsia="仿宋_GB2312" w:hAnsi="Arial"/>
      <w:b/>
      <w:bCs/>
      <w:kern w:val="0"/>
      <w:sz w:val="24"/>
    </w:rPr>
  </w:style>
  <w:style w:type="paragraph" w:customStyle="1" w:styleId="xl118">
    <w:name w:val="xl118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76">
    <w:name w:val="xl7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52">
    <w:name w:val="标题 5 + 黑体"/>
    <w:basedOn w:val="4"/>
    <w:qFormat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xl26">
    <w:name w:val="xl26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xl22">
    <w:name w:val="xl22"/>
    <w:basedOn w:val="a5"/>
    <w:qFormat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1">
    <w:name w:val="xl7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33">
    <w:name w:val="xl3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xl80">
    <w:name w:val="xl80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120">
    <w:name w:val="xl120"/>
    <w:basedOn w:val="a5"/>
    <w:qFormat/>
    <w:pPr>
      <w:widowControl/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xl108">
    <w:name w:val="xl108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95">
    <w:name w:val="xl9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27">
    <w:name w:val="正文2"/>
    <w:basedOn w:val="a5"/>
    <w:qFormat/>
    <w:pPr>
      <w:widowControl/>
      <w:spacing w:line="440" w:lineRule="exact"/>
      <w:ind w:firstLineChars="200" w:firstLine="200"/>
    </w:pPr>
    <w:rPr>
      <w:rFonts w:ascii="宋体" w:hAnsi="宋体"/>
      <w:sz w:val="24"/>
    </w:rPr>
  </w:style>
  <w:style w:type="paragraph" w:customStyle="1" w:styleId="xl106">
    <w:name w:val="xl106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88">
    <w:name w:val="xl88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a2">
    <w:name w:val="章标题"/>
    <w:next w:val="a5"/>
    <w:qFormat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eastAsia="黑体"/>
      <w:sz w:val="21"/>
    </w:rPr>
  </w:style>
  <w:style w:type="paragraph" w:customStyle="1" w:styleId="xl34">
    <w:name w:val="xl34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55">
    <w:name w:val="xl55"/>
    <w:basedOn w:val="a5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xl117">
    <w:name w:val="xl117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78">
    <w:name w:val="xl7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57">
    <w:name w:val="xl5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4">
    <w:name w:val="表1"/>
    <w:basedOn w:val="af0"/>
    <w:qFormat/>
    <w:pPr>
      <w:adjustRightInd w:val="0"/>
      <w:snapToGrid w:val="0"/>
      <w:spacing w:before="120" w:after="240" w:line="440" w:lineRule="exact"/>
      <w:ind w:firstLineChars="200" w:firstLine="0"/>
      <w:jc w:val="center"/>
    </w:pPr>
    <w:rPr>
      <w:rFonts w:ascii="黑体" w:eastAsia="黑体" w:cs="宋体"/>
      <w:spacing w:val="2"/>
      <w:sz w:val="28"/>
    </w:rPr>
  </w:style>
  <w:style w:type="paragraph" w:customStyle="1" w:styleId="font5">
    <w:name w:val="font5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18"/>
      <w:szCs w:val="18"/>
    </w:rPr>
  </w:style>
  <w:style w:type="paragraph" w:customStyle="1" w:styleId="CharCharCharCharCharCharCharChar">
    <w:name w:val="Char Char Char Char Char Char Char Char"/>
    <w:basedOn w:val="a5"/>
    <w:qFormat/>
    <w:rPr>
      <w:szCs w:val="24"/>
    </w:rPr>
  </w:style>
  <w:style w:type="paragraph" w:customStyle="1" w:styleId="font1">
    <w:name w:val="font1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  <w:szCs w:val="24"/>
    </w:rPr>
  </w:style>
  <w:style w:type="paragraph" w:customStyle="1" w:styleId="font9">
    <w:name w:val="font9"/>
    <w:basedOn w:val="a5"/>
    <w:qFormat/>
    <w:pPr>
      <w:widowControl/>
      <w:spacing w:before="100" w:beforeAutospacing="1" w:after="100" w:afterAutospacing="1"/>
      <w:jc w:val="left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114">
    <w:name w:val="xl114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a3">
    <w:name w:val="一级条标题"/>
    <w:next w:val="a5"/>
    <w:qFormat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font8">
    <w:name w:val="font8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12"/>
      <w:szCs w:val="12"/>
    </w:rPr>
  </w:style>
  <w:style w:type="paragraph" w:customStyle="1" w:styleId="xl109">
    <w:name w:val="xl10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xl81">
    <w:name w:val="xl81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77">
    <w:name w:val="xl7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86">
    <w:name w:val="xl86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Char1CharCharChar">
    <w:name w:val="Char1 Char Char Char"/>
    <w:basedOn w:val="a5"/>
    <w:qFormat/>
  </w:style>
  <w:style w:type="paragraph" w:customStyle="1" w:styleId="xl61">
    <w:name w:val="xl6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00">
    <w:name w:val="xl100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31">
    <w:name w:val="xl3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xl93">
    <w:name w:val="xl9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ParaCharCharCharCharCharCharChar">
    <w:name w:val="默认段落字体 Para Char Char Char Char Char Char Char"/>
    <w:basedOn w:val="a5"/>
    <w:qFormat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xl70">
    <w:name w:val="xl70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Char1">
    <w:name w:val="Char1"/>
    <w:basedOn w:val="a5"/>
    <w:qFormat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font11">
    <w:name w:val="font11"/>
    <w:basedOn w:val="a5"/>
    <w:qFormat/>
    <w:pPr>
      <w:widowControl/>
      <w:spacing w:before="100" w:beforeAutospacing="1" w:after="100" w:afterAutospacing="1"/>
      <w:jc w:val="left"/>
    </w:pPr>
    <w:rPr>
      <w:rFonts w:ascii="宋体" w:eastAsia="Arial Unicode MS" w:hAnsi="宋体" w:cs="宋体"/>
      <w:kern w:val="0"/>
      <w:sz w:val="16"/>
      <w:szCs w:val="16"/>
    </w:rPr>
  </w:style>
  <w:style w:type="paragraph" w:customStyle="1" w:styleId="font10">
    <w:name w:val="font10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20"/>
    </w:rPr>
  </w:style>
  <w:style w:type="paragraph" w:customStyle="1" w:styleId="xl101">
    <w:name w:val="xl101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27">
    <w:name w:val="xl2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121">
    <w:name w:val="xl121"/>
    <w:basedOn w:val="a5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xl116">
    <w:name w:val="xl116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60">
    <w:name w:val="xl60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xl58">
    <w:name w:val="xl5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xl39">
    <w:name w:val="xl39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38">
    <w:name w:val="xl38"/>
    <w:basedOn w:val="a5"/>
    <w:qFormat/>
    <w:pPr>
      <w:widowControl/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92">
    <w:name w:val="xl9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103">
    <w:name w:val="xl103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59">
    <w:name w:val="xl5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a4">
    <w:name w:val="二级条标题"/>
    <w:basedOn w:val="a3"/>
    <w:next w:val="a5"/>
    <w:qFormat/>
    <w:pPr>
      <w:numPr>
        <w:ilvl w:val="3"/>
      </w:numPr>
      <w:tabs>
        <w:tab w:val="left" w:pos="360"/>
      </w:tabs>
      <w:outlineLvl w:val="3"/>
    </w:pPr>
  </w:style>
  <w:style w:type="paragraph" w:customStyle="1" w:styleId="CharCharCharChar">
    <w:name w:val="Char Char Char Char"/>
    <w:basedOn w:val="a5"/>
    <w:qFormat/>
    <w:pPr>
      <w:numPr>
        <w:numId w:val="2"/>
      </w:numPr>
      <w:ind w:left="0" w:firstLine="0"/>
    </w:pPr>
    <w:rPr>
      <w:szCs w:val="24"/>
    </w:rPr>
  </w:style>
  <w:style w:type="paragraph" w:customStyle="1" w:styleId="xl79">
    <w:name w:val="xl79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5">
    <w:name w:val="样式1"/>
    <w:basedOn w:val="4"/>
    <w:qFormat/>
    <w:rPr>
      <w:rFonts w:ascii="黑体"/>
      <w:b w:val="0"/>
      <w:bCs w:val="0"/>
    </w:rPr>
  </w:style>
  <w:style w:type="paragraph" w:customStyle="1" w:styleId="xl65">
    <w:name w:val="xl6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a1">
    <w:name w:val="前言、引言标题"/>
    <w:next w:val="a5"/>
    <w:qFormat/>
    <w:pPr>
      <w:numPr>
        <w:numId w:val="1"/>
      </w:numPr>
      <w:shd w:val="clear" w:color="auto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xl48">
    <w:name w:val="xl48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Char1CharCharCharCharChar1CharCharChar1CharCharCharCharCharCharCharCharCharChar">
    <w:name w:val="Char1 Char Char Char Char Char1 Char Char Char1 Char Char Char Char Char Char Char Char Char Char"/>
    <w:basedOn w:val="a5"/>
    <w:qFormat/>
    <w:rPr>
      <w:szCs w:val="24"/>
    </w:rPr>
  </w:style>
  <w:style w:type="paragraph" w:customStyle="1" w:styleId="font6">
    <w:name w:val="font6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20"/>
    </w:rPr>
  </w:style>
  <w:style w:type="paragraph" w:customStyle="1" w:styleId="xl50">
    <w:name w:val="xl50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paragraph" w:customStyle="1" w:styleId="Char1CharCharCharCharChar1CharCharCharChar">
    <w:name w:val="Char1 Char Char Char Char Char1 Char Char Char Char"/>
    <w:basedOn w:val="a5"/>
    <w:qFormat/>
    <w:rPr>
      <w:szCs w:val="24"/>
    </w:rPr>
  </w:style>
  <w:style w:type="paragraph" w:customStyle="1" w:styleId="ParaCharCharCharCharCharChar">
    <w:name w:val="默认段落字体 Para Char Char Char Char Char Char"/>
    <w:basedOn w:val="a5"/>
    <w:qFormat/>
    <w:rPr>
      <w:kern w:val="0"/>
    </w:rPr>
  </w:style>
  <w:style w:type="paragraph" w:customStyle="1" w:styleId="xl99">
    <w:name w:val="xl99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32">
    <w:name w:val="xl32"/>
    <w:basedOn w:val="a5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xl73">
    <w:name w:val="xl7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30">
    <w:name w:val="xl30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样式 首行缩进:  1 字符"/>
    <w:basedOn w:val="a5"/>
    <w:qFormat/>
    <w:pPr>
      <w:adjustRightInd w:val="0"/>
      <w:snapToGrid w:val="0"/>
      <w:spacing w:line="360" w:lineRule="auto"/>
      <w:ind w:firstLineChars="200" w:firstLine="480"/>
    </w:pPr>
    <w:rPr>
      <w:sz w:val="24"/>
      <w:szCs w:val="24"/>
    </w:rPr>
  </w:style>
  <w:style w:type="paragraph" w:customStyle="1" w:styleId="xl74">
    <w:name w:val="xl7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8">
    <w:name w:val="xl98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72">
    <w:name w:val="xl7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Char1CharCharCharCharChar1CharCharCharChar1">
    <w:name w:val="Char1 Char Char Char Char Char1 Char Char Char Char1"/>
    <w:basedOn w:val="a5"/>
    <w:qFormat/>
    <w:rPr>
      <w:szCs w:val="24"/>
    </w:rPr>
  </w:style>
  <w:style w:type="paragraph" w:customStyle="1" w:styleId="xl46">
    <w:name w:val="xl4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94">
    <w:name w:val="xl9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CharCharCharCharCharCharCharChar1">
    <w:name w:val="Char Char Char Char Char Char Char Char1"/>
    <w:basedOn w:val="a5"/>
    <w:qFormat/>
    <w:rPr>
      <w:szCs w:val="24"/>
    </w:rPr>
  </w:style>
  <w:style w:type="paragraph" w:customStyle="1" w:styleId="xl68">
    <w:name w:val="xl6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36">
    <w:name w:val="xl36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45">
    <w:name w:val="xl45"/>
    <w:basedOn w:val="a5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96">
    <w:name w:val="xl9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113">
    <w:name w:val="xl113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a0">
    <w:name w:val="四级条标题"/>
    <w:basedOn w:val="a"/>
    <w:next w:val="a5"/>
    <w:qFormat/>
    <w:pPr>
      <w:numPr>
        <w:ilvl w:val="6"/>
      </w:numPr>
      <w:outlineLvl w:val="5"/>
    </w:pPr>
  </w:style>
  <w:style w:type="paragraph" w:customStyle="1" w:styleId="a">
    <w:name w:val="三级条标题"/>
    <w:basedOn w:val="a4"/>
    <w:next w:val="a5"/>
    <w:qFormat/>
    <w:pPr>
      <w:numPr>
        <w:ilvl w:val="5"/>
        <w:numId w:val="3"/>
      </w:numPr>
      <w:outlineLvl w:val="4"/>
    </w:pPr>
  </w:style>
  <w:style w:type="paragraph" w:customStyle="1" w:styleId="xl25">
    <w:name w:val="xl2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xl104">
    <w:name w:val="xl104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115">
    <w:name w:val="xl115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56">
    <w:name w:val="xl5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3">
    <w:name w:val="xl4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Char2">
    <w:name w:val="Char2"/>
    <w:basedOn w:val="a5"/>
    <w:qFormat/>
    <w:rPr>
      <w:szCs w:val="24"/>
    </w:rPr>
  </w:style>
  <w:style w:type="paragraph" w:customStyle="1" w:styleId="Char1CharCharCharCharCharCharCharCharCharCharCharChar1">
    <w:name w:val="Char1 Char Char Char Char Char Char Char Char Char Char Char Char1"/>
    <w:basedOn w:val="a5"/>
    <w:qFormat/>
    <w:rPr>
      <w:szCs w:val="24"/>
    </w:rPr>
  </w:style>
  <w:style w:type="paragraph" w:customStyle="1" w:styleId="font13">
    <w:name w:val="font13"/>
    <w:basedOn w:val="a5"/>
    <w:qFormat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style15">
    <w:name w:val="style15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affd">
    <w:name w:val="List Paragraph"/>
    <w:basedOn w:val="a5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xl52">
    <w:name w:val="xl52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Char1CharCharChar1">
    <w:name w:val="Char1 Char Char Char1"/>
    <w:basedOn w:val="a5"/>
    <w:qFormat/>
  </w:style>
  <w:style w:type="paragraph" w:customStyle="1" w:styleId="xl85">
    <w:name w:val="xl85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23">
    <w:name w:val="xl23"/>
    <w:basedOn w:val="a5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xl64">
    <w:name w:val="xl6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44">
    <w:name w:val="xl4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character" w:customStyle="1" w:styleId="CharChar20">
    <w:name w:val="Char Char20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2">
    <w:name w:val="标题 4 Char2"/>
    <w:qFormat/>
    <w:locked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aff3">
    <w:name w:val="正文文本首行缩进 字符"/>
    <w:link w:val="aff2"/>
    <w:qFormat/>
    <w:rPr>
      <w:rFonts w:ascii="宋体" w:eastAsia="宋体" w:hAnsi="宋体" w:cs="宋体"/>
      <w:kern w:val="2"/>
      <w:sz w:val="24"/>
      <w:szCs w:val="24"/>
      <w:lang w:val="en-US" w:eastAsia="zh-CN" w:bidi="ar-SA"/>
    </w:rPr>
  </w:style>
  <w:style w:type="character" w:customStyle="1" w:styleId="CharChar17">
    <w:name w:val="Char Char17"/>
    <w:qFormat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unnamed1">
    <w:name w:val="unnamed1"/>
    <w:basedOn w:val="a6"/>
    <w:qFormat/>
  </w:style>
  <w:style w:type="character" w:customStyle="1" w:styleId="af9">
    <w:name w:val="页脚 字符"/>
    <w:link w:val="af8"/>
    <w:qFormat/>
    <w:locked/>
    <w:rPr>
      <w:rFonts w:eastAsia="宋体"/>
      <w:kern w:val="2"/>
      <w:sz w:val="18"/>
      <w:lang w:val="en-US" w:eastAsia="zh-CN" w:bidi="ar-SA"/>
    </w:rPr>
  </w:style>
  <w:style w:type="character" w:customStyle="1" w:styleId="BodyTextChar">
    <w:name w:val="Body Text Char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f7">
    <w:name w:val="批注框文本 字符"/>
    <w:link w:val="af6"/>
    <w:semiHidden/>
    <w:qFormat/>
    <w:rPr>
      <w:kern w:val="2"/>
      <w:sz w:val="18"/>
      <w:szCs w:val="18"/>
    </w:rPr>
  </w:style>
  <w:style w:type="character" w:customStyle="1" w:styleId="CharChar1">
    <w:name w:val="Char Char1"/>
    <w:qFormat/>
    <w:rPr>
      <w:rFonts w:ascii="Arial" w:eastAsia="黑体" w:hAnsi="Arial" w:cs="宋体"/>
      <w:bCs/>
      <w:kern w:val="2"/>
      <w:sz w:val="30"/>
      <w:szCs w:val="30"/>
      <w:lang w:val="en-US" w:eastAsia="zh-CN" w:bidi="ar-SA"/>
    </w:rPr>
  </w:style>
  <w:style w:type="character" w:customStyle="1" w:styleId="123Char">
    <w:name w:val="123 Char"/>
    <w:link w:val="123"/>
    <w:qFormat/>
    <w:rPr>
      <w:rFonts w:ascii="宋体" w:hAnsi="宋体"/>
      <w:kern w:val="2"/>
      <w:sz w:val="24"/>
      <w:szCs w:val="24"/>
    </w:rPr>
  </w:style>
  <w:style w:type="character" w:customStyle="1" w:styleId="80">
    <w:name w:val="标题 8 字符"/>
    <w:link w:val="8"/>
    <w:qFormat/>
    <w:locked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4Char1">
    <w:name w:val="标题 4 Char1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0">
    <w:name w:val="页眉 Char"/>
    <w:qFormat/>
    <w:rPr>
      <w:kern w:val="2"/>
      <w:sz w:val="18"/>
      <w:szCs w:val="18"/>
    </w:rPr>
  </w:style>
  <w:style w:type="character" w:customStyle="1" w:styleId="1Char1">
    <w:name w:val="标题 1 Char1"/>
    <w:qFormat/>
    <w:locked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2">
    <w:name w:val="Char Char2"/>
    <w:qFormat/>
    <w:rPr>
      <w:rFonts w:ascii="黑体" w:eastAsia="黑体" w:hAnsi="Arial"/>
      <w:bCs/>
      <w:color w:val="000000"/>
      <w:kern w:val="2"/>
      <w:sz w:val="32"/>
      <w:szCs w:val="32"/>
      <w:lang w:val="en-US" w:eastAsia="zh-CN" w:bidi="ar-SA"/>
    </w:rPr>
  </w:style>
  <w:style w:type="character" w:customStyle="1" w:styleId="CharChar21">
    <w:name w:val="Char Char21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BalloonTextChar">
    <w:name w:val="Balloon Text Char"/>
    <w:qFormat/>
    <w:locked/>
    <w:rPr>
      <w:rFonts w:cs="Times New Roman"/>
      <w:sz w:val="18"/>
      <w:szCs w:val="18"/>
    </w:rPr>
  </w:style>
  <w:style w:type="character" w:customStyle="1" w:styleId="CharChar12">
    <w:name w:val="Char Char12"/>
    <w:qFormat/>
    <w:locked/>
    <w:rPr>
      <w:rFonts w:ascii="Times New Roman" w:eastAsia="楷体_GB2312" w:hAnsi="Times New Roman"/>
      <w:b/>
      <w:sz w:val="20"/>
    </w:rPr>
  </w:style>
  <w:style w:type="character" w:customStyle="1" w:styleId="af">
    <w:name w:val="正文文本 字符"/>
    <w:link w:val="ae"/>
    <w:qFormat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1">
    <w:name w:val="标题 2 Char1"/>
    <w:qFormat/>
    <w:locked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Char11">
    <w:name w:val="Char Char11"/>
    <w:qFormat/>
    <w:locked/>
    <w:rPr>
      <w:rFonts w:ascii="Times New Roman" w:eastAsia="宋体" w:hAnsi="Times New Roman"/>
      <w:b/>
      <w:sz w:val="20"/>
    </w:rPr>
  </w:style>
  <w:style w:type="character" w:customStyle="1" w:styleId="60">
    <w:name w:val="标题 6 字符"/>
    <w:link w:val="6"/>
    <w:qFormat/>
    <w:locked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link w:val="1"/>
    <w:qFormat/>
    <w:locked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Heading3Char">
    <w:name w:val="Heading 3 Char"/>
    <w:qFormat/>
    <w:locked/>
    <w:rPr>
      <w:rFonts w:ascii="Times New Roman" w:eastAsia="楷体_GB2312" w:hAnsi="Times New Roman" w:cs="Times New Roman"/>
      <w:b/>
      <w:bCs/>
      <w:sz w:val="20"/>
      <w:szCs w:val="20"/>
    </w:rPr>
  </w:style>
  <w:style w:type="character" w:customStyle="1" w:styleId="20">
    <w:name w:val="标题 2 字符"/>
    <w:link w:val="2"/>
    <w:qFormat/>
    <w:locked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Char18">
    <w:name w:val="Char Char18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6"/>
    <w:qFormat/>
  </w:style>
  <w:style w:type="character" w:customStyle="1" w:styleId="30">
    <w:name w:val="标题 3 字符"/>
    <w:link w:val="3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34">
    <w:name w:val="正文文本缩进 3 字符"/>
    <w:link w:val="33"/>
    <w:qFormat/>
    <w:locked/>
    <w:rPr>
      <w:rFonts w:ascii="宋体" w:eastAsia="宋体" w:hAnsi="宋体"/>
      <w:kern w:val="2"/>
      <w:sz w:val="28"/>
      <w:szCs w:val="24"/>
      <w:lang w:val="en-US" w:eastAsia="zh-CN" w:bidi="ar-SA"/>
    </w:rPr>
  </w:style>
  <w:style w:type="character" w:customStyle="1" w:styleId="af4">
    <w:name w:val="纯文本 字符"/>
    <w:link w:val="af3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24">
    <w:name w:val="正文文本 2 字符"/>
    <w:link w:val="23"/>
    <w:qFormat/>
    <w:rPr>
      <w:rFonts w:ascii="宋体" w:hAnsi="宋体" w:cs="宋体"/>
      <w:sz w:val="24"/>
      <w:szCs w:val="24"/>
    </w:rPr>
  </w:style>
  <w:style w:type="character" w:customStyle="1" w:styleId="af1">
    <w:name w:val="正文文本缩进 字符"/>
    <w:link w:val="af0"/>
    <w:qFormat/>
    <w:locked/>
    <w:rPr>
      <w:rFonts w:eastAsia="仿宋_GB2312"/>
      <w:kern w:val="2"/>
      <w:sz w:val="32"/>
      <w:lang w:val="en-US" w:eastAsia="zh-CN" w:bidi="ar-SA"/>
    </w:rPr>
  </w:style>
  <w:style w:type="character" w:customStyle="1" w:styleId="CharChar16">
    <w:name w:val="Char Char16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link w:val="7"/>
    <w:qFormat/>
    <w:locked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ad">
    <w:name w:val="批注文字 字符"/>
    <w:link w:val="ac"/>
    <w:qFormat/>
    <w:rPr>
      <w:kern w:val="2"/>
      <w:sz w:val="21"/>
    </w:rPr>
  </w:style>
  <w:style w:type="character" w:customStyle="1" w:styleId="BodyCharCharCharCharCharCharCharCharCharCharCharCharCharChar">
    <w:name w:val="Body Char Char Char Char Char Char Char Char Char Char Char Char Char Char"/>
    <w:link w:val="BodyCharCharCharCharCharCharCharCharCharCharCharCharChar"/>
    <w:qFormat/>
    <w:locked/>
    <w:rPr>
      <w:rFonts w:ascii="宋体" w:eastAsia="宋体" w:hAnsi="宋体"/>
      <w:lang w:bidi="ar-SA"/>
    </w:rPr>
  </w:style>
  <w:style w:type="character" w:customStyle="1" w:styleId="1Char">
    <w:name w:val="正文1 Char"/>
    <w:qFormat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50">
    <w:name w:val="标题 5 字符"/>
    <w:link w:val="5"/>
    <w:qFormat/>
    <w:locked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3Char">
    <w:name w:val="样式 标题3 Char"/>
    <w:link w:val="35"/>
    <w:qFormat/>
    <w:rPr>
      <w:rFonts w:ascii="Arial" w:eastAsia="仿宋_GB2312" w:hAnsi="Arial"/>
      <w:b/>
      <w:bCs/>
      <w:sz w:val="24"/>
    </w:rPr>
  </w:style>
  <w:style w:type="character" w:customStyle="1" w:styleId="Char10">
    <w:name w:val="页脚 Char1"/>
    <w:qFormat/>
    <w:locked/>
    <w:rPr>
      <w:rFonts w:eastAsia="宋体"/>
      <w:sz w:val="18"/>
      <w:lang w:val="en-US" w:eastAsia="zh-CN" w:bidi="ar-SA"/>
    </w:rPr>
  </w:style>
  <w:style w:type="character" w:customStyle="1" w:styleId="3Char1">
    <w:name w:val="标题 3 Char1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90">
    <w:name w:val="标题 9 字符"/>
    <w:link w:val="9"/>
    <w:qFormat/>
    <w:locked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0">
    <w:name w:val="标题 字符"/>
    <w:link w:val="aff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">
    <w:name w:val="正文文本 Char1"/>
    <w:qFormat/>
    <w:rPr>
      <w:rFonts w:ascii="宋体" w:eastAsia="宋体"/>
      <w:kern w:val="2"/>
      <w:sz w:val="24"/>
      <w:lang w:val="en-US" w:eastAsia="zh-CN" w:bidi="ar-SA"/>
    </w:rPr>
  </w:style>
  <w:style w:type="character" w:customStyle="1" w:styleId="afb">
    <w:name w:val="页眉 字符"/>
    <w:link w:val="afa"/>
    <w:qFormat/>
    <w:locked/>
    <w:rPr>
      <w:kern w:val="2"/>
      <w:sz w:val="18"/>
      <w:szCs w:val="18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12">
    <w:name w:val="纯文本 Char1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Char22">
    <w:name w:val="Char Char22"/>
    <w:qFormat/>
    <w:rPr>
      <w:rFonts w:ascii="黑体" w:eastAsia="黑体" w:hAnsi="Arial"/>
      <w:bCs/>
      <w:color w:val="000000"/>
      <w:kern w:val="2"/>
      <w:sz w:val="32"/>
      <w:szCs w:val="32"/>
      <w:lang w:val="en-US" w:eastAsia="zh-CN" w:bidi="ar-SA"/>
    </w:rPr>
  </w:style>
  <w:style w:type="character" w:customStyle="1" w:styleId="CharChar19">
    <w:name w:val="Char Char19"/>
    <w:qFormat/>
    <w:locked/>
    <w:rPr>
      <w:rFonts w:ascii="Arial" w:eastAsia="黑体" w:hAnsi="Arial" w:cs="Times New Roman"/>
      <w:b/>
      <w:bCs/>
      <w:sz w:val="28"/>
      <w:szCs w:val="28"/>
    </w:rPr>
  </w:style>
  <w:style w:type="character" w:customStyle="1" w:styleId="font01">
    <w:name w:val="font01"/>
    <w:basedOn w:val="a6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6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table" w:customStyle="1" w:styleId="17">
    <w:name w:val="网格型1"/>
    <w:basedOn w:val="a7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1313</Words>
  <Characters>1682</Characters>
  <Application>Microsoft Office Word</Application>
  <DocSecurity>0</DocSecurity>
  <Lines>14</Lines>
  <Paragraphs>5</Paragraphs>
  <ScaleCrop>false</ScaleCrop>
  <Company>Schlumberger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内部资料</dc:title>
  <dc:creator>文印室</dc:creator>
  <cp:lastModifiedBy>Miracles love</cp:lastModifiedBy>
  <cp:revision>15</cp:revision>
  <cp:lastPrinted>2019-08-20T04:35:00Z</cp:lastPrinted>
  <dcterms:created xsi:type="dcterms:W3CDTF">2020-02-27T08:07:00Z</dcterms:created>
  <dcterms:modified xsi:type="dcterms:W3CDTF">2020-07-20T08:32:00Z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