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BE97B" w14:textId="55C1A89A" w:rsidR="00615E53" w:rsidRDefault="00302D51" w:rsidP="00213C82">
      <w:pPr>
        <w:spacing w:line="276" w:lineRule="auto"/>
        <w:rPr>
          <w:rFonts w:ascii="Times New Roman" w:hAnsi="Times New Roman" w:cs="Times New Roman"/>
          <w:b/>
          <w:bCs/>
          <w:sz w:val="28"/>
          <w:szCs w:val="28"/>
        </w:rPr>
      </w:pPr>
      <w:r w:rsidRPr="00302D51">
        <w:rPr>
          <w:rFonts w:ascii="Times New Roman" w:hAnsi="Times New Roman" w:cs="Times New Roman"/>
          <w:b/>
          <w:bCs/>
          <w:sz w:val="28"/>
          <w:szCs w:val="28"/>
        </w:rPr>
        <w:t>H</w:t>
      </w:r>
      <w:r w:rsidRPr="00302D51">
        <w:rPr>
          <w:rFonts w:ascii="Times New Roman" w:hAnsi="Times New Roman" w:cs="Times New Roman"/>
          <w:b/>
          <w:bCs/>
          <w:sz w:val="28"/>
          <w:szCs w:val="28"/>
        </w:rPr>
        <w:t xml:space="preserve">istory of </w:t>
      </w:r>
      <w:r w:rsidRPr="00302D51">
        <w:rPr>
          <w:rFonts w:ascii="Times New Roman" w:hAnsi="Times New Roman" w:cs="Times New Roman"/>
          <w:b/>
          <w:bCs/>
          <w:sz w:val="28"/>
          <w:szCs w:val="28"/>
        </w:rPr>
        <w:t>K</w:t>
      </w:r>
      <w:r w:rsidRPr="00302D51">
        <w:rPr>
          <w:rFonts w:ascii="Times New Roman" w:hAnsi="Times New Roman" w:cs="Times New Roman"/>
          <w:b/>
          <w:bCs/>
          <w:sz w:val="28"/>
          <w:szCs w:val="28"/>
        </w:rPr>
        <w:t>onb</w:t>
      </w:r>
      <w:r w:rsidR="006907A0">
        <w:rPr>
          <w:rFonts w:ascii="Times New Roman" w:hAnsi="Times New Roman" w:cs="Times New Roman"/>
          <w:b/>
          <w:bCs/>
          <w:sz w:val="28"/>
          <w:szCs w:val="28"/>
        </w:rPr>
        <w:t>au</w:t>
      </w:r>
      <w:r w:rsidRPr="00302D51">
        <w:rPr>
          <w:rFonts w:ascii="Times New Roman" w:hAnsi="Times New Roman" w:cs="Times New Roman"/>
          <w:b/>
          <w:bCs/>
          <w:sz w:val="28"/>
          <w:szCs w:val="28"/>
        </w:rPr>
        <w:t xml:space="preserve">ng </w:t>
      </w:r>
      <w:r w:rsidRPr="00302D51">
        <w:rPr>
          <w:rFonts w:ascii="Times New Roman" w:hAnsi="Times New Roman" w:cs="Times New Roman"/>
          <w:b/>
          <w:bCs/>
          <w:sz w:val="28"/>
          <w:szCs w:val="28"/>
        </w:rPr>
        <w:t>M</w:t>
      </w:r>
      <w:r w:rsidRPr="00302D51">
        <w:rPr>
          <w:rFonts w:ascii="Times New Roman" w:hAnsi="Times New Roman" w:cs="Times New Roman"/>
          <w:b/>
          <w:bCs/>
          <w:sz w:val="28"/>
          <w:szCs w:val="28"/>
        </w:rPr>
        <w:t>ilitary</w:t>
      </w:r>
    </w:p>
    <w:p w14:paraId="60F2E484" w14:textId="77777777" w:rsidR="00F76F2D" w:rsidRDefault="00F76F2D" w:rsidP="00C761D2">
      <w:pPr>
        <w:spacing w:line="276" w:lineRule="auto"/>
        <w:rPr>
          <w:rFonts w:ascii="Times New Roman" w:hAnsi="Times New Roman" w:cs="Times New Roman"/>
          <w:b/>
          <w:bCs/>
          <w:sz w:val="28"/>
          <w:szCs w:val="28"/>
        </w:rPr>
      </w:pPr>
    </w:p>
    <w:p w14:paraId="50256D43" w14:textId="77777777" w:rsidR="00F76F2D" w:rsidRPr="009702AB" w:rsidRDefault="00F76F2D" w:rsidP="00C761D2">
      <w:pPr>
        <w:spacing w:line="276" w:lineRule="auto"/>
        <w:ind w:firstLine="720"/>
        <w:jc w:val="both"/>
        <w:rPr>
          <w:rFonts w:ascii="Times New Roman" w:hAnsi="Times New Roman" w:cs="Times New Roman"/>
          <w:sz w:val="24"/>
          <w:szCs w:val="24"/>
        </w:rPr>
      </w:pPr>
      <w:r w:rsidRPr="009702AB">
        <w:rPr>
          <w:rFonts w:ascii="Times New Roman" w:hAnsi="Times New Roman" w:cs="Times New Roman"/>
          <w:sz w:val="24"/>
          <w:szCs w:val="24"/>
        </w:rPr>
        <w:t>The military of the Konbaung Dynasty (1752–1885) was a highly militaristic force that created the second-largest empire in Burmese history, characterized by its expansionist policies, the use of a conscripted army (the ahmudan system), and eventual decline after three wars with the British Empire. </w:t>
      </w:r>
    </w:p>
    <w:p w14:paraId="46DD7815" w14:textId="28682AA9" w:rsidR="00F76F2D" w:rsidRPr="009702AB" w:rsidRDefault="00F76F2D" w:rsidP="00C761D2">
      <w:pPr>
        <w:spacing w:line="276" w:lineRule="auto"/>
        <w:jc w:val="both"/>
        <w:rPr>
          <w:rFonts w:ascii="Times New Roman" w:hAnsi="Times New Roman" w:cs="Times New Roman"/>
          <w:b/>
          <w:bCs/>
          <w:sz w:val="24"/>
          <w:szCs w:val="24"/>
        </w:rPr>
      </w:pPr>
      <w:r w:rsidRPr="009702AB">
        <w:rPr>
          <w:rFonts w:ascii="Times New Roman" w:hAnsi="Times New Roman" w:cs="Times New Roman"/>
          <w:b/>
          <w:bCs/>
          <w:sz w:val="24"/>
          <w:szCs w:val="24"/>
        </w:rPr>
        <w:t>*Structure and Recruitment*</w:t>
      </w:r>
    </w:p>
    <w:p w14:paraId="5BAF9603" w14:textId="3954A82D" w:rsidR="00F76F2D" w:rsidRDefault="00F76F2D" w:rsidP="00C761D2">
      <w:pPr>
        <w:spacing w:line="276" w:lineRule="auto"/>
        <w:jc w:val="both"/>
        <w:rPr>
          <w:rFonts w:ascii="Times New Roman" w:hAnsi="Times New Roman" w:cs="Times New Roman"/>
          <w:sz w:val="24"/>
          <w:szCs w:val="24"/>
        </w:rPr>
      </w:pPr>
      <w:r w:rsidRPr="009702AB">
        <w:rPr>
          <w:rFonts w:ascii="Times New Roman" w:hAnsi="Times New Roman" w:cs="Times New Roman"/>
          <w:sz w:val="24"/>
          <w:szCs w:val="24"/>
        </w:rPr>
        <w:t>The Royal Burmese Army under the Konbaung kings was primarily a wartime conscript army supplemented by a small standing palace guard.</w:t>
      </w:r>
    </w:p>
    <w:p w14:paraId="7415E314" w14:textId="6B42E7D8" w:rsidR="009D044A" w:rsidRDefault="008E1C95" w:rsidP="00C761D2">
      <w:pPr>
        <w:pStyle w:val="ListParagraph"/>
        <w:numPr>
          <w:ilvl w:val="0"/>
          <w:numId w:val="1"/>
        </w:numPr>
        <w:spacing w:line="276" w:lineRule="auto"/>
        <w:jc w:val="both"/>
        <w:rPr>
          <w:rFonts w:ascii="Times New Roman" w:hAnsi="Times New Roman" w:cs="Times New Roman"/>
          <w:sz w:val="24"/>
          <w:szCs w:val="24"/>
        </w:rPr>
      </w:pPr>
      <w:r w:rsidRPr="008E1C95">
        <w:rPr>
          <w:rFonts w:ascii="Times New Roman" w:hAnsi="Times New Roman" w:cs="Times New Roman"/>
          <w:b/>
          <w:bCs/>
          <w:sz w:val="24"/>
          <w:szCs w:val="24"/>
        </w:rPr>
        <w:t>Conscription:</w:t>
      </w:r>
      <w:r w:rsidRPr="008E1C95">
        <w:rPr>
          <w:rFonts w:ascii="Times New Roman" w:hAnsi="Times New Roman" w:cs="Times New Roman"/>
          <w:sz w:val="24"/>
          <w:szCs w:val="24"/>
        </w:rPr>
        <w:t> The ahmudan system required local chiefs to supply a predetermined quota of men for military service during wartime. This system meant that most soldiers were farmers who returned to their fields during the rainy season, impacting the timing of military campaigns.</w:t>
      </w:r>
    </w:p>
    <w:p w14:paraId="6824ED17" w14:textId="4E993270" w:rsidR="008E1C95" w:rsidRDefault="008E1C95" w:rsidP="00C761D2">
      <w:pPr>
        <w:pStyle w:val="ListParagraph"/>
        <w:numPr>
          <w:ilvl w:val="0"/>
          <w:numId w:val="1"/>
        </w:numPr>
        <w:spacing w:line="276" w:lineRule="auto"/>
        <w:jc w:val="both"/>
        <w:rPr>
          <w:rFonts w:ascii="Times New Roman" w:hAnsi="Times New Roman" w:cs="Times New Roman"/>
          <w:sz w:val="24"/>
          <w:szCs w:val="24"/>
        </w:rPr>
      </w:pPr>
      <w:r w:rsidRPr="008E1C95">
        <w:rPr>
          <w:rFonts w:ascii="Times New Roman" w:hAnsi="Times New Roman" w:cs="Times New Roman"/>
          <w:b/>
          <w:bCs/>
          <w:sz w:val="24"/>
          <w:szCs w:val="24"/>
        </w:rPr>
        <w:t>Specialized Units:</w:t>
      </w:r>
      <w:r w:rsidRPr="008E1C95">
        <w:rPr>
          <w:rFonts w:ascii="Times New Roman" w:hAnsi="Times New Roman" w:cs="Times New Roman"/>
          <w:sz w:val="24"/>
          <w:szCs w:val="24"/>
        </w:rPr>
        <w:t> The army included infantry as its backbone, supported by specialized units of cavalry (including the "Cassay Horse" of captured Manipuris), elephantry, artillery, and a river-based navy.</w:t>
      </w:r>
    </w:p>
    <w:p w14:paraId="771DBFFE" w14:textId="77F6B99E" w:rsidR="008E1C95" w:rsidRDefault="00B066E4" w:rsidP="00C761D2">
      <w:pPr>
        <w:pStyle w:val="ListParagraph"/>
        <w:numPr>
          <w:ilvl w:val="0"/>
          <w:numId w:val="1"/>
        </w:numPr>
        <w:spacing w:line="276" w:lineRule="auto"/>
        <w:jc w:val="both"/>
        <w:rPr>
          <w:rFonts w:ascii="Times New Roman" w:hAnsi="Times New Roman" w:cs="Times New Roman"/>
          <w:sz w:val="24"/>
          <w:szCs w:val="24"/>
        </w:rPr>
      </w:pPr>
      <w:r w:rsidRPr="00B066E4">
        <w:rPr>
          <w:rFonts w:ascii="Times New Roman" w:hAnsi="Times New Roman" w:cs="Times New Roman"/>
          <w:b/>
          <w:bCs/>
          <w:sz w:val="24"/>
          <w:szCs w:val="24"/>
        </w:rPr>
        <w:t>Foreign Mercenaries:</w:t>
      </w:r>
      <w:r w:rsidRPr="00B066E4">
        <w:rPr>
          <w:rFonts w:ascii="Times New Roman" w:hAnsi="Times New Roman" w:cs="Times New Roman"/>
          <w:sz w:val="24"/>
          <w:szCs w:val="24"/>
        </w:rPr>
        <w:t> Foreigners, including captured French soldiers and British traders, were often press-ganged into service as artillery experts and musketeers, as European firearms were superior to domestically produced ones.</w:t>
      </w:r>
    </w:p>
    <w:p w14:paraId="45D03285" w14:textId="7F6B713C" w:rsidR="00B066E4" w:rsidRDefault="00BD6490" w:rsidP="00C761D2">
      <w:pPr>
        <w:pStyle w:val="ListParagraph"/>
        <w:numPr>
          <w:ilvl w:val="0"/>
          <w:numId w:val="1"/>
        </w:numPr>
        <w:spacing w:line="276" w:lineRule="auto"/>
        <w:jc w:val="both"/>
        <w:rPr>
          <w:rFonts w:ascii="Times New Roman" w:hAnsi="Times New Roman" w:cs="Times New Roman"/>
          <w:sz w:val="24"/>
          <w:szCs w:val="24"/>
        </w:rPr>
      </w:pPr>
      <w:r w:rsidRPr="00BD6490">
        <w:rPr>
          <w:rFonts w:ascii="Times New Roman" w:hAnsi="Times New Roman" w:cs="Times New Roman"/>
          <w:b/>
          <w:bCs/>
          <w:sz w:val="24"/>
          <w:szCs w:val="24"/>
        </w:rPr>
        <w:t>Major Military Campaigns and Conflicts</w:t>
      </w:r>
      <w:r w:rsidRPr="00BD6490">
        <w:rPr>
          <w:rFonts w:ascii="Times New Roman" w:hAnsi="Times New Roman" w:cs="Times New Roman"/>
          <w:b/>
          <w:bCs/>
          <w:sz w:val="24"/>
          <w:szCs w:val="24"/>
        </w:rPr>
        <w:t>:</w:t>
      </w:r>
      <w:r>
        <w:rPr>
          <w:rFonts w:ascii="Times New Roman" w:hAnsi="Times New Roman" w:cs="Times New Roman"/>
          <w:b/>
          <w:bCs/>
          <w:sz w:val="24"/>
          <w:szCs w:val="24"/>
        </w:rPr>
        <w:t xml:space="preserve"> </w:t>
      </w:r>
      <w:r w:rsidRPr="00BD6490">
        <w:rPr>
          <w:rFonts w:ascii="Times New Roman" w:hAnsi="Times New Roman" w:cs="Times New Roman"/>
          <w:sz w:val="24"/>
          <w:szCs w:val="24"/>
        </w:rPr>
        <w:t>The Konbaung military was a formidable power in mainland Southeast Asia for over a century, engaging in numerous conflicts that shaped the modern borders of Myanmar. </w:t>
      </w:r>
    </w:p>
    <w:p w14:paraId="5FF76E3B" w14:textId="7A126156" w:rsidR="00BD6490" w:rsidRDefault="000C2937" w:rsidP="00C761D2">
      <w:pPr>
        <w:pStyle w:val="ListParagraph"/>
        <w:numPr>
          <w:ilvl w:val="0"/>
          <w:numId w:val="1"/>
        </w:numPr>
        <w:spacing w:line="276" w:lineRule="auto"/>
        <w:jc w:val="both"/>
        <w:rPr>
          <w:rFonts w:ascii="Times New Roman" w:hAnsi="Times New Roman" w:cs="Times New Roman"/>
          <w:sz w:val="24"/>
          <w:szCs w:val="24"/>
        </w:rPr>
      </w:pPr>
      <w:r w:rsidRPr="000C2937">
        <w:rPr>
          <w:rFonts w:ascii="Times New Roman" w:hAnsi="Times New Roman" w:cs="Times New Roman"/>
          <w:b/>
          <w:bCs/>
          <w:sz w:val="24"/>
          <w:szCs w:val="24"/>
        </w:rPr>
        <w:t>Unification of Burma:</w:t>
      </w:r>
      <w:r w:rsidRPr="000C2937">
        <w:rPr>
          <w:rFonts w:ascii="Times New Roman" w:hAnsi="Times New Roman" w:cs="Times New Roman"/>
          <w:sz w:val="24"/>
          <w:szCs w:val="24"/>
        </w:rPr>
        <w:t> The dynasty's founder, Alaungpaya, rose as a resistance leader in 1752, unifying Upper and Lower Burma by defeating the Mon-led Restored Hanthawaddy Kingdom.</w:t>
      </w:r>
    </w:p>
    <w:p w14:paraId="3759AF1C" w14:textId="47ECF95C" w:rsidR="000C2937" w:rsidRDefault="000C2937" w:rsidP="00C761D2">
      <w:pPr>
        <w:pStyle w:val="ListParagraph"/>
        <w:numPr>
          <w:ilvl w:val="0"/>
          <w:numId w:val="1"/>
        </w:numPr>
        <w:spacing w:line="276" w:lineRule="auto"/>
        <w:jc w:val="both"/>
        <w:rPr>
          <w:rFonts w:ascii="Times New Roman" w:hAnsi="Times New Roman" w:cs="Times New Roman"/>
          <w:sz w:val="24"/>
          <w:szCs w:val="24"/>
        </w:rPr>
      </w:pPr>
      <w:r w:rsidRPr="000C2937">
        <w:rPr>
          <w:rFonts w:ascii="Times New Roman" w:hAnsi="Times New Roman" w:cs="Times New Roman"/>
          <w:b/>
          <w:bCs/>
          <w:sz w:val="24"/>
          <w:szCs w:val="24"/>
        </w:rPr>
        <w:t>Wars with Siam (Thailand):</w:t>
      </w:r>
      <w:r w:rsidRPr="000C2937">
        <w:rPr>
          <w:rFonts w:ascii="Times New Roman" w:hAnsi="Times New Roman" w:cs="Times New Roman"/>
          <w:sz w:val="24"/>
          <w:szCs w:val="24"/>
        </w:rPr>
        <w:t> The Konbaung army waged a series of wars with Siam. King Hsinbyushin (Alaungpaya's son) famously captured and destroyed the Siamese capital of Ayutthaya in 1767, though gains were often temporary due to other conflicts.</w:t>
      </w:r>
    </w:p>
    <w:p w14:paraId="06F15CE1" w14:textId="43D039FC" w:rsidR="000C2937" w:rsidRDefault="00A93375" w:rsidP="00C761D2">
      <w:pPr>
        <w:pStyle w:val="ListParagraph"/>
        <w:numPr>
          <w:ilvl w:val="0"/>
          <w:numId w:val="1"/>
        </w:numPr>
        <w:spacing w:line="276" w:lineRule="auto"/>
        <w:jc w:val="both"/>
        <w:rPr>
          <w:rFonts w:ascii="Times New Roman" w:hAnsi="Times New Roman" w:cs="Times New Roman"/>
          <w:sz w:val="24"/>
          <w:szCs w:val="24"/>
        </w:rPr>
      </w:pPr>
      <w:r w:rsidRPr="00A93375">
        <w:rPr>
          <w:rFonts w:ascii="Times New Roman" w:hAnsi="Times New Roman" w:cs="Times New Roman"/>
          <w:b/>
          <w:bCs/>
          <w:sz w:val="24"/>
          <w:szCs w:val="24"/>
        </w:rPr>
        <w:t>Sino-Burmese War:</w:t>
      </w:r>
      <w:r w:rsidRPr="00A93375">
        <w:rPr>
          <w:rFonts w:ascii="Times New Roman" w:hAnsi="Times New Roman" w:cs="Times New Roman"/>
          <w:sz w:val="24"/>
          <w:szCs w:val="24"/>
        </w:rPr>
        <w:t> From 1765-1769, the Burmese military successfully defended their kingdom against four major invasions by the powerful Qing Dynasty of China. This "disastrous frontier war" for the Qing secured Burmese independence and established the foundation of the modern border.</w:t>
      </w:r>
    </w:p>
    <w:p w14:paraId="63536F8A" w14:textId="770429D5" w:rsidR="00A93375" w:rsidRDefault="00A93375" w:rsidP="00C761D2">
      <w:pPr>
        <w:pStyle w:val="ListParagraph"/>
        <w:numPr>
          <w:ilvl w:val="0"/>
          <w:numId w:val="1"/>
        </w:numPr>
        <w:spacing w:line="276" w:lineRule="auto"/>
        <w:jc w:val="both"/>
        <w:rPr>
          <w:rFonts w:ascii="Times New Roman" w:hAnsi="Times New Roman" w:cs="Times New Roman"/>
          <w:sz w:val="24"/>
          <w:szCs w:val="24"/>
        </w:rPr>
      </w:pPr>
      <w:r w:rsidRPr="00A93375">
        <w:rPr>
          <w:rFonts w:ascii="Times New Roman" w:hAnsi="Times New Roman" w:cs="Times New Roman"/>
          <w:b/>
          <w:bCs/>
          <w:sz w:val="24"/>
          <w:szCs w:val="24"/>
        </w:rPr>
        <w:t>Expansion Westward:</w:t>
      </w:r>
      <w:r w:rsidRPr="00A93375">
        <w:rPr>
          <w:rFonts w:ascii="Times New Roman" w:hAnsi="Times New Roman" w:cs="Times New Roman"/>
          <w:sz w:val="24"/>
          <w:szCs w:val="24"/>
        </w:rPr>
        <w:t> Kings like Bodawpaya and Bagyidaw expanded the empire into Arakan, Manipur, and Assam, bringing the kingdom's borders into direct contact with British India.</w:t>
      </w:r>
    </w:p>
    <w:p w14:paraId="2CF0E37D" w14:textId="0EDC4510" w:rsidR="00776A84" w:rsidRPr="00776A84" w:rsidRDefault="004A2C6F" w:rsidP="00776A84">
      <w:pPr>
        <w:pStyle w:val="ListParagraph"/>
        <w:numPr>
          <w:ilvl w:val="0"/>
          <w:numId w:val="1"/>
        </w:numPr>
        <w:spacing w:line="276" w:lineRule="auto"/>
        <w:jc w:val="both"/>
        <w:rPr>
          <w:rFonts w:ascii="Times New Roman" w:hAnsi="Times New Roman" w:cs="Times New Roman"/>
          <w:sz w:val="24"/>
          <w:szCs w:val="24"/>
        </w:rPr>
      </w:pPr>
      <w:r w:rsidRPr="004A2C6F">
        <w:rPr>
          <w:rFonts w:ascii="Times New Roman" w:hAnsi="Times New Roman" w:cs="Times New Roman"/>
          <w:b/>
          <w:bCs/>
          <w:sz w:val="24"/>
          <w:szCs w:val="24"/>
        </w:rPr>
        <w:t>Anglo-Burmese Wars:</w:t>
      </w:r>
      <w:r w:rsidRPr="004A2C6F">
        <w:rPr>
          <w:rFonts w:ascii="Times New Roman" w:hAnsi="Times New Roman" w:cs="Times New Roman"/>
          <w:sz w:val="24"/>
          <w:szCs w:val="24"/>
        </w:rPr>
        <w:t> This expansion led to three wars with the British Empire (1824–1826, 1852, 1885). Despite fierce resistance led by generals like Maha Bandula, the technologically superior and better-disciplined British forces systematically defeated the Konbaung armies, ultimately leading to the annexation of the entire kingdom and the end of the monarchy in 1885</w:t>
      </w:r>
      <w:r w:rsidR="00776A84">
        <w:rPr>
          <w:rFonts w:ascii="Times New Roman" w:hAnsi="Times New Roman" w:cs="Times New Roman"/>
          <w:sz w:val="24"/>
          <w:szCs w:val="24"/>
        </w:rPr>
        <w:t>.</w:t>
      </w:r>
    </w:p>
    <w:sectPr w:rsidR="00776A84" w:rsidRPr="00776A84" w:rsidSect="00302D51">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B2118"/>
    <w:multiLevelType w:val="hybridMultilevel"/>
    <w:tmpl w:val="9528C0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14465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D51"/>
    <w:rsid w:val="000C2937"/>
    <w:rsid w:val="00213C82"/>
    <w:rsid w:val="00261BEB"/>
    <w:rsid w:val="00302D51"/>
    <w:rsid w:val="00425AD8"/>
    <w:rsid w:val="004A2C6F"/>
    <w:rsid w:val="005126FC"/>
    <w:rsid w:val="00615E53"/>
    <w:rsid w:val="006907A0"/>
    <w:rsid w:val="00776A84"/>
    <w:rsid w:val="008E1C95"/>
    <w:rsid w:val="009702AB"/>
    <w:rsid w:val="009D044A"/>
    <w:rsid w:val="00A93375"/>
    <w:rsid w:val="00B066E4"/>
    <w:rsid w:val="00BD6490"/>
    <w:rsid w:val="00C761D2"/>
    <w:rsid w:val="00CF6FF7"/>
    <w:rsid w:val="00EC486C"/>
    <w:rsid w:val="00F76F2D"/>
  </w:rsids>
  <m:mathPr>
    <m:mathFont m:val="Cambria Math"/>
    <m:brkBin m:val="before"/>
    <m:brkBinSub m:val="--"/>
    <m:smallFrac m:val="0"/>
    <m:dispDef/>
    <m:lMargin m:val="0"/>
    <m:rMargin m:val="0"/>
    <m:defJc m:val="centerGroup"/>
    <m:wrapIndent m:val="1440"/>
    <m:intLim m:val="subSup"/>
    <m:naryLim m:val="undOvr"/>
  </m:mathPr>
  <w:themeFontLang w:val="en-GB"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B9183"/>
  <w15:chartTrackingRefBased/>
  <w15:docId w15:val="{537AF3DE-4479-4029-B5CE-5AD33D4C4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my-MM"/>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D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2D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2D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2D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2D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2D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D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D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D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D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2D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2D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2D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2D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2D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2D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2D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2D51"/>
    <w:rPr>
      <w:rFonts w:eastAsiaTheme="majorEastAsia" w:cstheme="majorBidi"/>
      <w:color w:val="272727" w:themeColor="text1" w:themeTint="D8"/>
    </w:rPr>
  </w:style>
  <w:style w:type="paragraph" w:styleId="Title">
    <w:name w:val="Title"/>
    <w:basedOn w:val="Normal"/>
    <w:next w:val="Normal"/>
    <w:link w:val="TitleChar"/>
    <w:uiPriority w:val="10"/>
    <w:qFormat/>
    <w:rsid w:val="00302D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2D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D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D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D51"/>
    <w:pPr>
      <w:spacing w:before="160"/>
      <w:jc w:val="center"/>
    </w:pPr>
    <w:rPr>
      <w:i/>
      <w:iCs/>
      <w:color w:val="404040" w:themeColor="text1" w:themeTint="BF"/>
    </w:rPr>
  </w:style>
  <w:style w:type="character" w:customStyle="1" w:styleId="QuoteChar">
    <w:name w:val="Quote Char"/>
    <w:basedOn w:val="DefaultParagraphFont"/>
    <w:link w:val="Quote"/>
    <w:uiPriority w:val="29"/>
    <w:rsid w:val="00302D51"/>
    <w:rPr>
      <w:i/>
      <w:iCs/>
      <w:color w:val="404040" w:themeColor="text1" w:themeTint="BF"/>
    </w:rPr>
  </w:style>
  <w:style w:type="paragraph" w:styleId="ListParagraph">
    <w:name w:val="List Paragraph"/>
    <w:basedOn w:val="Normal"/>
    <w:uiPriority w:val="34"/>
    <w:qFormat/>
    <w:rsid w:val="00302D51"/>
    <w:pPr>
      <w:ind w:left="720"/>
      <w:contextualSpacing/>
    </w:pPr>
  </w:style>
  <w:style w:type="character" w:styleId="IntenseEmphasis">
    <w:name w:val="Intense Emphasis"/>
    <w:basedOn w:val="DefaultParagraphFont"/>
    <w:uiPriority w:val="21"/>
    <w:qFormat/>
    <w:rsid w:val="00302D51"/>
    <w:rPr>
      <w:i/>
      <w:iCs/>
      <w:color w:val="2F5496" w:themeColor="accent1" w:themeShade="BF"/>
    </w:rPr>
  </w:style>
  <w:style w:type="paragraph" w:styleId="IntenseQuote">
    <w:name w:val="Intense Quote"/>
    <w:basedOn w:val="Normal"/>
    <w:next w:val="Normal"/>
    <w:link w:val="IntenseQuoteChar"/>
    <w:uiPriority w:val="30"/>
    <w:qFormat/>
    <w:rsid w:val="00302D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2D51"/>
    <w:rPr>
      <w:i/>
      <w:iCs/>
      <w:color w:val="2F5496" w:themeColor="accent1" w:themeShade="BF"/>
    </w:rPr>
  </w:style>
  <w:style w:type="character" w:styleId="IntenseReference">
    <w:name w:val="Intense Reference"/>
    <w:basedOn w:val="DefaultParagraphFont"/>
    <w:uiPriority w:val="32"/>
    <w:qFormat/>
    <w:rsid w:val="00302D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399</Words>
  <Characters>2275</Characters>
  <Application>Microsoft Office Word</Application>
  <DocSecurity>0</DocSecurity>
  <Lines>18</Lines>
  <Paragraphs>5</Paragraphs>
  <ScaleCrop>false</ScaleCrop>
  <Company/>
  <LinksUpToDate>false</LinksUpToDate>
  <CharactersWithSpaces>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aung thu</dc:creator>
  <cp:keywords/>
  <dc:description/>
  <cp:lastModifiedBy>aung thu</cp:lastModifiedBy>
  <cp:revision>5</cp:revision>
  <dcterms:created xsi:type="dcterms:W3CDTF">2026-01-06T12:41:00Z</dcterms:created>
  <dcterms:modified xsi:type="dcterms:W3CDTF">2026-01-06T12:48:00Z</dcterms:modified>
</cp:coreProperties>
</file>