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5DD" w:rsidRDefault="00FC3E01">
      <w:pPr>
        <w:pStyle w:val="10"/>
        <w:rPr>
          <w:lang w:eastAsia="zh-CN"/>
        </w:rPr>
      </w:pPr>
      <w:bookmarkStart w:id="0" w:name="内容"/>
      <w:r>
        <w:rPr>
          <w:lang w:eastAsia="zh-CN"/>
        </w:rPr>
        <w:t>内容</w:t>
      </w:r>
      <w:bookmarkEnd w:id="0"/>
    </w:p>
    <w:p w:rsidR="004A55DD" w:rsidRDefault="00FC3E01">
      <w:pPr>
        <w:pStyle w:val="20"/>
        <w:rPr>
          <w:lang w:eastAsia="zh-CN"/>
        </w:rPr>
      </w:pPr>
      <w:bookmarkStart w:id="1" w:name="前言"/>
      <w:r>
        <w:rPr>
          <w:lang w:eastAsia="zh-CN"/>
        </w:rPr>
        <w:t>1 前言</w:t>
      </w:r>
      <w:bookmarkEnd w:id="1"/>
    </w:p>
    <w:p w:rsidR="004A55DD" w:rsidRDefault="00FC3E01" w:rsidP="008E156B">
      <w:pPr>
        <w:pStyle w:val="30"/>
        <w:rPr>
          <w:lang w:eastAsia="zh-CN"/>
        </w:rPr>
      </w:pPr>
      <w:bookmarkStart w:id="2" w:name="背景"/>
      <w:r>
        <w:rPr>
          <w:lang w:eastAsia="zh-CN"/>
        </w:rPr>
        <w:t>1.1 背景</w:t>
      </w:r>
      <w:bookmarkEnd w:id="2"/>
    </w:p>
    <w:p w:rsidR="004A55DD" w:rsidRDefault="00FC3E01" w:rsidP="008E156B">
      <w:pPr>
        <w:pStyle w:val="FirstParagraph"/>
        <w:ind w:firstLine="480"/>
        <w:rPr>
          <w:lang w:eastAsia="zh-CN"/>
        </w:rPr>
      </w:pPr>
      <w:r>
        <w:rPr>
          <w:rFonts w:ascii="宋体" w:eastAsia="宋体" w:hAnsi="宋体" w:cs="宋体" w:hint="eastAsia"/>
          <w:lang w:eastAsia="zh-CN"/>
        </w:rPr>
        <w:t>在医学研究中，组织学为肿瘤诊断和治疗的提供了重要信息。解剖病理学家能通过评估组织学特征，如核异型、有丝分裂活动、细胞密度和组织结构等，同时结合相应的细胞以及更高层面，如器官、系统等，提供的信息对病情发展进行分类和分级。</w:t>
      </w:r>
    </w:p>
    <w:p w:rsidR="004A55DD" w:rsidRDefault="00FC3E01">
      <w:pPr>
        <w:pStyle w:val="a0"/>
        <w:ind w:firstLine="480"/>
        <w:rPr>
          <w:lang w:eastAsia="zh-CN"/>
        </w:rPr>
      </w:pPr>
      <w:r>
        <w:rPr>
          <w:lang w:eastAsia="zh-CN"/>
        </w:rPr>
        <w:t>随着基因测序的进步，目前，直接观察基因组中生物标志物，如基因表达和表观遗传修饰变化，以分析肿瘤病症已成为可能。但组织分析仍是预测患者未来病程不可或缺的工具。组织特征表现出分子层面改变所带来的总体影响。同时，组织能提供直观的视觉信息以帮助医疗人员判断癌症侵入性。然而，组织分析有极大的缺陷</w:t>
      </w:r>
      <w:r>
        <w:rPr>
          <w:lang w:eastAsia="zh-CN"/>
        </w:rPr>
        <w:t>——</w:t>
      </w:r>
      <w:r>
        <w:rPr>
          <w:lang w:eastAsia="zh-CN"/>
        </w:rPr>
        <w:t>即其是高度主观、不能重复得到相同结果的。</w:t>
      </w:r>
    </w:p>
    <w:p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像素的小区域图像。设想</w:t>
      </w:r>
      <w:proofErr w:type="gramStart"/>
      <w:r>
        <w:rPr>
          <w:lang w:eastAsia="zh-CN"/>
        </w:rPr>
        <w:t>若人</w:t>
      </w:r>
      <w:proofErr w:type="gramEnd"/>
      <w:r>
        <w:rPr>
          <w:lang w:eastAsia="zh-CN"/>
        </w:rPr>
        <w:t>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小时。故计算机有能力胜任这类图像的大数据分析，而由人去实现是高成本而不现实的。</w:t>
      </w:r>
    </w:p>
    <w:p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rsidR="004A55DD" w:rsidRDefault="00FC3E01">
      <w:pPr>
        <w:pStyle w:val="30"/>
        <w:rPr>
          <w:lang w:eastAsia="zh-CN"/>
        </w:rPr>
      </w:pPr>
      <w:bookmarkStart w:id="3" w:name="现状"/>
      <w:r>
        <w:rPr>
          <w:lang w:eastAsia="zh-CN"/>
        </w:rPr>
        <w:t>1.2 现状</w:t>
      </w:r>
      <w:bookmarkEnd w:id="3"/>
    </w:p>
    <w:p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rsidR="004A55DD" w:rsidRDefault="00FC3E01">
      <w:pPr>
        <w:pStyle w:val="a0"/>
        <w:ind w:firstLine="480"/>
      </w:pPr>
      <w:proofErr w:type="spellStart"/>
      <w:r>
        <w:t>深度卷积神经网络（</w:t>
      </w:r>
      <w:r>
        <w:t>Deep</w:t>
      </w:r>
      <w:proofErr w:type="spellEnd"/>
      <w:r>
        <w:t xml:space="preserve"> Convolutional Neural Networks, DCNN</w:t>
      </w:r>
      <w:r>
        <w:t>）是一个重要的图像分析工具。它的出现打破了许多图像分析挑战的记录</w:t>
      </w:r>
      <w:r w:rsidR="00354AA2">
        <w:fldChar w:fldCharType="begin"/>
      </w:r>
      <w:r w:rsidR="00354AA2">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rPr>
        <w:t>[</w:t>
      </w:r>
      <w:hyperlink w:anchor="_ENREF_5" w:tooltip="Lecun, 2015 #67" w:history="1">
        <w:r w:rsidR="004B43BD" w:rsidRPr="00354AA2">
          <w:rPr>
            <w:noProof/>
            <w:vertAlign w:val="superscript"/>
          </w:rPr>
          <w:t>5</w:t>
        </w:r>
      </w:hyperlink>
      <w:r w:rsidR="00354AA2" w:rsidRPr="00354AA2">
        <w:rPr>
          <w:noProof/>
          <w:vertAlign w:val="superscript"/>
        </w:rPr>
        <w:t>]</w:t>
      </w:r>
      <w:r w:rsidR="00354AA2">
        <w:fldChar w:fldCharType="end"/>
      </w:r>
      <w:r>
        <w:t>。</w:t>
      </w:r>
      <w:r>
        <w:t>DCNN</w:t>
      </w:r>
      <w:r>
        <w:t>从原始图像</w:t>
      </w:r>
      <w:r>
        <w:lastRenderedPageBreak/>
        <w:t>数据中学习预测特征的能力具有泛化性，即其不被图像类型或分析任务限制。这一特性极其利于医学图像分析。</w:t>
      </w:r>
    </w:p>
    <w:p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的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的大小以产生一系列模型，这些模型具有良好的性能，同时计算成本很低。大型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rsidR="004A55DD" w:rsidRDefault="00FC3E01">
      <w:pPr>
        <w:pStyle w:val="a0"/>
        <w:ind w:firstLine="480"/>
        <w:rPr>
          <w:lang w:eastAsia="zh-CN"/>
        </w:rPr>
      </w:pPr>
      <w:r>
        <w:rPr>
          <w:lang w:eastAsia="zh-CN"/>
        </w:rPr>
        <w:t>虽然特征学习已逐渐成为</w:t>
      </w:r>
      <w:r>
        <w:rPr>
          <w:lang w:eastAsia="zh-CN"/>
        </w:rPr>
        <w:t>DCNN</w:t>
      </w:r>
      <w:r>
        <w:rPr>
          <w:lang w:eastAsia="zh-CN"/>
        </w:rPr>
        <w:t>的低难度任务，但在医学应用上它面临特殊的挑战。首先，训练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的预测机制。然而，在医学应用上，解释是必不可少的。不过，尽管如此，</w:t>
      </w:r>
      <w:r>
        <w:rPr>
          <w:lang w:eastAsia="zh-CN"/>
        </w:rPr>
        <w:t>DCNN</w:t>
      </w:r>
      <w:r>
        <w:rPr>
          <w:lang w:eastAsia="zh-CN"/>
        </w:rPr>
        <w:t>仍成功应用于各类医学图像分析。</w:t>
      </w:r>
    </w:p>
    <w:p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rsidR="004A55DD" w:rsidRDefault="00FC3E01">
      <w:pPr>
        <w:pStyle w:val="a0"/>
        <w:ind w:firstLine="480"/>
        <w:rPr>
          <w:lang w:eastAsia="zh-CN"/>
        </w:rPr>
      </w:pPr>
      <w:r>
        <w:rPr>
          <w:lang w:eastAsia="zh-CN"/>
        </w:rPr>
        <w:lastRenderedPageBreak/>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分析组织学成像有相似的挑战，即数据量不足；也有不同的挑战，即肿瘤内异质性和特征隐蔽性。首先说明数据量不足这一相似挑战：对于图像分析而言，每个像素的特征是不仅由其独立的信息（位置，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问题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rsidR="004A55DD" w:rsidRDefault="00FC3E01">
      <w:pPr>
        <w:pStyle w:val="30"/>
        <w:rPr>
          <w:lang w:eastAsia="zh-CN"/>
        </w:rPr>
      </w:pPr>
      <w:bookmarkStart w:id="4" w:name="亮点"/>
      <w:r>
        <w:rPr>
          <w:lang w:eastAsia="zh-CN"/>
        </w:rPr>
        <w:t>1.3 亮点</w:t>
      </w:r>
      <w:bookmarkEnd w:id="4"/>
    </w:p>
    <w:p w:rsidR="004A55DD" w:rsidRDefault="00FC3E01">
      <w:pPr>
        <w:pStyle w:val="FirstParagraph"/>
        <w:ind w:firstLine="480"/>
        <w:rPr>
          <w:lang w:eastAsia="zh-CN"/>
        </w:rPr>
      </w:pPr>
      <w:r>
        <w:rPr>
          <w:lang w:eastAsia="zh-CN"/>
        </w:rPr>
        <w:t>本文提出一种基于</w:t>
      </w:r>
      <w:proofErr w:type="spellStart"/>
      <w:r>
        <w:rPr>
          <w:lang w:eastAsia="zh-CN"/>
        </w:rPr>
        <w:t>Nasnet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5" w:name="_Hlk5277929"/>
      <w:r>
        <w:rPr>
          <w:lang w:eastAsia="zh-CN"/>
        </w:rPr>
        <w:t>预测</w:t>
      </w:r>
      <w:bookmarkEnd w:id="5"/>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BA0C3D" w:rsidRPr="00BA0C3D">
        <w:rPr>
          <w:rFonts w:hint="eastAsia"/>
          <w:lang w:eastAsia="zh-CN"/>
        </w:rPr>
        <w:t>流水线（</w:t>
      </w:r>
      <w:r w:rsidR="00BA0C3D" w:rsidRPr="00BA0C3D">
        <w:rPr>
          <w:rFonts w:hint="eastAsia"/>
          <w:lang w:eastAsia="zh-CN"/>
        </w:rPr>
        <w:t>pipeline</w:t>
      </w:r>
      <w:r w:rsidR="00BA0C3D" w:rsidRPr="00BA0C3D">
        <w:rPr>
          <w:rFonts w:hint="eastAsia"/>
          <w:lang w:eastAsia="zh-CN"/>
        </w:rPr>
        <w:t>）</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Nasnet</w:t>
      </w:r>
      <w:proofErr w:type="spellEnd"/>
      <w:r>
        <w:rPr>
          <w:lang w:eastAsia="zh-CN"/>
        </w:rPr>
        <w:t>以迁移</w:t>
      </w:r>
      <w:r>
        <w:rPr>
          <w:lang w:eastAsia="zh-CN"/>
        </w:rPr>
        <w:t>Kaggle</w:t>
      </w:r>
      <w:r>
        <w:rPr>
          <w:lang w:eastAsia="zh-CN"/>
        </w:rPr>
        <w:t>数据训练，故实际需要计算的参数量仅为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rsidR="004A55DD" w:rsidRDefault="00FC3E01">
      <w:pPr>
        <w:pStyle w:val="20"/>
        <w:rPr>
          <w:lang w:eastAsia="zh-CN"/>
        </w:rPr>
      </w:pPr>
      <w:bookmarkStart w:id="6" w:name="数据来源"/>
      <w:r>
        <w:rPr>
          <w:lang w:eastAsia="zh-CN"/>
        </w:rPr>
        <w:lastRenderedPageBreak/>
        <w:t>2 数据来源</w:t>
      </w:r>
      <w:bookmarkEnd w:id="6"/>
    </w:p>
    <w:p w:rsidR="004A55DD" w:rsidRDefault="00FC3E01">
      <w:pPr>
        <w:pStyle w:val="30"/>
        <w:rPr>
          <w:lang w:eastAsia="zh-CN"/>
        </w:rPr>
      </w:pPr>
      <w:bookmarkStart w:id="7" w:name="癌症基因组图谱"/>
      <w:r>
        <w:rPr>
          <w:lang w:eastAsia="zh-CN"/>
        </w:rPr>
        <w:t>2.1 癌症基因组图谱</w:t>
      </w:r>
      <w:bookmarkEnd w:id="7"/>
    </w:p>
    <w:p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rsidR="004A55DD" w:rsidRDefault="00FC3E01">
      <w:pPr>
        <w:pStyle w:val="a0"/>
        <w:ind w:firstLine="480"/>
      </w:pPr>
      <w:r>
        <w:t>本文的影像数据均来自</w:t>
      </w:r>
      <w:r>
        <w:t>GDC</w:t>
      </w:r>
      <w:r>
        <w:t>中</w:t>
      </w:r>
      <w:r>
        <w:t>TCGA-BRCA</w:t>
      </w:r>
      <w:proofErr w:type="gramStart"/>
      <w:r>
        <w:t>项目的数据</w:t>
      </w:r>
      <w:r>
        <w:t>,</w:t>
      </w:r>
      <w:r>
        <w:t>可由此</w:t>
      </w:r>
      <w:proofErr w:type="gramEnd"/>
      <w:r w:rsidR="00D22016">
        <w:fldChar w:fldCharType="begin"/>
      </w:r>
      <w:r w:rsidR="00D22016">
        <w:instrText xml:space="preserve"> HYPERLINK "https://portal.gdc.cancer.gov/projects/TCGA-BRCA" \h </w:instrText>
      </w:r>
      <w:r w:rsidR="00D22016">
        <w:fldChar w:fldCharType="separate"/>
      </w:r>
      <w:r>
        <w:rPr>
          <w:rStyle w:val="ae"/>
        </w:rPr>
        <w:t>https://portal.gdc.cancer.gov/projects/TCGA-BRCA</w:t>
      </w:r>
      <w:r w:rsidR="00D22016">
        <w:rPr>
          <w:rStyle w:val="ae"/>
        </w:rPr>
        <w:fldChar w:fldCharType="end"/>
      </w:r>
      <w:r>
        <w:t>访问。</w:t>
      </w:r>
    </w:p>
    <w:p w:rsidR="004A55DD" w:rsidRDefault="00FC3E01">
      <w:pPr>
        <w:pStyle w:val="30"/>
      </w:pPr>
      <w:bookmarkStart w:id="8" w:name="切片选择"/>
      <w:r>
        <w:t xml:space="preserve">2.2 </w:t>
      </w:r>
      <w:proofErr w:type="spellStart"/>
      <w:r>
        <w:t>切片选择</w:t>
      </w:r>
      <w:bookmarkEnd w:id="8"/>
      <w:proofErr w:type="spellEnd"/>
    </w:p>
    <w:p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rsidR="004A55DD" w:rsidRDefault="00FC3E01">
      <w:pPr>
        <w:pStyle w:val="a0"/>
        <w:ind w:firstLine="480"/>
        <w:rPr>
          <w:lang w:eastAsia="zh-CN"/>
        </w:rPr>
      </w:pPr>
      <w:r>
        <w:rPr>
          <w:lang w:eastAsia="zh-CN"/>
        </w:rPr>
        <w:t>快速冷冻样品通常在手术期间在冷冻液中制作</w:t>
      </w:r>
      <w:r>
        <w:t>，</w:t>
      </w:r>
      <w:proofErr w:type="spellStart"/>
      <w:r>
        <w:t>主要用于帮助外科医生确定肿瘤的边界是否清洁（即，肿瘤是否已在手术中被完全切除</w:t>
      </w:r>
      <w:proofErr w:type="spellEnd"/>
      <w:r>
        <w:t>）。</w:t>
      </w:r>
      <w:r>
        <w:rPr>
          <w:lang w:eastAsia="zh-CN"/>
        </w:rPr>
        <w:t>快速冷冻是一种快速且简单的过程，但经常会使组织受损，使其外观呈多孔状。于是，快速冷冻图像中与肿瘤相关的关键信息很可能已经丢失；</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rsidR="004A55DD" w:rsidRDefault="00FC3E01">
      <w:pPr>
        <w:pStyle w:val="30"/>
        <w:rPr>
          <w:lang w:eastAsia="zh-CN"/>
        </w:rPr>
      </w:pPr>
      <w:bookmarkStart w:id="9" w:name="专家识别特征"/>
      <w:r>
        <w:rPr>
          <w:lang w:eastAsia="zh-CN"/>
        </w:rPr>
        <w:t>2.3 专家识别特征</w:t>
      </w:r>
      <w:bookmarkEnd w:id="9"/>
      <w:r w:rsidR="00A1746A">
        <w:rPr>
          <w:rFonts w:hint="eastAsia"/>
          <w:lang w:eastAsia="zh-CN"/>
        </w:rPr>
        <w:t>及基因组数据</w:t>
      </w:r>
    </w:p>
    <w:p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6" w:tooltip="Heng, 2016 #74" w:history="1">
        <w:r w:rsidR="004B43BD" w:rsidRPr="00D97FF1">
          <w:rPr>
            <w:noProof/>
            <w:vertAlign w:val="superscript"/>
            <w:lang w:eastAsia="zh-CN"/>
          </w:rPr>
          <w:t>16</w:t>
        </w:r>
      </w:hyperlink>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w:t>
      </w:r>
      <w:r w:rsidR="004B5B68" w:rsidRPr="004B5B68">
        <w:rPr>
          <w:rFonts w:hint="eastAsia"/>
          <w:lang w:eastAsia="zh-CN"/>
        </w:rPr>
        <w:lastRenderedPageBreak/>
        <w:t>因组数据</w:t>
      </w:r>
      <w:r w:rsidR="00E8558F">
        <w:rPr>
          <w:rFonts w:hint="eastAsia"/>
          <w:lang w:eastAsia="zh-CN"/>
        </w:rPr>
        <w:t>为他们借助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7" w:tooltip="Lawrence, 2013 #101" w:history="1">
        <w:r w:rsidR="004B43BD" w:rsidRPr="00D97FF1">
          <w:rPr>
            <w:noProof/>
            <w:vertAlign w:val="superscript"/>
            <w:lang w:eastAsia="zh-CN"/>
          </w:rPr>
          <w:t>17</w:t>
        </w:r>
      </w:hyperlink>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8" w:tooltip="Mermel, 2011 #102" w:history="1">
        <w:r w:rsidR="004B43BD" w:rsidRPr="00D97FF1">
          <w:rPr>
            <w:noProof/>
            <w:vertAlign w:val="superscript"/>
            <w:lang w:eastAsia="zh-CN"/>
          </w:rPr>
          <w:t>18</w:t>
        </w:r>
      </w:hyperlink>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rsidR="004A55DD" w:rsidRDefault="00FC3E01">
      <w:pPr>
        <w:pStyle w:val="20"/>
        <w:rPr>
          <w:lang w:eastAsia="zh-CN"/>
        </w:rPr>
      </w:pPr>
      <w:bookmarkStart w:id="10" w:name="实验内容"/>
      <w:r>
        <w:rPr>
          <w:lang w:eastAsia="zh-CN"/>
        </w:rPr>
        <w:t xml:space="preserve">3 </w:t>
      </w:r>
      <w:r w:rsidR="009A62B9">
        <w:rPr>
          <w:rFonts w:hint="eastAsia"/>
          <w:lang w:eastAsia="zh-CN"/>
        </w:rPr>
        <w:t>研究</w:t>
      </w:r>
      <w:r>
        <w:rPr>
          <w:lang w:eastAsia="zh-CN"/>
        </w:rPr>
        <w:t>内容</w:t>
      </w:r>
      <w:bookmarkEnd w:id="10"/>
    </w:p>
    <w:p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Pr>
          <w:rFonts w:ascii="宋体" w:eastAsia="宋体" w:hAnsi="宋体" w:cs="宋体" w:hint="eastAsia"/>
          <w:lang w:eastAsia="zh-CN"/>
        </w:rPr>
        <w:t>图</w:t>
      </w:r>
      <w:r>
        <w:rPr>
          <w:lang w:eastAsia="zh-CN"/>
        </w:rPr>
        <w:t xml:space="preserve"> </w:t>
      </w:r>
      <w:r>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rsidR="00957409" w:rsidRPr="00957409" w:rsidRDefault="00957409" w:rsidP="00957409">
      <w:pPr>
        <w:pStyle w:val="a0"/>
        <w:ind w:firstLine="480"/>
        <w:rPr>
          <w:lang w:eastAsia="zh-CN"/>
        </w:rPr>
      </w:pPr>
    </w:p>
    <w:p w:rsidR="008E156B" w:rsidRDefault="00FC3E01" w:rsidP="00123F52">
      <w:pPr>
        <w:pStyle w:val="CaptionedFigure"/>
        <w:jc w:val="center"/>
      </w:pPr>
      <w:r>
        <w:rPr>
          <w:noProof/>
        </w:rPr>
        <w:drawing>
          <wp:inline distT="0" distB="0" distL="0" distR="0">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rsidR="004A55DD" w:rsidRDefault="008E156B" w:rsidP="008E156B">
      <w:pPr>
        <w:pStyle w:val="ab"/>
        <w:rPr>
          <w:lang w:eastAsia="zh-CN"/>
        </w:rPr>
      </w:pPr>
      <w:bookmarkStart w:id="11"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123F52">
        <w:rPr>
          <w:noProof/>
          <w:lang w:eastAsia="zh-CN"/>
        </w:rPr>
        <w:t>1</w:t>
      </w:r>
      <w:r>
        <w:fldChar w:fldCharType="end"/>
      </w:r>
      <w:bookmarkEnd w:id="11"/>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rsidR="00957409" w:rsidRDefault="00957409" w:rsidP="00957409">
      <w:pPr>
        <w:pStyle w:val="a0"/>
        <w:ind w:firstLine="480"/>
        <w:rPr>
          <w:lang w:eastAsia="zh-CN"/>
        </w:rPr>
      </w:pPr>
      <w:bookmarkStart w:id="12" w:name="专家识别特征建立cox-hp模型"/>
    </w:p>
    <w:p w:rsidR="004A55DD" w:rsidRDefault="00FC3E01">
      <w:pPr>
        <w:pStyle w:val="30"/>
        <w:rPr>
          <w:lang w:eastAsia="zh-CN"/>
        </w:rPr>
      </w:pPr>
      <w:r>
        <w:rPr>
          <w:lang w:eastAsia="zh-CN"/>
        </w:rPr>
        <w:t>3.1 专家识别特征建立Cox HP模型</w:t>
      </w:r>
      <w:bookmarkEnd w:id="12"/>
    </w:p>
    <w:p w:rsidR="004A55DD" w:rsidRDefault="00FC3E01">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模型中，协变量中单位增加的效应与相应的危险率是乘积关系</w:t>
      </w:r>
      <w:r w:rsidR="007E66DE">
        <w:rPr>
          <w:lang w:eastAsia="zh-CN"/>
        </w:rPr>
        <w:fldChar w:fldCharType="begin"/>
      </w:r>
      <w:r w:rsidR="00D97FF1">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9" w:tooltip="Breslow, 1975 #75" w:history="1">
        <w:r w:rsidR="004B43BD" w:rsidRPr="00D97FF1">
          <w:rPr>
            <w:noProof/>
            <w:vertAlign w:val="superscript"/>
            <w:lang w:eastAsia="zh-CN"/>
          </w:rPr>
          <w:t>19</w:t>
        </w:r>
      </w:hyperlink>
      <w:r w:rsidR="00D97FF1" w:rsidRPr="00D97FF1">
        <w:rPr>
          <w:noProof/>
          <w:vertAlign w:val="superscript"/>
          <w:lang w:eastAsia="zh-CN"/>
        </w:rPr>
        <w:t>]</w:t>
      </w:r>
      <w:r w:rsidR="007E66DE">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rsidR="00BC5A74">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fldChar w:fldCharType="end"/>
      </w:r>
      <w:r w:rsidR="0095610F">
        <w:rPr>
          <w:rFonts w:hint="eastAsia"/>
          <w:lang w:eastAsia="zh-CN"/>
        </w:rPr>
        <w:t>，其函数表达式为：</w:t>
      </w:r>
    </w:p>
    <w:p w:rsidR="004A55DD" w:rsidRDefault="00FC3E01">
      <w:pPr>
        <w:pStyle w:val="a0"/>
        <w:ind w:firstLine="480"/>
      </w:pPr>
      <m:oMathPara>
        <m:oMathParaPr>
          <m:jc m:val="center"/>
        </m:oMathParaPr>
        <m:oMath>
          <m:r>
            <w:rPr>
              <w:rFonts w:ascii="Cambria Math" w:hAnsi="Cambria Math"/>
            </w:rPr>
            <w:lastRenderedPageBreak/>
            <m:t>h(t|x)=</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(t)</m:t>
          </m:r>
          <m:r>
            <m:rPr>
              <m:sty m:val="p"/>
            </m:rPr>
            <w:rPr>
              <w:rFonts w:ascii="Cambria Math" w:hAnsi="Cambria Math"/>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d>
        </m:oMath>
      </m:oMathPara>
    </w:p>
    <w:p w:rsidR="004A55DD" w:rsidRDefault="00FC3E01">
      <w:pPr>
        <w:pStyle w:val="FirstParagraph"/>
        <w:ind w:firstLine="480"/>
        <w:rPr>
          <w:lang w:eastAsia="zh-CN"/>
        </w:rPr>
      </w:pPr>
      <w:r>
        <w:rPr>
          <w:lang w:eastAsia="zh-CN"/>
        </w:rPr>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sidR="00BC5A74">
        <w:rPr>
          <w:lang w:eastAsia="zh-CN"/>
        </w:rPr>
        <w:fldChar w:fldCharType="begin"/>
      </w:r>
      <w:r w:rsidR="00D97FF1">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0" w:tooltip="Efron, 1988 #76" w:history="1">
        <w:r w:rsidR="004B43BD" w:rsidRPr="00D97FF1">
          <w:rPr>
            <w:noProof/>
            <w:vertAlign w:val="superscript"/>
            <w:lang w:eastAsia="zh-CN"/>
          </w:rPr>
          <w:t>20</w:t>
        </w:r>
      </w:hyperlink>
      <w:r w:rsidR="00D97FF1" w:rsidRPr="00D97FF1">
        <w:rPr>
          <w:noProof/>
          <w:vertAlign w:val="superscript"/>
          <w:lang w:eastAsia="zh-CN"/>
        </w:rPr>
        <w:t xml:space="preserve">, </w:t>
      </w:r>
      <w:hyperlink w:anchor="_ENREF_21" w:tooltip="Freedman, 1982 #77" w:history="1">
        <w:r w:rsidR="004B43BD" w:rsidRPr="00D97FF1">
          <w:rPr>
            <w:noProof/>
            <w:vertAlign w:val="superscript"/>
            <w:lang w:eastAsia="zh-CN"/>
          </w:rPr>
          <w:t>21</w:t>
        </w:r>
      </w:hyperlink>
      <w:r w:rsidR="00D97FF1" w:rsidRPr="00D97FF1">
        <w:rPr>
          <w:noProof/>
          <w:vertAlign w:val="superscript"/>
          <w:lang w:eastAsia="zh-CN"/>
        </w:rPr>
        <w:t>]</w:t>
      </w:r>
      <w:r w:rsidR="00BC5A74">
        <w:rPr>
          <w:lang w:eastAsia="zh-CN"/>
        </w:rPr>
        <w:fldChar w:fldCharType="end"/>
      </w:r>
      <w:r>
        <w:rPr>
          <w:lang w:eastAsia="zh-CN"/>
        </w:rPr>
        <w:t>。</w:t>
      </w:r>
      <w:r>
        <w:rPr>
          <w:lang w:eastAsia="zh-CN"/>
        </w:rPr>
        <w:t>Cox</w:t>
      </w:r>
      <w:r>
        <w:rPr>
          <w:lang w:eastAsia="zh-CN"/>
        </w:rPr>
        <w:t>比例风险回归分析则不同，它能同时评估多个风险因素对生存时间的影响。并且，除了分析分类类型变量外，它也能分析定量类型变量</w:t>
      </w:r>
      <w:r w:rsidR="00BC5A74">
        <w:rPr>
          <w:lang w:eastAsia="zh-CN"/>
        </w:rPr>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rPr>
          <w:lang w:eastAsia="zh-CN"/>
        </w:rPr>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rPr>
          <w:lang w:eastAsia="zh-CN"/>
        </w:rPr>
        <w:fldChar w:fldCharType="end"/>
      </w:r>
      <w:r>
        <w:rPr>
          <w:lang w:eastAsia="zh-CN"/>
        </w:rPr>
        <w:t>。</w:t>
      </w:r>
    </w:p>
    <w:p w:rsidR="004A55DD" w:rsidRDefault="00FC3E01">
      <w:pPr>
        <w:pStyle w:val="a0"/>
        <w:ind w:firstLine="480"/>
      </w:pPr>
      <w:r>
        <w:t>本文应用基于</w:t>
      </w:r>
      <w:r>
        <w:t>Python</w:t>
      </w:r>
      <w:r>
        <w:t>的生存分析应用</w:t>
      </w:r>
      <w:r>
        <w:t>lifelines,</w:t>
      </w:r>
      <w:hyperlink r:id="rId10">
        <w:r>
          <w:rPr>
            <w:rStyle w:val="ae"/>
          </w:rPr>
          <w:t>https://lifelines.readthedocs.io/en/latest/index.html</w:t>
        </w:r>
      </w:hyperlink>
      <w:r>
        <w:t>,</w:t>
      </w:r>
      <w:r>
        <w:t>进行</w:t>
      </w:r>
      <w:r>
        <w:t xml:space="preserve">Cox </w:t>
      </w:r>
      <w:proofErr w:type="spellStart"/>
      <w:r>
        <w:t>PH</w:t>
      </w:r>
      <w:r>
        <w:t>模型的建立</w:t>
      </w:r>
      <w:proofErr w:type="spellEnd"/>
      <w:r>
        <w:t>。</w:t>
      </w:r>
    </w:p>
    <w:p w:rsidR="004A55DD" w:rsidRDefault="00FC3E01">
      <w:pPr>
        <w:pStyle w:val="30"/>
        <w:rPr>
          <w:lang w:eastAsia="zh-CN"/>
        </w:rPr>
      </w:pPr>
      <w:bookmarkStart w:id="13" w:name="区域分割及预筛选"/>
      <w:r>
        <w:rPr>
          <w:lang w:eastAsia="zh-CN"/>
        </w:rPr>
        <w:t>3.2 区域分割及预筛选</w:t>
      </w:r>
      <w:bookmarkEnd w:id="13"/>
    </w:p>
    <w:p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rsidR="004A55DD" w:rsidRDefault="00FC3E01">
      <w:pPr>
        <w:pStyle w:val="40"/>
        <w:rPr>
          <w:lang w:eastAsia="zh-CN"/>
        </w:rPr>
      </w:pPr>
      <w:bookmarkStart w:id="14" w:name="显微放大倍数选择"/>
      <w:r>
        <w:rPr>
          <w:lang w:eastAsia="zh-CN"/>
        </w:rPr>
        <w:t>3.2.1 显微放大倍数选择</w:t>
      </w:r>
      <w:bookmarkEnd w:id="14"/>
    </w:p>
    <w:p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rsidR="004A55DD" w:rsidRDefault="00FC3E01">
      <w:pPr>
        <w:pStyle w:val="a0"/>
        <w:ind w:firstLine="480"/>
        <w:rPr>
          <w:lang w:eastAsia="zh-CN"/>
        </w:rPr>
      </w:pPr>
      <w:r>
        <w:rPr>
          <w:lang w:eastAsia="zh-CN"/>
        </w:rPr>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rsidR="004A55DD" w:rsidRDefault="00FC3E01">
      <w:pPr>
        <w:pStyle w:val="40"/>
        <w:rPr>
          <w:lang w:eastAsia="zh-CN"/>
        </w:rPr>
      </w:pPr>
      <w:bookmarkStart w:id="15" w:name="openslide进行9696区域切割"/>
      <w:r>
        <w:rPr>
          <w:lang w:eastAsia="zh-CN"/>
        </w:rPr>
        <w:t xml:space="preserve">3.2.2 </w:t>
      </w:r>
      <w:proofErr w:type="spellStart"/>
      <w:r>
        <w:rPr>
          <w:lang w:eastAsia="zh-CN"/>
        </w:rPr>
        <w:t>openslide</w:t>
      </w:r>
      <w:proofErr w:type="spellEnd"/>
      <w:r>
        <w:rPr>
          <w:lang w:eastAsia="zh-CN"/>
        </w:rPr>
        <w:t>进行96*96区域切割</w:t>
      </w:r>
      <w:bookmarkEnd w:id="15"/>
    </w:p>
    <w:p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rsidR="004A55DD" w:rsidRDefault="00FC3E01">
      <w:pPr>
        <w:pStyle w:val="a0"/>
        <w:ind w:firstLine="480"/>
        <w:rPr>
          <w:lang w:eastAsia="zh-CN"/>
        </w:rPr>
      </w:pPr>
      <w:r>
        <w:rPr>
          <w:lang w:eastAsia="zh-CN"/>
        </w:rPr>
        <w:t>显而易见地，我们需要将整个图像分割为多个小的区域。在对每个区域进行分析之后，再将分析结果进行整合。当前图像深度学习使用的图片一般会缩小为</w:t>
      </w:r>
      <w:r>
        <w:rPr>
          <w:lang w:eastAsia="zh-CN"/>
        </w:rPr>
        <w:lastRenderedPageBreak/>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rsidR="004A55DD" w:rsidRDefault="00FC3E01">
      <w:pPr>
        <w:pStyle w:val="40"/>
        <w:rPr>
          <w:lang w:eastAsia="zh-CN"/>
        </w:rPr>
      </w:pPr>
      <w:bookmarkStart w:id="16" w:name="opencv预选"/>
      <w:r>
        <w:rPr>
          <w:lang w:eastAsia="zh-CN"/>
        </w:rPr>
        <w:t>3.2.3 OpenCV预选</w:t>
      </w:r>
      <w:bookmarkEnd w:id="16"/>
    </w:p>
    <w:p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3" w:tooltip="Bradski, 2008 #79" w:history="1">
        <w:r w:rsidR="004B43BD" w:rsidRPr="00D97FF1">
          <w:rPr>
            <w:noProof/>
            <w:vertAlign w:val="superscript"/>
            <w:lang w:eastAsia="zh-CN"/>
          </w:rPr>
          <w:t>23</w:t>
        </w:r>
      </w:hyperlink>
      <w:r w:rsidR="00D97FF1" w:rsidRPr="00D97FF1">
        <w:rPr>
          <w:noProof/>
          <w:vertAlign w:val="superscript"/>
          <w:lang w:eastAsia="zh-CN"/>
        </w:rPr>
        <w:t>]</w:t>
      </w:r>
      <w:r w:rsidR="0015280D">
        <w:rPr>
          <w:lang w:eastAsia="zh-CN"/>
        </w:rPr>
        <w:fldChar w:fldCharType="end"/>
      </w:r>
      <w:r>
        <w:rPr>
          <w:lang w:eastAsia="zh-CN"/>
        </w:rPr>
        <w:t>。</w:t>
      </w:r>
    </w:p>
    <w:p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rsidR="004A55DD" w:rsidRDefault="00FC3E01">
      <w:pPr>
        <w:pStyle w:val="30"/>
      </w:pPr>
      <w:bookmarkStart w:id="17" w:name="nasnet区域分类器"/>
      <w:r>
        <w:t xml:space="preserve">3.3 </w:t>
      </w:r>
      <w:proofErr w:type="spellStart"/>
      <w:r>
        <w:t>NASNet区域分类器</w:t>
      </w:r>
      <w:bookmarkEnd w:id="17"/>
      <w:proofErr w:type="spellEnd"/>
    </w:p>
    <w:p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rsidR="004A55DD" w:rsidRDefault="00FC3E01">
      <w:pPr>
        <w:pStyle w:val="40"/>
      </w:pPr>
      <w:bookmarkStart w:id="18" w:name="nasnet分类器架构"/>
      <w:r>
        <w:t xml:space="preserve">3.3.1 </w:t>
      </w:r>
      <w:proofErr w:type="spellStart"/>
      <w:r>
        <w:t>NASNet分类器架构</w:t>
      </w:r>
      <w:bookmarkEnd w:id="18"/>
      <w:proofErr w:type="spellEnd"/>
    </w:p>
    <w:p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rsidR="004A55DD" w:rsidRDefault="00FC3E01">
      <w:pPr>
        <w:pStyle w:val="a0"/>
        <w:ind w:firstLine="480"/>
        <w:rPr>
          <w:lang w:eastAsia="zh-CN"/>
        </w:rPr>
      </w:pPr>
      <w:proofErr w:type="spellStart"/>
      <w:r>
        <w:rPr>
          <w:lang w:eastAsia="zh-CN"/>
        </w:rPr>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AF2D46">
        <w:rPr>
          <w:rFonts w:hint="eastAsia"/>
          <w:lang w:eastAsia="zh-CN"/>
        </w:rPr>
        <w:t>图</w:t>
      </w:r>
      <w:r w:rsidR="00AF2D46">
        <w:rPr>
          <w:rFonts w:hint="eastAsia"/>
          <w:lang w:eastAsia="zh-CN"/>
        </w:rPr>
        <w:t xml:space="preserve"> </w:t>
      </w:r>
      <w:r w:rsidR="00AF2D46">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hyperlink w:anchor="_ENREF_25" w:tooltip="Phaisangittisagul, 2017 #81" w:history="1">
        <w:r w:rsidR="004B43BD" w:rsidRPr="00D97FF1">
          <w:rPr>
            <w:noProof/>
            <w:vertAlign w:val="superscript"/>
            <w:lang w:eastAsia="zh-CN"/>
          </w:rPr>
          <w:t>25</w:t>
        </w:r>
      </w:hyperlink>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rsidR="004A55DD" w:rsidRPr="00957409" w:rsidRDefault="00FC3E01" w:rsidP="00957409">
      <w:pPr>
        <w:pStyle w:val="a0"/>
        <w:ind w:firstLine="480"/>
        <w:jc w:val="center"/>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x</m:t>
            </m:r>
          </m:sub>
          <m:sup>
            <m:r>
              <m:rPr>
                <m:sty m:val="p"/>
              </m:rPr>
              <w:rPr>
                <w:rFonts w:ascii="Cambria Math" w:hAnsi="Cambria Math"/>
              </w:rPr>
              <m:t>​</m:t>
            </m:r>
          </m:sup>
          <m:e>
            <m:r>
              <m:rPr>
                <m:sty m:val="p"/>
              </m:rPr>
              <w:rPr>
                <w:rFonts w:ascii="Cambria Math" w:hAnsi="Cambria Math"/>
              </w:rPr>
              <m:t>[</m:t>
            </m:r>
          </m:e>
        </m:nary>
        <m:r>
          <w:rPr>
            <w:rFonts w:ascii="Cambria Math" w:hAnsi="Cambria Math"/>
          </w:rPr>
          <m:t>y</m:t>
        </m:r>
        <m:r>
          <m:rPr>
            <m:sty m:val="p"/>
          </m:rPr>
          <w:rPr>
            <w:rFonts w:ascii="Cambria Math" w:hAnsi="Cambria Math"/>
          </w:rPr>
          <m:t>ln</m:t>
        </m:r>
        <m:r>
          <w:rPr>
            <w:rFonts w:ascii="Cambria Math" w:hAnsi="Cambria Math"/>
          </w:rPr>
          <m:t>y</m:t>
        </m:r>
        <m:r>
          <m:rPr>
            <m:sty m:val="p"/>
          </m:rPr>
          <w:rPr>
            <w:rFonts w:ascii="Cambria Math" w:hAnsi="Cambria Math"/>
          </w:rPr>
          <m:t>+(1-</m:t>
        </m:r>
        <m:r>
          <w:rPr>
            <w:rFonts w:ascii="Cambria Math" w:hAnsi="Cambria Math"/>
          </w:rPr>
          <m:t>y</m:t>
        </m:r>
        <m:r>
          <m:rPr>
            <m:sty m:val="p"/>
          </m:rPr>
          <w:rPr>
            <w:rFonts w:ascii="Cambria Math" w:hAnsi="Cambria Math"/>
          </w:rPr>
          <m:t>)ln(1-</m:t>
        </m:r>
        <m:r>
          <w:rPr>
            <w:rFonts w:ascii="Cambria Math" w:hAnsi="Cambria Math"/>
          </w:rPr>
          <m:t>y</m:t>
        </m:r>
        <m:r>
          <m:rPr>
            <m:sty m:val="p"/>
          </m:rPr>
          <w:rPr>
            <w:rFonts w:ascii="Cambria Math" w:hAnsi="Cambria Math"/>
          </w:rPr>
          <m:t>)]</m:t>
        </m:r>
      </m:oMath>
    </w:p>
    <w:p w:rsidR="004A55DD" w:rsidRDefault="00FC3E01" w:rsidP="00957409">
      <w:pPr>
        <w:pStyle w:val="FirstParagraph"/>
        <w:ind w:firstLineChars="0" w:firstLine="0"/>
      </w:pPr>
      <w:proofErr w:type="spellStart"/>
      <w:r>
        <w:t>作为损失函数（</w:t>
      </w:r>
      <w:r>
        <w:t>loss</w:t>
      </w:r>
      <w:proofErr w:type="spellEnd"/>
      <w:r>
        <w:t xml:space="preserve"> function</w:t>
      </w:r>
      <w:r>
        <w:t>）。</w:t>
      </w:r>
    </w:p>
    <w:p w:rsidR="00957409" w:rsidRPr="00957409" w:rsidRDefault="00957409" w:rsidP="00957409">
      <w:pPr>
        <w:pStyle w:val="a0"/>
        <w:ind w:firstLine="480"/>
      </w:pPr>
    </w:p>
    <w:p w:rsidR="00295672" w:rsidRDefault="00295672" w:rsidP="006D3E10">
      <w:pPr>
        <w:pStyle w:val="a0"/>
        <w:keepNext/>
        <w:ind w:firstLineChars="0" w:firstLine="0"/>
        <w:jc w:val="center"/>
      </w:pPr>
      <w:r>
        <w:rPr>
          <w:noProof/>
        </w:rPr>
        <w:lastRenderedPageBreak/>
        <w:drawing>
          <wp:inline distT="0" distB="0" distL="0" distR="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rsidR="00295672" w:rsidRPr="00295672" w:rsidRDefault="00295672" w:rsidP="00295672">
      <w:pPr>
        <w:pStyle w:val="ab"/>
        <w:rPr>
          <w:lang w:eastAsia="zh-CN"/>
        </w:rPr>
      </w:pPr>
      <w:bookmarkStart w:id="19"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2</w:t>
      </w:r>
      <w:r>
        <w:fldChar w:fldCharType="end"/>
      </w:r>
      <w:bookmarkEnd w:id="19"/>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w:t>
      </w:r>
      <w:proofErr w:type="gramStart"/>
      <w:r w:rsidR="00AF2D46">
        <w:rPr>
          <w:rFonts w:hint="eastAsia"/>
          <w:lang w:eastAsia="zh-CN"/>
        </w:rPr>
        <w:t>值池层</w:t>
      </w:r>
      <w:proofErr w:type="gramEnd"/>
      <w:r w:rsidR="00AF2D46">
        <w:rPr>
          <w:rFonts w:hint="eastAsia"/>
          <w:lang w:eastAsia="zh-CN"/>
        </w:rPr>
        <w:t>，全局平均化池层，平化层，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rsidR="00957409" w:rsidRDefault="00957409" w:rsidP="00957409">
      <w:pPr>
        <w:pStyle w:val="a0"/>
        <w:ind w:firstLine="480"/>
        <w:rPr>
          <w:lang w:eastAsia="zh-CN"/>
        </w:rPr>
      </w:pPr>
      <w:bookmarkStart w:id="20" w:name="kaggle数据库"/>
    </w:p>
    <w:p w:rsidR="004A55DD" w:rsidRDefault="00FC3E01">
      <w:pPr>
        <w:pStyle w:val="40"/>
        <w:rPr>
          <w:lang w:eastAsia="zh-CN"/>
        </w:rPr>
      </w:pPr>
      <w:r>
        <w:rPr>
          <w:lang w:eastAsia="zh-CN"/>
        </w:rPr>
        <w:t>3.3.2 Kaggle数据库</w:t>
      </w:r>
      <w:bookmarkEnd w:id="20"/>
    </w:p>
    <w:p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rsidR="0015280D" w:rsidRDefault="00FC3E01">
      <w:pPr>
        <w:pStyle w:val="a0"/>
        <w:ind w:firstLine="480"/>
        <w:rPr>
          <w:lang w:eastAsia="zh-CN"/>
        </w:rPr>
      </w:pPr>
      <w:r>
        <w:rPr>
          <w:lang w:eastAsia="zh-CN"/>
        </w:rPr>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6" w:tooltip="Ehteshami, 2017 #83" w:history="1">
        <w:r w:rsidR="004B43BD" w:rsidRPr="00D97FF1">
          <w:rPr>
            <w:noProof/>
            <w:vertAlign w:val="superscript"/>
            <w:lang w:eastAsia="zh-CN"/>
          </w:rPr>
          <w:t>26</w:t>
        </w:r>
      </w:hyperlink>
      <w:r w:rsidR="00D97FF1" w:rsidRPr="00D97FF1">
        <w:rPr>
          <w:noProof/>
          <w:vertAlign w:val="superscript"/>
          <w:lang w:eastAsia="zh-CN"/>
        </w:rPr>
        <w:t xml:space="preserve">, </w:t>
      </w:r>
      <w:hyperlink w:anchor="_ENREF_27" w:tooltip="Veeling, 2018 #82" w:history="1">
        <w:r w:rsidR="004B43BD" w:rsidRPr="00D97FF1">
          <w:rPr>
            <w:noProof/>
            <w:vertAlign w:val="superscript"/>
            <w:lang w:eastAsia="zh-CN"/>
          </w:rPr>
          <w:t>27</w:t>
        </w:r>
      </w:hyperlink>
      <w:r w:rsidR="00D97FF1" w:rsidRPr="00D97FF1">
        <w:rPr>
          <w:noProof/>
          <w:vertAlign w:val="superscript"/>
          <w:lang w:eastAsia="zh-CN"/>
        </w:rPr>
        <w:t>]</w:t>
      </w:r>
      <w:r w:rsidR="0015280D">
        <w:rPr>
          <w:lang w:eastAsia="zh-CN"/>
        </w:rPr>
        <w:fldChar w:fldCharType="end"/>
      </w:r>
      <w:r>
        <w:rPr>
          <w:lang w:eastAsia="zh-CN"/>
        </w:rPr>
        <w:t>。</w:t>
      </w:r>
    </w:p>
    <w:p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rsidR="004A55DD" w:rsidRDefault="00FC3E01">
      <w:pPr>
        <w:pStyle w:val="40"/>
        <w:rPr>
          <w:lang w:eastAsia="zh-CN"/>
        </w:rPr>
      </w:pPr>
      <w:bookmarkStart w:id="21" w:name="数据增强训练"/>
      <w:r>
        <w:rPr>
          <w:lang w:eastAsia="zh-CN"/>
        </w:rPr>
        <w:t>3.3.3 “</w:t>
      </w:r>
      <w:proofErr w:type="gramStart"/>
      <w:r>
        <w:rPr>
          <w:lang w:eastAsia="zh-CN"/>
        </w:rPr>
        <w:t>数据增强”训练</w:t>
      </w:r>
      <w:bookmarkEnd w:id="21"/>
      <w:proofErr w:type="gramEnd"/>
    </w:p>
    <w:p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lastRenderedPageBreak/>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hyperlink w:anchor="_ENREF_28" w:tooltip="Charalambous, 2016 #116" w:history="1">
        <w:r w:rsidR="004B43BD" w:rsidRPr="00D97FF1">
          <w:rPr>
            <w:noProof/>
            <w:vertAlign w:val="superscript"/>
            <w:lang w:eastAsia="zh-CN"/>
          </w:rPr>
          <w:t>28</w:t>
        </w:r>
      </w:hyperlink>
      <w:r w:rsidR="00D97FF1" w:rsidRPr="00D97FF1">
        <w:rPr>
          <w:noProof/>
          <w:vertAlign w:val="superscript"/>
          <w:lang w:eastAsia="zh-CN"/>
        </w:rPr>
        <w:t xml:space="preserve">, </w:t>
      </w:r>
      <w:hyperlink w:anchor="_ENREF_29" w:tooltip="Hoyle, 2018 #115" w:history="1">
        <w:r w:rsidR="004B43BD" w:rsidRPr="00D97FF1">
          <w:rPr>
            <w:noProof/>
            <w:vertAlign w:val="superscript"/>
            <w:lang w:eastAsia="zh-CN"/>
          </w:rPr>
          <w:t>29</w:t>
        </w:r>
      </w:hyperlink>
      <w:r w:rsidR="00D97FF1" w:rsidRPr="00D97FF1">
        <w:rPr>
          <w:noProof/>
          <w:vertAlign w:val="superscript"/>
          <w:lang w:eastAsia="zh-CN"/>
        </w:rPr>
        <w:t>]</w:t>
      </w:r>
      <w:r w:rsidR="00D97FF1">
        <w:rPr>
          <w:lang w:eastAsia="zh-CN"/>
        </w:rPr>
        <w:fldChar w:fldCharType="end"/>
      </w:r>
      <w:r>
        <w:rPr>
          <w:lang w:eastAsia="zh-CN"/>
        </w:rPr>
        <w:t>。</w:t>
      </w:r>
    </w:p>
    <w:p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rsidR="004A55DD" w:rsidRDefault="00FC3E01">
      <w:pPr>
        <w:pStyle w:val="40"/>
        <w:rPr>
          <w:lang w:eastAsia="zh-CN"/>
        </w:rPr>
      </w:pPr>
      <w:bookmarkStart w:id="22" w:name="区域采集量"/>
      <w:r>
        <w:rPr>
          <w:lang w:eastAsia="zh-CN"/>
        </w:rPr>
        <w:t>3.3.4 区域采集量</w:t>
      </w:r>
      <w:bookmarkEnd w:id="22"/>
    </w:p>
    <w:p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hyperlink w:anchor="_ENREF_9" w:tooltip="Katzman, 2016 #71" w:history="1">
        <w:r w:rsidR="004B43BD" w:rsidRPr="004B43BD">
          <w:rPr>
            <w:noProof/>
            <w:vertAlign w:val="superscript"/>
            <w:lang w:eastAsia="zh-CN"/>
          </w:rPr>
          <w:t>9</w:t>
        </w:r>
      </w:hyperlink>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数量过多，那么选择到有效区域的几率将大大减小。故我们需要设置</w:t>
      </w:r>
      <w:proofErr w:type="spellStart"/>
      <w:r>
        <w:rPr>
          <w:lang w:eastAsia="zh-CN"/>
        </w:rPr>
        <w:t>NASNet</w:t>
      </w:r>
      <w:proofErr w:type="spellEnd"/>
      <w:r>
        <w:rPr>
          <w:lang w:eastAsia="zh-CN"/>
        </w:rPr>
        <w:t>分类器的筛选阈值，以最大程度地提高训练时选择到有效区域的可能。</w:t>
      </w:r>
    </w:p>
    <w:p w:rsidR="004A55DD" w:rsidRDefault="00FC3E01">
      <w:pPr>
        <w:pStyle w:val="30"/>
        <w:rPr>
          <w:lang w:eastAsia="zh-CN"/>
        </w:rPr>
      </w:pPr>
      <w:bookmarkStart w:id="23" w:name="训练"/>
      <w:r>
        <w:rPr>
          <w:lang w:eastAsia="zh-CN"/>
        </w:rPr>
        <w:t>3.4 训练</w:t>
      </w:r>
      <w:bookmarkEnd w:id="23"/>
    </w:p>
    <w:p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rsidR="004A55DD" w:rsidRDefault="00FC3E01" w:rsidP="00A1746A">
      <w:pPr>
        <w:pStyle w:val="40"/>
        <w:rPr>
          <w:lang w:eastAsia="zh-CN"/>
        </w:rPr>
      </w:pPr>
      <w:bookmarkStart w:id="24" w:name="snas生存模型架构"/>
      <w:r>
        <w:rPr>
          <w:lang w:eastAsia="zh-CN"/>
        </w:rPr>
        <w:t>3.4.1 SNAS生存模型架构</w:t>
      </w:r>
      <w:bookmarkEnd w:id="24"/>
    </w:p>
    <w:p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hyperlink w:anchor="_ENREF_31" w:tooltip="Mougenot, 2009 #85" w:history="1">
        <w:r w:rsidR="004B43BD" w:rsidRPr="00D97FF1">
          <w:rPr>
            <w:noProof/>
            <w:vertAlign w:val="superscript"/>
            <w:lang w:eastAsia="zh-CN"/>
          </w:rPr>
          <w:t>31</w:t>
        </w:r>
      </w:hyperlink>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A1746A">
        <w:rPr>
          <w:rFonts w:hint="eastAsia"/>
          <w:lang w:eastAsia="zh-CN"/>
        </w:rPr>
        <w:t>图</w:t>
      </w:r>
      <w:r w:rsidR="00A1746A">
        <w:rPr>
          <w:rFonts w:hint="eastAsia"/>
          <w:lang w:eastAsia="zh-CN"/>
        </w:rPr>
        <w:t xml:space="preserve"> </w:t>
      </w:r>
      <w:r w:rsidR="00A1746A">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rsidR="00957409" w:rsidRDefault="00FC3E01" w:rsidP="00957409">
      <w:pPr>
        <w:pStyle w:val="a0"/>
        <w:ind w:firstLine="480"/>
        <w:rPr>
          <w:lang w:eastAsia="zh-CN"/>
        </w:rPr>
      </w:pPr>
      <w:proofErr w:type="spellStart"/>
      <w:r>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w:p>
    <w:p w:rsidR="004A55DD" w:rsidRDefault="00FC3E01" w:rsidP="00957409">
      <w:pPr>
        <w:pStyle w:val="a0"/>
        <w:ind w:firstLine="480"/>
        <w:jc w:val="center"/>
        <w:rPr>
          <w:lang w:eastAsia="zh-CN"/>
        </w:rPr>
      </w:pPr>
      <m:oMath>
        <m:r>
          <m:rPr>
            <m:scr m:val="script"/>
            <m:sty m:val="p"/>
          </m:rP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rsidR="00957409" w:rsidRPr="00957409" w:rsidRDefault="00957409" w:rsidP="00957409">
      <w:pPr>
        <w:pStyle w:val="a0"/>
        <w:ind w:firstLine="480"/>
        <w:rPr>
          <w:rFonts w:hint="eastAsia"/>
        </w:rPr>
      </w:pPr>
    </w:p>
    <w:p w:rsidR="00A1746A" w:rsidRDefault="00A1746A" w:rsidP="00A1746A">
      <w:pPr>
        <w:pStyle w:val="a0"/>
        <w:keepNext/>
        <w:ind w:firstLineChars="0" w:firstLine="0"/>
        <w:jc w:val="center"/>
      </w:pPr>
      <w:r>
        <w:rPr>
          <w:noProof/>
        </w:rPr>
        <w:lastRenderedPageBreak/>
        <w:drawing>
          <wp:inline distT="0" distB="0" distL="0" distR="0" wp14:anchorId="6C089929" wp14:editId="20E8A618">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rsidR="00AF2D46" w:rsidRDefault="00A1746A" w:rsidP="00A1746A">
      <w:pPr>
        <w:pStyle w:val="ab"/>
        <w:rPr>
          <w:lang w:eastAsia="zh-CN"/>
        </w:rPr>
      </w:pPr>
      <w:bookmarkStart w:id="25"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3</w:t>
      </w:r>
      <w:r>
        <w:fldChar w:fldCharType="end"/>
      </w:r>
      <w:bookmarkEnd w:id="25"/>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rsidR="00957409" w:rsidRDefault="00957409" w:rsidP="00957409">
      <w:pPr>
        <w:pStyle w:val="a0"/>
        <w:ind w:firstLine="480"/>
        <w:rPr>
          <w:lang w:eastAsia="zh-CN"/>
        </w:rPr>
      </w:pPr>
      <w:bookmarkStart w:id="26" w:name="随机区域选择"/>
    </w:p>
    <w:p w:rsidR="004A55DD" w:rsidRDefault="00FC3E01">
      <w:pPr>
        <w:pStyle w:val="40"/>
        <w:rPr>
          <w:lang w:eastAsia="zh-CN"/>
        </w:rPr>
      </w:pPr>
      <w:r>
        <w:rPr>
          <w:lang w:eastAsia="zh-CN"/>
        </w:rPr>
        <w:t>3.4.2 随机区域选择</w:t>
      </w:r>
      <w:bookmarkEnd w:id="26"/>
    </w:p>
    <w:p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rsidR="004A55DD" w:rsidRDefault="00FC3E01">
      <w:pPr>
        <w:pStyle w:val="30"/>
        <w:rPr>
          <w:lang w:eastAsia="zh-CN"/>
        </w:rPr>
      </w:pPr>
      <w:bookmarkStart w:id="27" w:name="批量预测"/>
      <w:r>
        <w:rPr>
          <w:lang w:eastAsia="zh-CN"/>
        </w:rPr>
        <w:t>3.5 批量预测</w:t>
      </w:r>
      <w:bookmarkEnd w:id="27"/>
    </w:p>
    <w:p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hyperlink w:anchor="_ENREF_10" w:tooltip="Mobadersany, 2018 #72" w:history="1">
        <w:r w:rsidR="004B43BD" w:rsidRPr="0015280D">
          <w:rPr>
            <w:noProof/>
            <w:vertAlign w:val="superscript"/>
            <w:lang w:eastAsia="zh-CN"/>
          </w:rPr>
          <w:t>10</w:t>
        </w:r>
      </w:hyperlink>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hyperlink w:anchor="_ENREF_33" w:tooltip="Klein, 2008 #98" w:history="1">
        <w:r w:rsidR="004B43BD" w:rsidRPr="00D97FF1">
          <w:rPr>
            <w:noProof/>
            <w:vertAlign w:val="superscript"/>
            <w:lang w:eastAsia="zh-CN"/>
          </w:rPr>
          <w:t>33</w:t>
        </w:r>
      </w:hyperlink>
      <w:r w:rsidR="00D97FF1" w:rsidRPr="00D97FF1">
        <w:rPr>
          <w:noProof/>
          <w:vertAlign w:val="superscript"/>
          <w:lang w:eastAsia="zh-CN"/>
        </w:rPr>
        <w:t>]</w:t>
      </w:r>
      <w:r w:rsidR="006B0388">
        <w:rPr>
          <w:lang w:eastAsia="zh-CN"/>
        </w:rPr>
        <w:fldChar w:fldCharType="end"/>
      </w:r>
      <w:r>
        <w:rPr>
          <w:lang w:eastAsia="zh-CN"/>
        </w:rPr>
        <w:t>。</w:t>
      </w:r>
    </w:p>
    <w:p w:rsidR="004A55DD" w:rsidRDefault="00FC3E01">
      <w:pPr>
        <w:pStyle w:val="40"/>
        <w:rPr>
          <w:lang w:eastAsia="zh-CN"/>
        </w:rPr>
      </w:pPr>
      <w:bookmarkStart w:id="28" w:name="随机多区域选择"/>
      <w:r>
        <w:rPr>
          <w:lang w:eastAsia="zh-CN"/>
        </w:rPr>
        <w:t>3.5.1 随机多区域选择</w:t>
      </w:r>
      <w:bookmarkEnd w:id="28"/>
    </w:p>
    <w:p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w:t>
      </w:r>
      <w:r>
        <w:rPr>
          <w:lang w:eastAsia="zh-CN"/>
        </w:rPr>
        <w:lastRenderedPageBreak/>
        <w:t>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hyperlink w:anchor="_ENREF_34" w:tooltip="Douglas, 1981 #100" w:history="1">
        <w:r w:rsidR="004B43BD" w:rsidRPr="00D97FF1">
          <w:rPr>
            <w:noProof/>
            <w:vertAlign w:val="superscript"/>
            <w:lang w:eastAsia="zh-CN"/>
          </w:rPr>
          <w:t>34</w:t>
        </w:r>
      </w:hyperlink>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rsidR="004A55DD" w:rsidRDefault="00FC3E01">
      <w:pPr>
        <w:pStyle w:val="30"/>
        <w:rPr>
          <w:lang w:eastAsia="zh-CN"/>
        </w:rPr>
      </w:pPr>
      <w:bookmarkStart w:id="29" w:name="超参数hyperparameter优化"/>
      <w:bookmarkStart w:id="30" w:name="_Hlk5134862"/>
      <w:r>
        <w:rPr>
          <w:lang w:eastAsia="zh-CN"/>
        </w:rPr>
        <w:t>3.6 超参数（hyperparameter）优化</w:t>
      </w:r>
      <w:bookmarkEnd w:id="29"/>
    </w:p>
    <w:bookmarkEnd w:id="30"/>
    <w:p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hyperlink w:anchor="_ENREF_35" w:tooltip="Claesen, 2015 #92" w:history="1">
        <w:r w:rsidR="004B43BD" w:rsidRPr="00D97FF1">
          <w:rPr>
            <w:noProof/>
            <w:vertAlign w:val="superscript"/>
            <w:lang w:eastAsia="zh-CN"/>
          </w:rPr>
          <w:t>35</w:t>
        </w:r>
      </w:hyperlink>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rsidR="004A55DD" w:rsidRDefault="00FC3E01">
      <w:pPr>
        <w:pStyle w:val="a0"/>
        <w:ind w:firstLine="480"/>
        <w:rPr>
          <w:lang w:eastAsia="zh-CN"/>
        </w:rPr>
      </w:pPr>
      <w:r>
        <w:rPr>
          <w:lang w:eastAsia="zh-CN"/>
        </w:rPr>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rsidR="004A55DD" w:rsidRDefault="00FC3E01">
      <w:pPr>
        <w:pStyle w:val="40"/>
        <w:rPr>
          <w:lang w:eastAsia="zh-CN"/>
        </w:rPr>
      </w:pPr>
      <w:bookmarkStart w:id="31" w:name="模型大小"/>
      <w:r>
        <w:rPr>
          <w:lang w:eastAsia="zh-CN"/>
        </w:rPr>
        <w:t>3.6.1 模型大小</w:t>
      </w:r>
      <w:bookmarkEnd w:id="31"/>
    </w:p>
    <w:p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4B43BD">
        <w:rPr>
          <w:rFonts w:hint="eastAsia"/>
          <w:lang w:eastAsia="zh-CN"/>
        </w:rPr>
        <w:t>图</w:t>
      </w:r>
      <w:r w:rsidR="004B43BD">
        <w:rPr>
          <w:rFonts w:hint="eastAsia"/>
          <w:lang w:eastAsia="zh-CN"/>
        </w:rPr>
        <w:t xml:space="preserve"> </w:t>
      </w:r>
      <w:r w:rsidR="004B43BD">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rsidR="004A55DD" w:rsidRDefault="00FC3E01">
      <w:pPr>
        <w:pStyle w:val="40"/>
        <w:rPr>
          <w:rFonts w:hint="eastAsia"/>
          <w:lang w:eastAsia="zh-CN"/>
        </w:rPr>
      </w:pPr>
      <w:bookmarkStart w:id="32" w:name="数据增强选择"/>
      <w:r>
        <w:rPr>
          <w:lang w:eastAsia="zh-CN"/>
        </w:rPr>
        <w:t>3.6.2 “数据增强”</w:t>
      </w:r>
      <w:bookmarkEnd w:id="32"/>
    </w:p>
    <w:p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rsidR="00147D89" w:rsidRDefault="00147D89" w:rsidP="00147D89">
      <w:pPr>
        <w:pStyle w:val="30"/>
        <w:rPr>
          <w:lang w:eastAsia="zh-CN"/>
        </w:rPr>
      </w:pPr>
      <w:r>
        <w:rPr>
          <w:lang w:eastAsia="zh-CN"/>
        </w:rPr>
        <w:t xml:space="preserve">3.7 </w:t>
      </w:r>
      <w:r w:rsidRPr="00147D89">
        <w:rPr>
          <w:rFonts w:hint="eastAsia"/>
          <w:lang w:eastAsia="zh-CN"/>
        </w:rPr>
        <w:t>融入基因组学</w:t>
      </w:r>
    </w:p>
    <w:p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rsidR="00A1746A" w:rsidRDefault="00985A47" w:rsidP="00147D89">
      <w:pPr>
        <w:pStyle w:val="a0"/>
        <w:ind w:firstLine="480"/>
        <w:rPr>
          <w:lang w:eastAsia="zh-CN"/>
        </w:rPr>
      </w:pPr>
      <w:r w:rsidRPr="00985A47">
        <w:rPr>
          <w:rFonts w:hint="eastAsia"/>
          <w:lang w:eastAsia="zh-CN"/>
        </w:rPr>
        <w:lastRenderedPageBreak/>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Pr>
          <w:rFonts w:hint="eastAsia"/>
          <w:lang w:eastAsia="zh-CN"/>
        </w:rPr>
        <w:t>图</w:t>
      </w:r>
      <w:r>
        <w:rPr>
          <w:rFonts w:hint="eastAsia"/>
          <w:lang w:eastAsia="zh-CN"/>
        </w:rPr>
        <w:t xml:space="preserve"> </w:t>
      </w:r>
      <w:r>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rsidR="00957409" w:rsidRPr="00147D89" w:rsidRDefault="00957409" w:rsidP="00147D89">
      <w:pPr>
        <w:pStyle w:val="a0"/>
        <w:ind w:firstLine="480"/>
        <w:rPr>
          <w:rFonts w:hint="eastAsia"/>
          <w:lang w:eastAsia="zh-CN"/>
        </w:rPr>
      </w:pPr>
    </w:p>
    <w:p w:rsidR="00FF7A52" w:rsidRDefault="00147D89" w:rsidP="006D3E10">
      <w:pPr>
        <w:pStyle w:val="a0"/>
        <w:keepNext/>
        <w:ind w:firstLineChars="0" w:firstLine="0"/>
        <w:jc w:val="center"/>
      </w:pPr>
      <w:r>
        <w:rPr>
          <w:noProof/>
          <w:lang w:eastAsia="zh-CN"/>
        </w:rPr>
        <w:drawing>
          <wp:inline distT="0" distB="0" distL="0" distR="0">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rsidR="00147D89" w:rsidRDefault="00FF7A52" w:rsidP="00FF7A52">
      <w:pPr>
        <w:pStyle w:val="ab"/>
        <w:rPr>
          <w:lang w:eastAsia="zh-CN"/>
        </w:rPr>
      </w:pPr>
      <w:bookmarkStart w:id="33"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4</w:t>
      </w:r>
      <w:r>
        <w:fldChar w:fldCharType="end"/>
      </w:r>
      <w:bookmarkEnd w:id="33"/>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r w:rsidR="00A1746A">
        <w:rPr>
          <w:rFonts w:hint="eastAsia"/>
          <w:lang w:eastAsia="zh-CN"/>
        </w:rPr>
        <w:t>2</w:t>
      </w:r>
      <w:r w:rsidR="00A1746A">
        <w:rPr>
          <w:rFonts w:hint="eastAsia"/>
          <w:lang w:eastAsia="zh-CN"/>
        </w:rPr>
        <w:t>”以读取基因组数据，之后的“合并层</w:t>
      </w:r>
      <w:r w:rsidR="00A1746A">
        <w:rPr>
          <w:rFonts w:hint="eastAsia"/>
          <w:lang w:eastAsia="zh-CN"/>
        </w:rPr>
        <w:t>2</w:t>
      </w:r>
      <w:r w:rsidR="00A1746A">
        <w:rPr>
          <w:rFonts w:hint="eastAsia"/>
          <w:lang w:eastAsia="zh-CN"/>
        </w:rPr>
        <w:t>”将提取的图像信息与基因组</w:t>
      </w:r>
      <w:proofErr w:type="gramStart"/>
      <w:r w:rsidR="00A1746A">
        <w:rPr>
          <w:rFonts w:hint="eastAsia"/>
          <w:lang w:eastAsia="zh-CN"/>
        </w:rPr>
        <w:t>学信息</w:t>
      </w:r>
      <w:proofErr w:type="gramEnd"/>
      <w:r w:rsidR="00A1746A">
        <w:rPr>
          <w:rFonts w:hint="eastAsia"/>
          <w:lang w:eastAsia="zh-CN"/>
        </w:rPr>
        <w:t>结合。之后的两个全连接层与原始的</w:t>
      </w:r>
      <w:r w:rsidR="00A1746A">
        <w:rPr>
          <w:rFonts w:hint="eastAsia"/>
          <w:lang w:eastAsia="zh-CN"/>
        </w:rPr>
        <w:t>SNAS</w:t>
      </w:r>
      <w:r w:rsidR="00A1746A">
        <w:rPr>
          <w:rFonts w:hint="eastAsia"/>
          <w:lang w:eastAsia="zh-CN"/>
        </w:rPr>
        <w:t>生存模型一致。</w:t>
      </w:r>
    </w:p>
    <w:p w:rsidR="00147D89" w:rsidRPr="00147D89" w:rsidRDefault="00147D89" w:rsidP="00147D89">
      <w:pPr>
        <w:pStyle w:val="a0"/>
        <w:ind w:firstLine="480"/>
        <w:rPr>
          <w:lang w:eastAsia="zh-CN"/>
        </w:rPr>
      </w:pPr>
    </w:p>
    <w:p w:rsidR="004A55DD" w:rsidRDefault="00FC3E01">
      <w:pPr>
        <w:pStyle w:val="20"/>
        <w:rPr>
          <w:lang w:eastAsia="zh-CN"/>
        </w:rPr>
      </w:pPr>
      <w:bookmarkStart w:id="34" w:name="结果"/>
      <w:r>
        <w:rPr>
          <w:lang w:eastAsia="zh-CN"/>
        </w:rPr>
        <w:t>4 结果</w:t>
      </w:r>
      <w:bookmarkEnd w:id="34"/>
    </w:p>
    <w:p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rsidR="00D87E0D" w:rsidRDefault="00D87E0D" w:rsidP="00D87E0D">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hyperlink w:anchor="_ENREF_39" w:tooltip="Steck, 2008 #117" w:history="1">
        <w:r w:rsidR="004B43BD" w:rsidRPr="004B43BD">
          <w:rPr>
            <w:noProof/>
            <w:vertAlign w:val="superscript"/>
            <w:lang w:eastAsia="zh-CN"/>
          </w:rPr>
          <w:t>39</w:t>
        </w:r>
      </w:hyperlink>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r w:rsidR="00FC3E01">
        <w:rPr>
          <w:lang w:eastAsia="zh-CN"/>
        </w:rPr>
        <w:t>c index</w:t>
      </w:r>
      <w:r w:rsidR="00FC3E01">
        <w:rPr>
          <w:lang w:eastAsia="zh-CN"/>
        </w:rPr>
        <w:t>通常介于</w:t>
      </w:r>
      <w:r w:rsidR="00FC3E01">
        <w:rPr>
          <w:lang w:eastAsia="zh-CN"/>
        </w:rPr>
        <w:t>0.55</w:t>
      </w:r>
      <w:r w:rsidR="00FC3E01">
        <w:rPr>
          <w:lang w:eastAsia="zh-CN"/>
        </w:rPr>
        <w:t>到</w:t>
      </w:r>
      <w:proofErr w:type="gramStart"/>
      <w:r w:rsidR="00FC3E01">
        <w:rPr>
          <w:lang w:eastAsia="zh-CN"/>
        </w:rPr>
        <w:t>0.7</w:t>
      </w:r>
      <w:r w:rsidR="00FC3E01">
        <w:rPr>
          <w:lang w:eastAsia="zh-CN"/>
        </w:rPr>
        <w:t>之间。因为生存分析相关的数据中往往会包含很多噪音</w:t>
      </w:r>
      <w:proofErr w:type="gramEnd"/>
      <w:r w:rsidR="00FC3E01">
        <w:rPr>
          <w:lang w:eastAsia="zh-CN"/>
        </w:rPr>
        <w:t>，所以，即使模型非常优秀，其</w:t>
      </w:r>
      <w:r w:rsidR="00FC3E01">
        <w:rPr>
          <w:lang w:eastAsia="zh-CN"/>
        </w:rPr>
        <w:t>c index</w:t>
      </w:r>
      <w:r w:rsidR="00FC3E01">
        <w:rPr>
          <w:lang w:eastAsia="zh-CN"/>
        </w:rPr>
        <w:t>也不会特别高。</w:t>
      </w:r>
    </w:p>
    <w:p w:rsidR="004A55DD" w:rsidRDefault="00D87E0D">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rsidR="004A55DD" w:rsidRDefault="00FC3E01">
      <w:pPr>
        <w:pStyle w:val="30"/>
        <w:rPr>
          <w:lang w:eastAsia="zh-CN"/>
        </w:rPr>
      </w:pPr>
      <w:bookmarkStart w:id="35" w:name="cox-hp基础模型表现"/>
      <w:r>
        <w:rPr>
          <w:lang w:eastAsia="zh-CN"/>
        </w:rPr>
        <w:lastRenderedPageBreak/>
        <w:t>4.1 Cox HP基础模型表现</w:t>
      </w:r>
      <w:bookmarkEnd w:id="35"/>
    </w:p>
    <w:p w:rsidR="00673B27" w:rsidRDefault="00053300" w:rsidP="00673B27">
      <w:pPr>
        <w:pStyle w:val="FirstParagraph"/>
        <w:ind w:firstLine="480"/>
        <w:rPr>
          <w:lang w:eastAsia="zh-CN"/>
        </w:rPr>
      </w:pPr>
      <w:r>
        <w:rPr>
          <w:rFonts w:hint="eastAsia"/>
          <w:lang w:eastAsia="zh-CN"/>
        </w:rPr>
        <w:t>4</w:t>
      </w:r>
      <w:r>
        <w:rPr>
          <w:lang w:eastAsia="zh-CN"/>
        </w:rPr>
        <w:t>0</w:t>
      </w:r>
      <w:r w:rsidR="00FC3E01">
        <w:rPr>
          <w:lang w:eastAsia="zh-CN"/>
        </w:rPr>
        <w:t>次</w:t>
      </w:r>
      <w:r w:rsidR="00815E83">
        <w:rPr>
          <w:rFonts w:hint="eastAsia"/>
          <w:lang w:eastAsia="zh-CN"/>
        </w:rPr>
        <w:t>随机分配训练集、测试集</w:t>
      </w:r>
      <w:r w:rsidR="00FC3E01">
        <w:rPr>
          <w:lang w:eastAsia="zh-CN"/>
        </w:rPr>
        <w:t>的</w:t>
      </w:r>
      <w:r w:rsidR="00815E83">
        <w:rPr>
          <w:rFonts w:hint="eastAsia"/>
          <w:lang w:eastAsia="zh-CN"/>
        </w:rPr>
        <w:t>结果为</w:t>
      </w:r>
      <w:r w:rsidR="009F679F">
        <w:rPr>
          <w:rFonts w:hint="eastAsia"/>
          <w:lang w:eastAsia="zh-CN"/>
        </w:rPr>
        <w:t>：</w:t>
      </w:r>
      <w:r w:rsidR="00815E83">
        <w:rPr>
          <w:rFonts w:hint="eastAsia"/>
          <w:lang w:eastAsia="zh-CN"/>
        </w:rPr>
        <w:t>训练集拟合平均</w:t>
      </w:r>
      <w:r w:rsidR="00815E83">
        <w:rPr>
          <w:rFonts w:hint="eastAsia"/>
          <w:lang w:eastAsia="zh-CN"/>
        </w:rPr>
        <w:t>c</w:t>
      </w:r>
      <w:r w:rsidR="00815E83">
        <w:rPr>
          <w:lang w:eastAsia="zh-CN"/>
        </w:rPr>
        <w:t xml:space="preserve"> </w:t>
      </w:r>
      <w:r w:rsidR="00815E83">
        <w:rPr>
          <w:rFonts w:hint="eastAsia"/>
          <w:lang w:eastAsia="zh-CN"/>
        </w:rPr>
        <w:t>index</w:t>
      </w:r>
      <w:r w:rsidR="00815E83">
        <w:rPr>
          <w:rFonts w:hint="eastAsia"/>
          <w:lang w:eastAsia="zh-CN"/>
        </w:rPr>
        <w:t>为</w:t>
      </w:r>
      <w:r w:rsidR="00815E83" w:rsidRPr="00815E83">
        <w:rPr>
          <w:lang w:eastAsia="zh-CN"/>
        </w:rPr>
        <w:t>0.73</w:t>
      </w:r>
      <w:r w:rsidR="00815E83">
        <w:rPr>
          <w:rFonts w:hint="eastAsia"/>
          <w:lang w:eastAsia="zh-CN"/>
        </w:rPr>
        <w:t>，</w:t>
      </w:r>
      <w:r w:rsidR="00815E83" w:rsidRPr="00815E83">
        <w:rPr>
          <w:rFonts w:hint="eastAsia"/>
          <w:lang w:eastAsia="zh-CN"/>
        </w:rPr>
        <w:t>标准差为</w:t>
      </w:r>
      <w:r w:rsidR="00815E83" w:rsidRPr="00815E83">
        <w:rPr>
          <w:rFonts w:hint="eastAsia"/>
          <w:lang w:eastAsia="zh-CN"/>
        </w:rPr>
        <w:t>0.0</w:t>
      </w:r>
      <w:r w:rsidR="00815E83">
        <w:rPr>
          <w:lang w:eastAsia="zh-CN"/>
        </w:rPr>
        <w:t>1</w:t>
      </w:r>
      <w:r w:rsidR="00815E83">
        <w:rPr>
          <w:rFonts w:hint="eastAsia"/>
          <w:lang w:eastAsia="zh-CN"/>
        </w:rPr>
        <w:t>；测试集预测</w:t>
      </w:r>
      <w:r w:rsidR="00FC3E01">
        <w:rPr>
          <w:lang w:eastAsia="zh-CN"/>
        </w:rPr>
        <w:t>平均</w:t>
      </w:r>
      <w:r w:rsidR="00815E83">
        <w:rPr>
          <w:rFonts w:hint="eastAsia"/>
          <w:lang w:eastAsia="zh-CN"/>
        </w:rPr>
        <w:t>c</w:t>
      </w:r>
      <w:r w:rsidR="00815E83">
        <w:rPr>
          <w:lang w:eastAsia="zh-CN"/>
        </w:rPr>
        <w:t xml:space="preserve"> index</w:t>
      </w:r>
      <w:r w:rsidR="00FC3E01">
        <w:rPr>
          <w:lang w:eastAsia="zh-CN"/>
        </w:rPr>
        <w:t>为</w:t>
      </w:r>
      <w:r w:rsidR="00147D89" w:rsidRPr="00147D89">
        <w:rPr>
          <w:lang w:eastAsia="zh-CN"/>
        </w:rPr>
        <w:t>0.</w:t>
      </w:r>
      <w:r w:rsidR="00815E83">
        <w:rPr>
          <w:lang w:eastAsia="zh-CN"/>
        </w:rPr>
        <w:t>66</w:t>
      </w:r>
      <w:r w:rsidR="00FC3E01">
        <w:rPr>
          <w:lang w:eastAsia="zh-CN"/>
        </w:rPr>
        <w:t>，</w:t>
      </w:r>
      <w:r w:rsidR="00FC3E01">
        <w:rPr>
          <w:lang w:eastAsia="zh-CN"/>
        </w:rPr>
        <w:t xml:space="preserve"> </w:t>
      </w:r>
      <w:r w:rsidR="00FC3E01">
        <w:rPr>
          <w:lang w:eastAsia="zh-CN"/>
        </w:rPr>
        <w:t>标准差为</w:t>
      </w:r>
      <w:r w:rsidR="00FC3E01">
        <w:rPr>
          <w:lang w:eastAsia="zh-CN"/>
        </w:rPr>
        <w:t>0.0</w:t>
      </w:r>
      <w:r w:rsidR="00815E83">
        <w:rPr>
          <w:lang w:eastAsia="zh-CN"/>
        </w:rPr>
        <w:t>6</w:t>
      </w:r>
      <w:r w:rsidR="00FC3E01">
        <w:rPr>
          <w:lang w:eastAsia="zh-CN"/>
        </w:rPr>
        <w:t>。可见，使用人工分析图像得出数据建模的预测能力中等。</w:t>
      </w:r>
      <w:r w:rsidR="00295672">
        <w:rPr>
          <w:rFonts w:hint="eastAsia"/>
          <w:lang w:eastAsia="zh-CN"/>
        </w:rPr>
        <w:t>使用与</w:t>
      </w:r>
      <w:r w:rsidR="00FC3E01">
        <w:rPr>
          <w:lang w:eastAsia="zh-CN"/>
        </w:rPr>
        <w:t>之后的深度学习模型</w:t>
      </w:r>
      <w:r w:rsidR="00295672">
        <w:rPr>
          <w:rFonts w:hint="eastAsia"/>
          <w:lang w:eastAsia="zh-CN"/>
        </w:rPr>
        <w:t>相同的训练集、测试集分配，该基础模型的预测</w:t>
      </w:r>
      <w:r w:rsidR="00295672">
        <w:rPr>
          <w:rFonts w:hint="eastAsia"/>
          <w:lang w:eastAsia="zh-CN"/>
        </w:rPr>
        <w:t>c</w:t>
      </w:r>
      <w:r w:rsidR="00295672">
        <w:rPr>
          <w:lang w:eastAsia="zh-CN"/>
        </w:rPr>
        <w:t xml:space="preserve"> index</w:t>
      </w:r>
      <w:r w:rsidR="00295672">
        <w:rPr>
          <w:rFonts w:hint="eastAsia"/>
          <w:lang w:eastAsia="zh-CN"/>
        </w:rPr>
        <w:t>为</w:t>
      </w:r>
      <w:r w:rsidR="00295672" w:rsidRPr="00295672">
        <w:rPr>
          <w:lang w:eastAsia="zh-CN"/>
        </w:rPr>
        <w:t>0.665</w:t>
      </w:r>
      <w:r w:rsidR="00295672">
        <w:rPr>
          <w:rFonts w:hint="eastAsia"/>
          <w:lang w:eastAsia="zh-CN"/>
        </w:rPr>
        <w:t>，</w:t>
      </w:r>
      <w:r w:rsidR="00295672">
        <w:rPr>
          <w:rFonts w:hint="eastAsia"/>
          <w:lang w:eastAsia="zh-CN"/>
        </w:rPr>
        <w:t xml:space="preserve"> </w:t>
      </w:r>
      <w:r w:rsidR="00295672">
        <w:rPr>
          <w:rFonts w:hint="eastAsia"/>
          <w:lang w:eastAsia="zh-CN"/>
        </w:rPr>
        <w:t>即</w:t>
      </w:r>
      <w:r w:rsidR="004045C2">
        <w:rPr>
          <w:lang w:eastAsia="zh-CN"/>
        </w:rPr>
        <w:fldChar w:fldCharType="begin"/>
      </w:r>
      <w:r w:rsidR="004045C2">
        <w:rPr>
          <w:lang w:eastAsia="zh-CN"/>
        </w:rPr>
        <w:instrText xml:space="preserve"> </w:instrText>
      </w:r>
      <w:r w:rsidR="004045C2">
        <w:rPr>
          <w:rFonts w:hint="eastAsia"/>
          <w:lang w:eastAsia="zh-CN"/>
        </w:rPr>
        <w:instrText>REF _Ref5196823 \h</w:instrText>
      </w:r>
      <w:r w:rsidR="004045C2">
        <w:rPr>
          <w:lang w:eastAsia="zh-CN"/>
        </w:rPr>
        <w:instrText xml:space="preserve"> </w:instrText>
      </w:r>
      <w:r w:rsidR="004045C2">
        <w:rPr>
          <w:lang w:eastAsia="zh-CN"/>
        </w:rPr>
      </w:r>
      <w:r w:rsidR="004045C2">
        <w:rPr>
          <w:lang w:eastAsia="zh-CN"/>
        </w:rPr>
        <w:fldChar w:fldCharType="separate"/>
      </w:r>
      <w:r w:rsidR="004045C2">
        <w:rPr>
          <w:rFonts w:hint="eastAsia"/>
          <w:lang w:eastAsia="zh-CN"/>
        </w:rPr>
        <w:t>图</w:t>
      </w:r>
      <w:r w:rsidR="004045C2">
        <w:rPr>
          <w:rFonts w:hint="eastAsia"/>
          <w:lang w:eastAsia="zh-CN"/>
        </w:rPr>
        <w:t xml:space="preserve"> </w:t>
      </w:r>
      <w:r w:rsidR="004045C2">
        <w:rPr>
          <w:noProof/>
          <w:lang w:eastAsia="zh-CN"/>
        </w:rPr>
        <w:t>5</w:t>
      </w:r>
      <w:r w:rsidR="004045C2">
        <w:rPr>
          <w:lang w:eastAsia="zh-CN"/>
        </w:rPr>
        <w:fldChar w:fldCharType="end"/>
      </w:r>
      <w:r w:rsidR="004045C2">
        <w:rPr>
          <w:rFonts w:hint="eastAsia"/>
          <w:lang w:eastAsia="zh-CN"/>
        </w:rPr>
        <w:t>A</w:t>
      </w:r>
      <w:r w:rsidR="004045C2">
        <w:rPr>
          <w:rFonts w:hint="eastAsia"/>
          <w:lang w:eastAsia="zh-CN"/>
        </w:rPr>
        <w:t>所示的</w:t>
      </w:r>
      <w:r w:rsidR="009F679F">
        <w:rPr>
          <w:rFonts w:hint="eastAsia"/>
          <w:lang w:eastAsia="zh-CN"/>
        </w:rPr>
        <w:t>“</w:t>
      </w:r>
      <w:r w:rsidR="009F679F">
        <w:rPr>
          <w:rFonts w:hint="eastAsia"/>
          <w:lang w:eastAsia="zh-CN"/>
        </w:rPr>
        <w:t>参考表现</w:t>
      </w:r>
      <w:r w:rsidR="009F679F">
        <w:rPr>
          <w:rFonts w:hint="eastAsia"/>
          <w:lang w:eastAsia="zh-CN"/>
        </w:rPr>
        <w:t>”</w:t>
      </w:r>
      <w:r w:rsidR="00295672">
        <w:rPr>
          <w:rFonts w:hint="eastAsia"/>
          <w:lang w:eastAsia="zh-CN"/>
        </w:rPr>
        <w:t>。</w:t>
      </w:r>
      <w:r w:rsidR="00FC3E01">
        <w:rPr>
          <w:lang w:eastAsia="zh-CN"/>
        </w:rPr>
        <w:t>若</w:t>
      </w:r>
      <w:r w:rsidR="009F679F">
        <w:rPr>
          <w:rFonts w:hint="eastAsia"/>
          <w:lang w:eastAsia="zh-CN"/>
        </w:rPr>
        <w:t>某模型的预测能力</w:t>
      </w:r>
      <w:r w:rsidR="00FC3E01">
        <w:rPr>
          <w:lang w:eastAsia="zh-CN"/>
        </w:rPr>
        <w:t>超过该水平，则说明该</w:t>
      </w:r>
      <w:r w:rsidR="009F679F">
        <w:rPr>
          <w:rFonts w:hint="eastAsia"/>
          <w:lang w:eastAsia="zh-CN"/>
        </w:rPr>
        <w:t>模型</w:t>
      </w:r>
      <w:r w:rsidR="00FC3E01">
        <w:rPr>
          <w:lang w:eastAsia="zh-CN"/>
        </w:rPr>
        <w:t>优于人工</w:t>
      </w:r>
      <w:r w:rsidR="009F679F">
        <w:rPr>
          <w:rFonts w:hint="eastAsia"/>
          <w:lang w:eastAsia="zh-CN"/>
        </w:rPr>
        <w:t>模型</w:t>
      </w:r>
      <w:r w:rsidR="00FC3E01">
        <w:rPr>
          <w:lang w:eastAsia="zh-CN"/>
        </w:rPr>
        <w:t>。</w:t>
      </w:r>
      <w:r w:rsidR="00815E83" w:rsidRPr="00815E83">
        <w:rPr>
          <w:rFonts w:hint="eastAsia"/>
          <w:lang w:eastAsia="zh-CN"/>
        </w:rPr>
        <w:t>有趣的是，年龄特征这一个组织学以外的特征对结果的影响非常明显。加入年龄特征</w:t>
      </w:r>
      <w:r w:rsidR="00815E83">
        <w:rPr>
          <w:rFonts w:hint="eastAsia"/>
          <w:lang w:eastAsia="zh-CN"/>
        </w:rPr>
        <w:t>训练的</w:t>
      </w:r>
      <w:r w:rsidR="00815E83">
        <w:rPr>
          <w:rFonts w:hint="eastAsia"/>
          <w:lang w:eastAsia="zh-CN"/>
        </w:rPr>
        <w:t>Cox</w:t>
      </w:r>
      <w:r w:rsidR="00815E83">
        <w:rPr>
          <w:lang w:eastAsia="zh-CN"/>
        </w:rPr>
        <w:t xml:space="preserve"> </w:t>
      </w:r>
      <w:r w:rsidR="00815E83">
        <w:rPr>
          <w:rFonts w:hint="eastAsia"/>
          <w:lang w:eastAsia="zh-CN"/>
        </w:rPr>
        <w:t>HP</w:t>
      </w:r>
      <w:r w:rsidR="00815E83">
        <w:rPr>
          <w:rFonts w:hint="eastAsia"/>
          <w:lang w:eastAsia="zh-CN"/>
        </w:rPr>
        <w:t>基础模型，无论是在训练集拟合上还是测试集预测上，其结果都显著优于没有</w:t>
      </w:r>
      <w:r w:rsidR="00815E83" w:rsidRPr="00815E83">
        <w:rPr>
          <w:rFonts w:hint="eastAsia"/>
          <w:lang w:eastAsia="zh-CN"/>
        </w:rPr>
        <w:t>年龄特征训练的</w:t>
      </w:r>
      <w:r w:rsidR="00815E83" w:rsidRPr="00815E83">
        <w:rPr>
          <w:rFonts w:hint="eastAsia"/>
          <w:lang w:eastAsia="zh-CN"/>
        </w:rPr>
        <w:t>Cox HP</w:t>
      </w:r>
      <w:r w:rsidR="00815E83" w:rsidRPr="00815E83">
        <w:rPr>
          <w:rFonts w:hint="eastAsia"/>
          <w:lang w:eastAsia="zh-CN"/>
        </w:rPr>
        <w:t>基础模型</w:t>
      </w:r>
      <w:r w:rsidR="00815E83">
        <w:rPr>
          <w:rFonts w:hint="eastAsia"/>
          <w:lang w:eastAsia="zh-CN"/>
        </w:rPr>
        <w:t>（</w:t>
      </w:r>
      <w:r w:rsidR="00815E83">
        <w:rPr>
          <w:rFonts w:hint="eastAsia"/>
          <w:lang w:eastAsia="zh-CN"/>
        </w:rPr>
        <w:t>p</w:t>
      </w:r>
      <w:r w:rsidR="00815E83">
        <w:rPr>
          <w:lang w:eastAsia="zh-CN"/>
        </w:rPr>
        <w:t xml:space="preserve"> </w:t>
      </w:r>
      <w:r w:rsidR="00815E83">
        <w:rPr>
          <w:rFonts w:hint="eastAsia"/>
          <w:lang w:eastAsia="zh-CN"/>
        </w:rPr>
        <w:t>值分别为</w:t>
      </w:r>
      <w:r w:rsidR="00815E83" w:rsidRPr="00815E83">
        <w:rPr>
          <w:lang w:eastAsia="zh-CN"/>
        </w:rPr>
        <w:t>3.05e-17</w:t>
      </w:r>
      <w:r w:rsidR="00815E83">
        <w:rPr>
          <w:rFonts w:hint="eastAsia"/>
          <w:lang w:eastAsia="zh-CN"/>
        </w:rPr>
        <w:t>，</w:t>
      </w:r>
      <w:r w:rsidR="00815E83" w:rsidRPr="00815E83">
        <w:rPr>
          <w:lang w:eastAsia="zh-CN"/>
        </w:rPr>
        <w:t>3</w:t>
      </w:r>
      <w:r w:rsidR="00815E83">
        <w:rPr>
          <w:rFonts w:hint="eastAsia"/>
          <w:lang w:eastAsia="zh-CN"/>
        </w:rPr>
        <w:t>.</w:t>
      </w:r>
      <w:r w:rsidR="00815E83" w:rsidRPr="00815E83">
        <w:rPr>
          <w:lang w:eastAsia="zh-CN"/>
        </w:rPr>
        <w:t>93</w:t>
      </w:r>
      <w:r w:rsidR="00815E83">
        <w:rPr>
          <w:lang w:eastAsia="zh-CN"/>
        </w:rPr>
        <w:t>e-4</w:t>
      </w:r>
      <w:r w:rsidR="00815E83">
        <w:rPr>
          <w:rFonts w:hint="eastAsia"/>
          <w:lang w:eastAsia="zh-CN"/>
        </w:rPr>
        <w:t>）。可见，组织学以外的信息能促进生存预测的准确性。</w:t>
      </w:r>
    </w:p>
    <w:p w:rsidR="00957409" w:rsidRPr="00957409" w:rsidRDefault="00957409" w:rsidP="00957409">
      <w:pPr>
        <w:pStyle w:val="a0"/>
        <w:ind w:firstLine="480"/>
        <w:rPr>
          <w:lang w:eastAsia="zh-CN"/>
        </w:rPr>
      </w:pPr>
    </w:p>
    <w:p w:rsidR="00FF7A52" w:rsidRDefault="00147D89" w:rsidP="006D3E10">
      <w:pPr>
        <w:pStyle w:val="a0"/>
        <w:keepNext/>
        <w:ind w:firstLineChars="0" w:firstLine="0"/>
        <w:jc w:val="center"/>
      </w:pPr>
      <w:r>
        <w:rPr>
          <w:noProof/>
          <w:lang w:eastAsia="zh-CN"/>
        </w:rPr>
        <w:drawing>
          <wp:inline distT="0" distB="0" distL="0" distR="0">
            <wp:extent cx="5133023" cy="189886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2"/>
                    </a:xfrm>
                    <a:prstGeom prst="rect">
                      <a:avLst/>
                    </a:prstGeom>
                  </pic:spPr>
                </pic:pic>
              </a:graphicData>
            </a:graphic>
          </wp:inline>
        </w:drawing>
      </w:r>
    </w:p>
    <w:p w:rsidR="00673B27" w:rsidRDefault="00FF7A52" w:rsidP="00673B27">
      <w:pPr>
        <w:pStyle w:val="ab"/>
        <w:rPr>
          <w:lang w:eastAsia="zh-CN"/>
        </w:rPr>
      </w:pPr>
      <w:bookmarkStart w:id="36"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5</w:t>
      </w:r>
      <w:r>
        <w:fldChar w:fldCharType="end"/>
      </w:r>
      <w:bookmarkEnd w:id="36"/>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r w:rsidR="00236879">
        <w:rPr>
          <w:rFonts w:hint="eastAsia"/>
          <w:lang w:eastAsia="zh-CN"/>
        </w:rPr>
        <w:t>A</w:t>
      </w:r>
      <w:r w:rsidR="00236879">
        <w:rPr>
          <w:rFonts w:hint="eastAsia"/>
          <w:lang w:eastAsia="zh-CN"/>
        </w:rPr>
        <w:t>）</w:t>
      </w:r>
      <w:r w:rsidR="00236879" w:rsidRPr="00236879">
        <w:rPr>
          <w:rFonts w:hint="eastAsia"/>
          <w:lang w:eastAsia="zh-CN"/>
        </w:rPr>
        <w:t>测试集的训练结果为训练集拟合平均</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0.73</w:t>
      </w:r>
      <w:r w:rsidR="00236879" w:rsidRPr="00236879">
        <w:rPr>
          <w:rFonts w:hint="eastAsia"/>
          <w:lang w:eastAsia="zh-CN"/>
        </w:rPr>
        <w:t>，标准差为</w:t>
      </w:r>
      <w:r w:rsidR="00236879" w:rsidRPr="00236879">
        <w:rPr>
          <w:rFonts w:hint="eastAsia"/>
          <w:lang w:eastAsia="zh-CN"/>
        </w:rPr>
        <w:t>0.01</w:t>
      </w:r>
      <w:r w:rsidR="00236879" w:rsidRPr="00236879">
        <w:rPr>
          <w:rFonts w:hint="eastAsia"/>
          <w:lang w:eastAsia="zh-CN"/>
        </w:rPr>
        <w:t>；测试</w:t>
      </w:r>
      <w:proofErr w:type="gramStart"/>
      <w:r w:rsidR="00236879" w:rsidRPr="00236879">
        <w:rPr>
          <w:rFonts w:hint="eastAsia"/>
          <w:lang w:eastAsia="zh-CN"/>
        </w:rPr>
        <w:t>集预测</w:t>
      </w:r>
      <w:proofErr w:type="gramEnd"/>
      <w:r w:rsidR="00236879" w:rsidRPr="00236879">
        <w:rPr>
          <w:rFonts w:hint="eastAsia"/>
          <w:lang w:eastAsia="zh-CN"/>
        </w:rPr>
        <w:t>平均</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0.66</w:t>
      </w:r>
      <w:r w:rsidR="00236879" w:rsidRPr="00236879">
        <w:rPr>
          <w:rFonts w:hint="eastAsia"/>
          <w:lang w:eastAsia="zh-CN"/>
        </w:rPr>
        <w:t>，</w:t>
      </w:r>
      <w:r w:rsidR="00236879" w:rsidRPr="00236879">
        <w:rPr>
          <w:rFonts w:hint="eastAsia"/>
          <w:lang w:eastAsia="zh-CN"/>
        </w:rPr>
        <w:t xml:space="preserve"> </w:t>
      </w:r>
      <w:r w:rsidR="00236879" w:rsidRPr="00236879">
        <w:rPr>
          <w:rFonts w:hint="eastAsia"/>
          <w:lang w:eastAsia="zh-CN"/>
        </w:rPr>
        <w:t>标准差为</w:t>
      </w:r>
      <w:r w:rsidR="00236879" w:rsidRPr="00236879">
        <w:rPr>
          <w:rFonts w:hint="eastAsia"/>
          <w:lang w:eastAsia="zh-CN"/>
        </w:rPr>
        <w:t>0.06</w:t>
      </w:r>
      <w:r w:rsidR="00236879">
        <w:rPr>
          <w:rFonts w:hint="eastAsia"/>
          <w:lang w:eastAsia="zh-CN"/>
        </w:rPr>
        <w:t>。</w:t>
      </w:r>
      <w:r w:rsidR="00236879" w:rsidRPr="00236879">
        <w:rPr>
          <w:rFonts w:hint="eastAsia"/>
          <w:lang w:eastAsia="zh-CN"/>
        </w:rPr>
        <w:t>使用与深度学习模型相同的训练集、测试集，</w:t>
      </w:r>
      <w:r w:rsidR="00381F82">
        <w:rPr>
          <w:rFonts w:hint="eastAsia"/>
          <w:lang w:eastAsia="zh-CN"/>
        </w:rPr>
        <w:t>模型的</w:t>
      </w:r>
      <w:r w:rsidR="00236879" w:rsidRPr="00236879">
        <w:rPr>
          <w:rFonts w:hint="eastAsia"/>
          <w:lang w:eastAsia="zh-CN"/>
        </w:rPr>
        <w:t>预测</w:t>
      </w:r>
      <w:r w:rsidR="00236879" w:rsidRPr="00236879">
        <w:rPr>
          <w:rFonts w:hint="eastAsia"/>
          <w:lang w:eastAsia="zh-CN"/>
        </w:rPr>
        <w:t>c index</w:t>
      </w:r>
      <w:r w:rsidR="00236879" w:rsidRPr="00236879">
        <w:rPr>
          <w:rFonts w:hint="eastAsia"/>
          <w:lang w:eastAsia="zh-CN"/>
        </w:rPr>
        <w:t>为</w:t>
      </w:r>
      <w:r w:rsidR="00236879"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381F82">
        <w:rPr>
          <w:rFonts w:hint="eastAsia"/>
          <w:lang w:eastAsia="zh-CN"/>
        </w:rPr>
        <w:t xml:space="preserve">p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r w:rsidR="00381F82">
        <w:rPr>
          <w:rFonts w:hint="eastAsia"/>
          <w:lang w:eastAsia="zh-CN"/>
        </w:rPr>
        <w:t>B</w:t>
      </w:r>
      <w:r w:rsidR="00381F82">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37" w:name="nasnet分类器表现"/>
    </w:p>
    <w:p w:rsidR="00673B27" w:rsidRDefault="00673B27" w:rsidP="00673B27">
      <w:pPr>
        <w:pStyle w:val="a0"/>
        <w:ind w:firstLine="480"/>
        <w:rPr>
          <w:lang w:eastAsia="zh-CN"/>
        </w:rPr>
      </w:pPr>
    </w:p>
    <w:p w:rsidR="004A55DD" w:rsidRDefault="00FC3E01">
      <w:pPr>
        <w:pStyle w:val="30"/>
        <w:rPr>
          <w:lang w:eastAsia="zh-CN"/>
        </w:rPr>
      </w:pPr>
      <w:r>
        <w:rPr>
          <w:lang w:eastAsia="zh-CN"/>
        </w:rPr>
        <w:t xml:space="preserve">4.2 </w:t>
      </w:r>
      <w:proofErr w:type="spellStart"/>
      <w:r>
        <w:rPr>
          <w:lang w:eastAsia="zh-CN"/>
        </w:rPr>
        <w:t>NASNet</w:t>
      </w:r>
      <w:proofErr w:type="spellEnd"/>
      <w:r>
        <w:rPr>
          <w:lang w:eastAsia="zh-CN"/>
        </w:rPr>
        <w:t>分类器表现</w:t>
      </w:r>
      <w:bookmarkEnd w:id="37"/>
    </w:p>
    <w:p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hyperlink w:anchor="_ENREF_40" w:tooltip="Powers, 2011 #106" w:history="1">
        <w:r w:rsidR="004B43BD" w:rsidRPr="004B43BD">
          <w:rPr>
            <w:noProof/>
            <w:vertAlign w:val="superscript"/>
            <w:lang w:eastAsia="zh-CN"/>
          </w:rPr>
          <w:t>40</w:t>
        </w:r>
      </w:hyperlink>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rsidR="00B0218F" w:rsidRDefault="001A6117" w:rsidP="00673B27">
      <w:pPr>
        <w:pStyle w:val="a0"/>
        <w:ind w:firstLine="480"/>
        <w:rPr>
          <w:lang w:eastAsia="zh-CN"/>
        </w:rPr>
      </w:pPr>
      <w:r>
        <w:rPr>
          <w:rFonts w:hint="eastAsia"/>
          <w:lang w:eastAsia="zh-CN"/>
        </w:rPr>
        <w:lastRenderedPageBreak/>
        <w:t>如</w:t>
      </w:r>
      <w:r>
        <w:rPr>
          <w:lang w:eastAsia="zh-CN"/>
        </w:rPr>
        <w:fldChar w:fldCharType="begin"/>
      </w:r>
      <w:r>
        <w:rPr>
          <w:lang w:eastAsia="zh-CN"/>
        </w:rPr>
        <w:instrText xml:space="preserve"> REF _Ref5265445 \h </w:instrText>
      </w:r>
      <w:r>
        <w:rPr>
          <w:lang w:eastAsia="zh-CN"/>
        </w:rPr>
      </w:r>
      <w:r>
        <w:rPr>
          <w:lang w:eastAsia="zh-CN"/>
        </w:rPr>
        <w:fldChar w:fldCharType="separate"/>
      </w:r>
      <w:r>
        <w:rPr>
          <w:rFonts w:hint="eastAsia"/>
          <w:lang w:eastAsia="zh-CN"/>
        </w:rPr>
        <w:t>图</w:t>
      </w:r>
      <w:r>
        <w:rPr>
          <w:rFonts w:hint="eastAsia"/>
          <w:lang w:eastAsia="zh-CN"/>
        </w:rPr>
        <w:t xml:space="preserve"> </w:t>
      </w:r>
      <w:r>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rsidR="00957409" w:rsidRDefault="00957409" w:rsidP="00673B27">
      <w:pPr>
        <w:pStyle w:val="a0"/>
        <w:ind w:firstLine="480"/>
        <w:rPr>
          <w:rFonts w:hint="eastAsia"/>
          <w:lang w:eastAsia="zh-CN"/>
        </w:rPr>
      </w:pPr>
    </w:p>
    <w:p w:rsidR="00FF7A52" w:rsidRDefault="00FC3E01" w:rsidP="00FF7A52">
      <w:pPr>
        <w:pStyle w:val="CaptionedFigure"/>
        <w:jc w:val="center"/>
      </w:pPr>
      <w:r>
        <w:rPr>
          <w:noProof/>
        </w:rPr>
        <w:drawing>
          <wp:inline distT="0" distB="0" distL="0" distR="0">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rsidR="004A55DD" w:rsidRDefault="00FF7A52" w:rsidP="00FF7A52">
      <w:pPr>
        <w:pStyle w:val="ab"/>
        <w:rPr>
          <w:rFonts w:hint="eastAsia"/>
          <w:lang w:eastAsia="zh-CN"/>
        </w:rPr>
      </w:pPr>
      <w:bookmarkStart w:id="38" w:name="_Ref5265431"/>
      <w:bookmarkStart w:id="39" w:name="_Ref526544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6</w:t>
      </w:r>
      <w:r>
        <w:fldChar w:fldCharType="end"/>
      </w:r>
      <w:bookmarkEnd w:id="39"/>
      <w:r w:rsidR="00B0218F">
        <w:rPr>
          <w:lang w:eastAsia="zh-CN"/>
        </w:rPr>
        <w:t xml:space="preserve"> </w:t>
      </w:r>
      <w:proofErr w:type="spellStart"/>
      <w:r w:rsidR="00B0218F">
        <w:rPr>
          <w:rFonts w:hint="eastAsia"/>
          <w:lang w:eastAsia="zh-CN"/>
        </w:rPr>
        <w:t>NASNet</w:t>
      </w:r>
      <w:proofErr w:type="spellEnd"/>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38"/>
    </w:p>
    <w:p w:rsidR="00673B27" w:rsidRDefault="00673B27" w:rsidP="00673B27">
      <w:pPr>
        <w:pStyle w:val="a0"/>
        <w:ind w:firstLine="480"/>
        <w:rPr>
          <w:lang w:eastAsia="zh-CN"/>
        </w:rPr>
      </w:pPr>
      <w:bookmarkStart w:id="40" w:name="切片区域可采集量"/>
    </w:p>
    <w:p w:rsidR="004A55DD" w:rsidRDefault="00FC3E01">
      <w:pPr>
        <w:pStyle w:val="30"/>
        <w:rPr>
          <w:lang w:eastAsia="zh-CN"/>
        </w:rPr>
      </w:pPr>
      <w:r>
        <w:rPr>
          <w:lang w:eastAsia="zh-CN"/>
        </w:rPr>
        <w:t>4.3 切片区域可采集量</w:t>
      </w:r>
      <w:bookmarkEnd w:id="40"/>
    </w:p>
    <w:p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783CE1">
        <w:rPr>
          <w:rFonts w:hint="eastAsia"/>
          <w:lang w:eastAsia="zh-CN"/>
        </w:rPr>
        <w:t>图</w:t>
      </w:r>
      <w:r w:rsidR="00783CE1">
        <w:rPr>
          <w:rFonts w:hint="eastAsia"/>
          <w:lang w:eastAsia="zh-CN"/>
        </w:rPr>
        <w:t xml:space="preserve"> </w:t>
      </w:r>
      <w:r w:rsidR="00783CE1">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783CE1">
        <w:rPr>
          <w:rFonts w:hint="eastAsia"/>
          <w:lang w:eastAsia="zh-CN"/>
        </w:rPr>
        <w:t>图</w:t>
      </w:r>
      <w:r w:rsidR="00783CE1">
        <w:rPr>
          <w:rFonts w:hint="eastAsia"/>
          <w:lang w:eastAsia="zh-CN"/>
        </w:rPr>
        <w:t xml:space="preserve"> </w:t>
      </w:r>
      <w:r w:rsidR="00783CE1">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rsidR="004A55DD" w:rsidRDefault="00FC3E01">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w:t>
      </w:r>
      <w:r>
        <w:rPr>
          <w:lang w:eastAsia="zh-CN"/>
        </w:rPr>
        <w:lastRenderedPageBreak/>
        <w:t>把</w:t>
      </w:r>
      <w:r>
        <w:rPr>
          <w:lang w:eastAsia="zh-CN"/>
        </w:rPr>
        <w:t>“</w:t>
      </w:r>
      <w:r>
        <w:rPr>
          <w:lang w:eastAsia="zh-CN"/>
        </w:rPr>
        <w:t>多区域分化良好</w:t>
      </w:r>
      <w:r>
        <w:rPr>
          <w:lang w:eastAsia="zh-CN"/>
        </w:rPr>
        <w:t>”</w:t>
      </w:r>
      <w:r>
        <w:rPr>
          <w:lang w:eastAsia="zh-CN"/>
        </w:rPr>
        <w:t>这一特征保留。于是，我们对选择区域少的</w:t>
      </w:r>
      <w:r w:rsidR="009F679F">
        <w:rPr>
          <w:rFonts w:hint="eastAsia"/>
          <w:lang w:eastAsia="zh-CN"/>
        </w:rPr>
        <w:t>8</w:t>
      </w:r>
      <w:r w:rsidR="009F679F">
        <w:rPr>
          <w:rFonts w:hint="eastAsia"/>
          <w:lang w:eastAsia="zh-CN"/>
        </w:rPr>
        <w:t>个</w:t>
      </w:r>
      <w:r>
        <w:rPr>
          <w:lang w:eastAsia="zh-CN"/>
        </w:rPr>
        <w:t>样本相应地降低阈值，使它们各自均能有</w:t>
      </w:r>
      <w:r>
        <w:rPr>
          <w:lang w:eastAsia="zh-CN"/>
        </w:rPr>
        <w:t>50</w:t>
      </w:r>
      <w:r>
        <w:rPr>
          <w:lang w:eastAsia="zh-CN"/>
        </w:rPr>
        <w:t>个区域被选中。</w:t>
      </w:r>
    </w:p>
    <w:p w:rsidR="002C78CB" w:rsidRDefault="00FC3E01" w:rsidP="002C78CB">
      <w:pPr>
        <w:pStyle w:val="a0"/>
        <w:ind w:firstLine="480"/>
        <w:rPr>
          <w:lang w:eastAsia="zh-CN"/>
        </w:rPr>
      </w:pPr>
      <w:r>
        <w:rPr>
          <w:lang w:eastAsia="zh-CN"/>
        </w:rPr>
        <w:t>最后的样本区域选取情况</w:t>
      </w:r>
      <w:r w:rsidR="001028CB">
        <w:rPr>
          <w:rFonts w:hint="eastAsia"/>
          <w:lang w:eastAsia="zh-CN"/>
        </w:rPr>
        <w:t>见</w:t>
      </w:r>
      <w:r w:rsidR="001028CB">
        <w:rPr>
          <w:lang w:eastAsia="zh-CN"/>
        </w:rPr>
        <w:fldChar w:fldCharType="begin"/>
      </w:r>
      <w:r w:rsidR="001028CB">
        <w:rPr>
          <w:lang w:eastAsia="zh-CN"/>
        </w:rPr>
        <w:instrText xml:space="preserve"> </w:instrText>
      </w:r>
      <w:r w:rsidR="001028CB">
        <w:rPr>
          <w:rFonts w:hint="eastAsia"/>
          <w:lang w:eastAsia="zh-CN"/>
        </w:rPr>
        <w:instrText>REF _Ref5267685 \h</w:instrText>
      </w:r>
      <w:r w:rsidR="001028CB">
        <w:rPr>
          <w:lang w:eastAsia="zh-CN"/>
        </w:rPr>
        <w:instrText xml:space="preserve"> </w:instrText>
      </w:r>
      <w:r w:rsidR="001028CB">
        <w:rPr>
          <w:lang w:eastAsia="zh-CN"/>
        </w:rPr>
      </w:r>
      <w:r w:rsidR="001028CB">
        <w:rPr>
          <w:lang w:eastAsia="zh-CN"/>
        </w:rPr>
        <w:fldChar w:fldCharType="separate"/>
      </w:r>
      <w:r w:rsidR="001028CB">
        <w:rPr>
          <w:rFonts w:hint="eastAsia"/>
          <w:lang w:eastAsia="zh-CN"/>
        </w:rPr>
        <w:t>表格</w:t>
      </w:r>
      <w:r w:rsidR="001028CB">
        <w:rPr>
          <w:rFonts w:hint="eastAsia"/>
          <w:lang w:eastAsia="zh-CN"/>
        </w:rPr>
        <w:t xml:space="preserve"> </w:t>
      </w:r>
      <w:r w:rsidR="001028CB">
        <w:rPr>
          <w:noProof/>
          <w:lang w:eastAsia="zh-CN"/>
        </w:rPr>
        <w:t>1</w:t>
      </w:r>
      <w:r w:rsidR="001028CB">
        <w:rPr>
          <w:lang w:eastAsia="zh-CN"/>
        </w:rPr>
        <w:fldChar w:fldCharType="end"/>
      </w:r>
      <w:r>
        <w:rPr>
          <w:lang w:eastAsia="zh-CN"/>
        </w:rPr>
        <w:t>。</w:t>
      </w:r>
      <w:r w:rsidR="00783CE1">
        <w:rPr>
          <w:rFonts w:hint="eastAsia"/>
          <w:lang w:eastAsia="zh-CN"/>
        </w:rPr>
        <w:t>选取和未被选取的对比图见附图</w:t>
      </w:r>
      <w:r w:rsidR="00783CE1">
        <w:rPr>
          <w:rFonts w:hint="eastAsia"/>
          <w:lang w:eastAsia="zh-CN"/>
        </w:rPr>
        <w:t>1</w:t>
      </w:r>
      <w:r w:rsidR="00783CE1">
        <w:rPr>
          <w:rFonts w:hint="eastAsia"/>
          <w:lang w:eastAsia="zh-CN"/>
        </w:rPr>
        <w:t>。</w:t>
      </w:r>
    </w:p>
    <w:p w:rsidR="00673B27" w:rsidRDefault="00673B27" w:rsidP="002C78CB">
      <w:pPr>
        <w:pStyle w:val="a0"/>
        <w:ind w:firstLine="480"/>
        <w:rPr>
          <w:rFonts w:hint="eastAsia"/>
          <w:lang w:eastAsia="zh-CN"/>
        </w:rPr>
      </w:pPr>
    </w:p>
    <w:p w:rsidR="002C78CB" w:rsidRDefault="002C78CB" w:rsidP="002C78CB">
      <w:pPr>
        <w:pStyle w:val="ab"/>
        <w:keepNext/>
        <w:rPr>
          <w:lang w:eastAsia="zh-CN"/>
        </w:rPr>
      </w:pPr>
      <w:bookmarkStart w:id="41" w:name="_Ref5267685"/>
      <w:r>
        <w:rPr>
          <w:rFonts w:hint="eastAsia"/>
          <w:lang w:eastAsia="zh-CN"/>
        </w:rPr>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bookmarkEnd w:id="41"/>
      <w:r>
        <w:rPr>
          <w:lang w:eastAsia="zh-CN"/>
        </w:rPr>
        <w:t xml:space="preserve"> </w:t>
      </w:r>
      <w:r w:rsidRPr="002C78CB">
        <w:rPr>
          <w:rFonts w:hint="eastAsia"/>
          <w:lang w:eastAsia="zh-CN"/>
        </w:rPr>
        <w:t>样本区域选取情况</w:t>
      </w:r>
    </w:p>
    <w:tbl>
      <w:tblPr>
        <w:tblStyle w:val="Table"/>
        <w:tblW w:w="0" w:type="auto"/>
        <w:jc w:val="center"/>
        <w:tblLook w:val="07E0" w:firstRow="1" w:lastRow="1" w:firstColumn="1" w:lastColumn="1" w:noHBand="1" w:noVBand="1"/>
      </w:tblPr>
      <w:tblGrid>
        <w:gridCol w:w="1216"/>
        <w:gridCol w:w="1116"/>
        <w:gridCol w:w="1583"/>
      </w:tblGrid>
      <w:tr w:rsidR="004A55DD" w:rsidTr="001028CB">
        <w:trPr>
          <w:trHeight w:val="20"/>
          <w:jc w:val="center"/>
        </w:trPr>
        <w:tc>
          <w:tcPr>
            <w:tcW w:w="0" w:type="auto"/>
            <w:tcBorders>
              <w:top w:val="single" w:sz="4" w:space="0" w:color="auto"/>
              <w:bottom w:val="single" w:sz="0" w:space="0" w:color="auto"/>
            </w:tcBorders>
            <w:vAlign w:val="center"/>
          </w:tcPr>
          <w:p w:rsidR="004A55DD" w:rsidRDefault="004A55DD" w:rsidP="00FF7A52">
            <w:pPr>
              <w:pStyle w:val="Compact"/>
              <w:ind w:firstLine="400"/>
              <w:jc w:val="center"/>
              <w:rPr>
                <w:lang w:eastAsia="zh-CN"/>
              </w:rPr>
            </w:pPr>
          </w:p>
        </w:tc>
        <w:tc>
          <w:tcPr>
            <w:tcW w:w="0" w:type="auto"/>
            <w:tcBorders>
              <w:top w:val="single" w:sz="4" w:space="0" w:color="auto"/>
              <w:bottom w:val="single" w:sz="0" w:space="0" w:color="auto"/>
            </w:tcBorders>
            <w:vAlign w:val="center"/>
          </w:tcPr>
          <w:p w:rsidR="004A55DD" w:rsidRDefault="00FC3E01" w:rsidP="00FF7A52">
            <w:pPr>
              <w:pStyle w:val="Compact"/>
              <w:ind w:firstLine="400"/>
              <w:jc w:val="center"/>
            </w:pPr>
            <w:proofErr w:type="spellStart"/>
            <w:r>
              <w:t>数量</w:t>
            </w:r>
            <w:proofErr w:type="spellEnd"/>
          </w:p>
        </w:tc>
        <w:tc>
          <w:tcPr>
            <w:tcW w:w="0" w:type="auto"/>
            <w:tcBorders>
              <w:top w:val="single" w:sz="4" w:space="0" w:color="auto"/>
              <w:bottom w:val="single" w:sz="0" w:space="0" w:color="auto"/>
            </w:tcBorders>
            <w:vAlign w:val="center"/>
          </w:tcPr>
          <w:p w:rsidR="004A55DD" w:rsidRDefault="00FC3E01" w:rsidP="00FF7A52">
            <w:pPr>
              <w:pStyle w:val="Compact"/>
              <w:ind w:firstLine="400"/>
              <w:jc w:val="center"/>
            </w:pPr>
            <w:proofErr w:type="spellStart"/>
            <w:r>
              <w:t>比例</w:t>
            </w:r>
            <w:proofErr w:type="spellEnd"/>
            <w:r w:rsidR="001028CB">
              <w:rPr>
                <w:rFonts w:hint="eastAsia"/>
                <w:lang w:eastAsia="zh-CN"/>
              </w:rPr>
              <w:t>（</w:t>
            </w:r>
            <w:r w:rsidR="001028CB">
              <w:rPr>
                <w:rFonts w:hint="eastAsia"/>
                <w:lang w:eastAsia="zh-CN"/>
              </w:rPr>
              <w:t>%</w:t>
            </w:r>
            <w:r w:rsidR="001028CB">
              <w:rPr>
                <w:rFonts w:hint="eastAsia"/>
                <w:lang w:eastAsia="zh-CN"/>
              </w:rPr>
              <w:t>）</w:t>
            </w:r>
          </w:p>
        </w:tc>
      </w:tr>
      <w:tr w:rsidR="004A55DD" w:rsidTr="001028CB">
        <w:trPr>
          <w:trHeight w:val="20"/>
          <w:jc w:val="center"/>
        </w:trPr>
        <w:tc>
          <w:tcPr>
            <w:tcW w:w="0" w:type="auto"/>
            <w:vAlign w:val="center"/>
          </w:tcPr>
          <w:p w:rsidR="004A55DD" w:rsidRDefault="00FC3E01" w:rsidP="00FF7A52">
            <w:pPr>
              <w:pStyle w:val="Compact"/>
              <w:ind w:firstLine="400"/>
              <w:jc w:val="center"/>
            </w:pPr>
            <w:proofErr w:type="spellStart"/>
            <w:r>
              <w:t>均值</w:t>
            </w:r>
            <w:proofErr w:type="spellEnd"/>
          </w:p>
        </w:tc>
        <w:tc>
          <w:tcPr>
            <w:tcW w:w="0" w:type="auto"/>
            <w:vAlign w:val="center"/>
          </w:tcPr>
          <w:p w:rsidR="004A55DD" w:rsidRDefault="002C78CB" w:rsidP="00FF7A52">
            <w:pPr>
              <w:pStyle w:val="Compact"/>
              <w:ind w:firstLine="400"/>
              <w:jc w:val="center"/>
            </w:pPr>
            <w:r>
              <w:t>2977</w:t>
            </w:r>
          </w:p>
        </w:tc>
        <w:tc>
          <w:tcPr>
            <w:tcW w:w="0" w:type="auto"/>
            <w:vAlign w:val="center"/>
          </w:tcPr>
          <w:p w:rsidR="004A55DD" w:rsidRDefault="002C78CB" w:rsidP="00FF7A52">
            <w:pPr>
              <w:pStyle w:val="Compact"/>
              <w:ind w:firstLine="400"/>
              <w:jc w:val="center"/>
            </w:pPr>
            <w:r>
              <w:t>5</w:t>
            </w:r>
            <w:r w:rsidR="001028CB">
              <w:rPr>
                <w:rFonts w:hint="eastAsia"/>
                <w:lang w:eastAsia="zh-CN"/>
              </w:rPr>
              <w:t>.</w:t>
            </w:r>
            <w:r>
              <w:t>7</w:t>
            </w:r>
          </w:p>
        </w:tc>
      </w:tr>
      <w:tr w:rsidR="004A55DD" w:rsidTr="001028CB">
        <w:trPr>
          <w:trHeight w:val="20"/>
          <w:jc w:val="center"/>
        </w:trPr>
        <w:tc>
          <w:tcPr>
            <w:tcW w:w="0" w:type="auto"/>
            <w:vAlign w:val="center"/>
          </w:tcPr>
          <w:p w:rsidR="004A55DD" w:rsidRDefault="00FC3E01" w:rsidP="00FF7A52">
            <w:pPr>
              <w:pStyle w:val="Compact"/>
              <w:ind w:firstLine="400"/>
              <w:jc w:val="center"/>
            </w:pPr>
            <w:proofErr w:type="spellStart"/>
            <w:r>
              <w:t>标准差</w:t>
            </w:r>
            <w:proofErr w:type="spellEnd"/>
          </w:p>
        </w:tc>
        <w:tc>
          <w:tcPr>
            <w:tcW w:w="0" w:type="auto"/>
            <w:vAlign w:val="center"/>
          </w:tcPr>
          <w:p w:rsidR="004A55DD" w:rsidRDefault="002C78CB" w:rsidP="00FF7A52">
            <w:pPr>
              <w:pStyle w:val="Compact"/>
              <w:ind w:firstLine="400"/>
              <w:jc w:val="center"/>
            </w:pPr>
            <w:r>
              <w:t>3381</w:t>
            </w:r>
          </w:p>
        </w:tc>
        <w:tc>
          <w:tcPr>
            <w:tcW w:w="0" w:type="auto"/>
            <w:vAlign w:val="center"/>
          </w:tcPr>
          <w:p w:rsidR="004A55DD" w:rsidRDefault="002C78CB" w:rsidP="00FF7A52">
            <w:pPr>
              <w:pStyle w:val="Compact"/>
              <w:ind w:firstLine="400"/>
              <w:jc w:val="center"/>
            </w:pPr>
            <w:r>
              <w:t>6</w:t>
            </w:r>
            <w:r w:rsidR="001028CB">
              <w:t>.</w:t>
            </w:r>
            <w:r>
              <w:t>1</w:t>
            </w:r>
          </w:p>
        </w:tc>
      </w:tr>
      <w:tr w:rsidR="004A55DD" w:rsidTr="001028CB">
        <w:trPr>
          <w:trHeight w:val="20"/>
          <w:jc w:val="center"/>
        </w:trPr>
        <w:tc>
          <w:tcPr>
            <w:tcW w:w="0" w:type="auto"/>
            <w:vAlign w:val="center"/>
          </w:tcPr>
          <w:p w:rsidR="004A55DD" w:rsidRDefault="00FC3E01" w:rsidP="00FF7A52">
            <w:pPr>
              <w:pStyle w:val="Compact"/>
              <w:ind w:firstLine="400"/>
              <w:jc w:val="center"/>
            </w:pPr>
            <w:proofErr w:type="spellStart"/>
            <w:r>
              <w:t>最小值</w:t>
            </w:r>
            <w:proofErr w:type="spellEnd"/>
          </w:p>
        </w:tc>
        <w:tc>
          <w:tcPr>
            <w:tcW w:w="0" w:type="auto"/>
            <w:vAlign w:val="center"/>
          </w:tcPr>
          <w:p w:rsidR="004A55DD" w:rsidRDefault="00FC3E01" w:rsidP="00FF7A52">
            <w:pPr>
              <w:pStyle w:val="Compact"/>
              <w:ind w:firstLine="400"/>
              <w:jc w:val="center"/>
            </w:pPr>
            <w:r>
              <w:t>5</w:t>
            </w:r>
            <w:r w:rsidR="00FF7A52">
              <w:t>0</w:t>
            </w:r>
          </w:p>
        </w:tc>
        <w:tc>
          <w:tcPr>
            <w:tcW w:w="0" w:type="auto"/>
            <w:vAlign w:val="center"/>
          </w:tcPr>
          <w:p w:rsidR="004A55DD" w:rsidRDefault="001028CB" w:rsidP="00FF7A52">
            <w:pPr>
              <w:pStyle w:val="Compact"/>
              <w:ind w:firstLine="400"/>
              <w:jc w:val="center"/>
            </w:pPr>
            <w:r w:rsidRPr="001028CB">
              <w:t>0</w:t>
            </w:r>
            <w:r>
              <w:t>.</w:t>
            </w:r>
            <w:r w:rsidRPr="001028CB">
              <w:t>02</w:t>
            </w:r>
            <w:r>
              <w:t>6</w:t>
            </w:r>
          </w:p>
        </w:tc>
      </w:tr>
      <w:tr w:rsidR="004A55DD" w:rsidTr="001028CB">
        <w:trPr>
          <w:trHeight w:val="20"/>
          <w:jc w:val="center"/>
        </w:trPr>
        <w:tc>
          <w:tcPr>
            <w:tcW w:w="0" w:type="auto"/>
            <w:tcBorders>
              <w:bottom w:val="single" w:sz="4" w:space="0" w:color="auto"/>
            </w:tcBorders>
            <w:vAlign w:val="center"/>
          </w:tcPr>
          <w:p w:rsidR="004A55DD" w:rsidRDefault="00FC3E01" w:rsidP="00FF7A52">
            <w:pPr>
              <w:pStyle w:val="Compact"/>
              <w:ind w:firstLine="400"/>
              <w:jc w:val="center"/>
            </w:pPr>
            <w:proofErr w:type="spellStart"/>
            <w:r>
              <w:t>最大值</w:t>
            </w:r>
            <w:proofErr w:type="spellEnd"/>
          </w:p>
        </w:tc>
        <w:tc>
          <w:tcPr>
            <w:tcW w:w="0" w:type="auto"/>
            <w:tcBorders>
              <w:bottom w:val="single" w:sz="4" w:space="0" w:color="auto"/>
            </w:tcBorders>
            <w:vAlign w:val="center"/>
          </w:tcPr>
          <w:p w:rsidR="004A55DD" w:rsidRDefault="002C78CB" w:rsidP="00FF7A52">
            <w:pPr>
              <w:pStyle w:val="Compact"/>
              <w:ind w:firstLine="400"/>
              <w:jc w:val="center"/>
            </w:pPr>
            <w:r>
              <w:t>27971</w:t>
            </w:r>
          </w:p>
        </w:tc>
        <w:tc>
          <w:tcPr>
            <w:tcW w:w="0" w:type="auto"/>
            <w:tcBorders>
              <w:bottom w:val="single" w:sz="4" w:space="0" w:color="auto"/>
            </w:tcBorders>
            <w:vAlign w:val="center"/>
          </w:tcPr>
          <w:p w:rsidR="004A55DD" w:rsidRDefault="002C78CB" w:rsidP="00FF7A52">
            <w:pPr>
              <w:pStyle w:val="Compact"/>
              <w:ind w:firstLine="400"/>
              <w:jc w:val="center"/>
            </w:pPr>
            <w:r>
              <w:t>56</w:t>
            </w:r>
          </w:p>
        </w:tc>
      </w:tr>
    </w:tbl>
    <w:p w:rsidR="00FF7A52" w:rsidRDefault="00FF7A52" w:rsidP="006D3E10">
      <w:pPr>
        <w:pStyle w:val="a0"/>
        <w:keepNext/>
        <w:ind w:firstLineChars="0" w:firstLine="0"/>
        <w:jc w:val="center"/>
      </w:pPr>
      <w:r>
        <w:rPr>
          <w:noProof/>
        </w:rPr>
        <w:drawing>
          <wp:inline distT="0" distB="0" distL="0" distR="0">
            <wp:extent cx="5859570" cy="1901536"/>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03" r="3437"/>
                    <a:stretch/>
                  </pic:blipFill>
                  <pic:spPr bwMode="auto">
                    <a:xfrm>
                      <a:off x="0" y="0"/>
                      <a:ext cx="5902580" cy="1915494"/>
                    </a:xfrm>
                    <a:prstGeom prst="rect">
                      <a:avLst/>
                    </a:prstGeom>
                    <a:ln>
                      <a:noFill/>
                    </a:ln>
                    <a:extLst>
                      <a:ext uri="{53640926-AAD7-44D8-BBD7-CCE9431645EC}">
                        <a14:shadowObscured xmlns:a14="http://schemas.microsoft.com/office/drawing/2010/main"/>
                      </a:ext>
                    </a:extLst>
                  </pic:spPr>
                </pic:pic>
              </a:graphicData>
            </a:graphic>
          </wp:inline>
        </w:drawing>
      </w:r>
    </w:p>
    <w:p w:rsidR="00147D89" w:rsidRDefault="00FF7A52" w:rsidP="00FF7A52">
      <w:pPr>
        <w:pStyle w:val="ab"/>
        <w:rPr>
          <w:lang w:eastAsia="zh-CN"/>
        </w:rPr>
      </w:pPr>
      <w:bookmarkStart w:id="42"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7</w:t>
      </w:r>
      <w:r>
        <w:fldChar w:fldCharType="end"/>
      </w:r>
      <w:bookmarkEnd w:id="42"/>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r w:rsidR="00783CE1">
        <w:rPr>
          <w:rFonts w:hint="eastAsia"/>
          <w:lang w:eastAsia="zh-CN"/>
        </w:rPr>
        <w:t>A</w:t>
      </w:r>
      <w:r w:rsidR="00783CE1">
        <w:rPr>
          <w:rFonts w:hint="eastAsia"/>
          <w:lang w:eastAsia="zh-CN"/>
        </w:rPr>
        <w:t>）</w:t>
      </w:r>
      <w:r w:rsidR="00631568">
        <w:rPr>
          <w:rFonts w:hint="eastAsia"/>
          <w:lang w:eastAsia="zh-CN"/>
        </w:rPr>
        <w:t>阈值为</w:t>
      </w:r>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00783CE1" w:rsidRPr="00783CE1">
        <w:rPr>
          <w:rFonts w:hint="eastAsia"/>
          <w:lang w:eastAsia="zh-CN"/>
        </w:rPr>
        <w:t>NASNet</w:t>
      </w:r>
      <w:proofErr w:type="spellEnd"/>
      <w:r w:rsidR="00783CE1" w:rsidRPr="00783CE1">
        <w:rPr>
          <w:rFonts w:hint="eastAsia"/>
          <w:lang w:eastAsia="zh-CN"/>
        </w:rPr>
        <w:t>分类器的分类结果数量分布呈幂定律</w:t>
      </w:r>
      <w:r w:rsidR="00783CE1">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r w:rsidR="00631568">
        <w:rPr>
          <w:rFonts w:hint="eastAsia"/>
          <w:lang w:eastAsia="zh-CN"/>
        </w:rPr>
        <w:t>B</w:t>
      </w:r>
      <w:r w:rsidR="00631568">
        <w:rPr>
          <w:rFonts w:hint="eastAsia"/>
          <w:lang w:eastAsia="zh-CN"/>
        </w:rPr>
        <w:t>）阈值的</w:t>
      </w:r>
      <w:r w:rsidR="00631568" w:rsidRPr="00631568">
        <w:rPr>
          <w:rFonts w:hint="eastAsia"/>
          <w:lang w:eastAsia="zh-CN"/>
        </w:rPr>
        <w:t>阈值设置的高低对其中的最小值没有影响，只对最大值</w:t>
      </w:r>
      <w:r w:rsidR="00631568">
        <w:rPr>
          <w:rFonts w:hint="eastAsia"/>
          <w:lang w:eastAsia="zh-CN"/>
        </w:rPr>
        <w:t>有</w:t>
      </w:r>
      <w:r w:rsidR="00631568" w:rsidRPr="00631568">
        <w:rPr>
          <w:rFonts w:hint="eastAsia"/>
          <w:lang w:eastAsia="zh-CN"/>
        </w:rPr>
        <w:t>影响</w:t>
      </w:r>
      <w:r w:rsidR="00631568">
        <w:rPr>
          <w:rFonts w:hint="eastAsia"/>
          <w:lang w:eastAsia="zh-CN"/>
        </w:rPr>
        <w:t>。</w:t>
      </w:r>
      <w:r w:rsidR="00631568" w:rsidRPr="00631568">
        <w:rPr>
          <w:rFonts w:hint="eastAsia"/>
          <w:lang w:eastAsia="zh-CN"/>
        </w:rPr>
        <w:t>0.99</w:t>
      </w:r>
      <w:r w:rsidR="00631568" w:rsidRPr="00631568">
        <w:rPr>
          <w:rFonts w:hint="eastAsia"/>
          <w:lang w:eastAsia="zh-CN"/>
        </w:rPr>
        <w:t>是最大值变化于</w:t>
      </w:r>
      <w:r w:rsidR="00631568" w:rsidRPr="00631568">
        <w:rPr>
          <w:rFonts w:hint="eastAsia"/>
          <w:lang w:eastAsia="zh-CN"/>
        </w:rPr>
        <w:t>0.95</w:t>
      </w:r>
      <w:r w:rsidR="00631568" w:rsidRPr="00631568">
        <w:rPr>
          <w:rFonts w:hint="eastAsia"/>
          <w:lang w:eastAsia="zh-CN"/>
        </w:rPr>
        <w:t>到</w:t>
      </w:r>
      <w:r w:rsidR="00631568" w:rsidRPr="00631568">
        <w:rPr>
          <w:rFonts w:hint="eastAsia"/>
          <w:lang w:eastAsia="zh-CN"/>
        </w:rPr>
        <w:t>1</w:t>
      </w:r>
      <w:r w:rsidR="00631568" w:rsidRPr="00631568">
        <w:rPr>
          <w:rFonts w:hint="eastAsia"/>
          <w:lang w:eastAsia="zh-CN"/>
        </w:rPr>
        <w:t>区间的拐点所在</w:t>
      </w:r>
      <w:r w:rsidR="00631568">
        <w:rPr>
          <w:rFonts w:hint="eastAsia"/>
          <w:lang w:eastAsia="zh-CN"/>
        </w:rPr>
        <w:t>，故我们保留以</w:t>
      </w:r>
      <w:r w:rsidR="00631568">
        <w:rPr>
          <w:rFonts w:hint="eastAsia"/>
          <w:lang w:eastAsia="zh-CN"/>
        </w:rPr>
        <w:t>0</w:t>
      </w:r>
      <w:r w:rsidR="00631568">
        <w:rPr>
          <w:lang w:eastAsia="zh-CN"/>
        </w:rPr>
        <w:t>.99</w:t>
      </w:r>
      <w:r w:rsidR="00631568">
        <w:rPr>
          <w:rFonts w:hint="eastAsia"/>
          <w:lang w:eastAsia="zh-CN"/>
        </w:rPr>
        <w:t>作为阈值的方法。</w:t>
      </w:r>
    </w:p>
    <w:p w:rsidR="004A55DD" w:rsidRDefault="004A55DD" w:rsidP="00631568">
      <w:pPr>
        <w:pStyle w:val="a0"/>
        <w:ind w:firstLineChars="0" w:firstLine="0"/>
        <w:rPr>
          <w:lang w:eastAsia="zh-CN"/>
        </w:rPr>
      </w:pPr>
    </w:p>
    <w:p w:rsidR="004A55DD" w:rsidRDefault="00FC3E01">
      <w:pPr>
        <w:pStyle w:val="30"/>
        <w:rPr>
          <w:lang w:eastAsia="zh-CN"/>
        </w:rPr>
      </w:pPr>
      <w:bookmarkStart w:id="43" w:name="snas超参数优化"/>
      <w:r>
        <w:rPr>
          <w:lang w:eastAsia="zh-CN"/>
        </w:rPr>
        <w:t>4.4 SNAS超参数优化</w:t>
      </w:r>
      <w:bookmarkEnd w:id="43"/>
    </w:p>
    <w:p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957409">
        <w:rPr>
          <w:rFonts w:hint="eastAsia"/>
          <w:lang w:eastAsia="zh-CN"/>
        </w:rPr>
        <w:t>图</w:t>
      </w:r>
      <w:r w:rsidR="00957409">
        <w:rPr>
          <w:rFonts w:hint="eastAsia"/>
          <w:lang w:eastAsia="zh-CN"/>
        </w:rPr>
        <w:t xml:space="preserve"> </w:t>
      </w:r>
      <w:r w:rsidR="00957409">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Pr>
          <w:rFonts w:hint="eastAsia"/>
          <w:lang w:eastAsia="zh-CN"/>
        </w:rPr>
        <w:t>图</w:t>
      </w:r>
      <w:r>
        <w:rPr>
          <w:rFonts w:hint="eastAsia"/>
          <w:lang w:eastAsia="zh-CN"/>
        </w:rPr>
        <w:t xml:space="preserve"> </w:t>
      </w:r>
      <w:r>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w:t>
      </w:r>
      <w:r w:rsidR="00FC3E01">
        <w:rPr>
          <w:lang w:eastAsia="zh-CN"/>
        </w:rPr>
        <w:lastRenderedPageBreak/>
        <w:t>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rsidR="00957409" w:rsidRDefault="00957409">
      <w:pPr>
        <w:pStyle w:val="a0"/>
        <w:ind w:firstLine="480"/>
        <w:rPr>
          <w:rFonts w:hint="eastAsia"/>
          <w:lang w:eastAsia="zh-CN"/>
        </w:rPr>
      </w:pPr>
    </w:p>
    <w:p w:rsidR="006D3E10" w:rsidRDefault="006D3E10" w:rsidP="006D3E10">
      <w:pPr>
        <w:pStyle w:val="a0"/>
        <w:keepNext/>
        <w:ind w:firstLineChars="0" w:firstLine="0"/>
        <w:jc w:val="center"/>
      </w:pPr>
      <w:r>
        <w:rPr>
          <w:rFonts w:hint="eastAsia"/>
          <w:noProof/>
          <w:lang w:eastAsia="zh-CN"/>
        </w:rPr>
        <w:drawing>
          <wp:inline distT="0" distB="0" distL="0" distR="0">
            <wp:extent cx="5090404" cy="25734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0972" cy="2578825"/>
                    </a:xfrm>
                    <a:prstGeom prst="rect">
                      <a:avLst/>
                    </a:prstGeom>
                  </pic:spPr>
                </pic:pic>
              </a:graphicData>
            </a:graphic>
          </wp:inline>
        </w:drawing>
      </w:r>
    </w:p>
    <w:p w:rsidR="00FF7A52" w:rsidRDefault="006D3E10" w:rsidP="006D3E10">
      <w:pPr>
        <w:pStyle w:val="ab"/>
        <w:rPr>
          <w:lang w:eastAsia="zh-CN"/>
        </w:rPr>
      </w:pPr>
      <w:bookmarkStart w:id="44"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8</w:t>
      </w:r>
      <w:r>
        <w:fldChar w:fldCharType="end"/>
      </w:r>
      <w:bookmarkEnd w:id="44"/>
      <w:r w:rsidR="00123F52">
        <w:rPr>
          <w:lang w:eastAsia="zh-CN"/>
        </w:rPr>
        <w:t xml:space="preserve"> </w:t>
      </w:r>
      <w:r w:rsidR="00123F52">
        <w:rPr>
          <w:rFonts w:hint="eastAsia"/>
          <w:lang w:eastAsia="zh-CN"/>
        </w:rPr>
        <w:t>数据增强对</w:t>
      </w:r>
      <w:proofErr w:type="gramStart"/>
      <w:r w:rsidR="00123F52">
        <w:rPr>
          <w:rFonts w:hint="eastAsia"/>
          <w:lang w:eastAsia="zh-CN"/>
        </w:rPr>
        <w:t>不同大</w:t>
      </w:r>
      <w:r w:rsidR="00D36FB4">
        <w:rPr>
          <w:rFonts w:hint="eastAsia"/>
          <w:lang w:eastAsia="zh-CN"/>
        </w:rPr>
        <w:t>正常</w:t>
      </w:r>
      <w:proofErr w:type="gramEnd"/>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proofErr w:type="gramStart"/>
      <w:r w:rsidR="00123F52">
        <w:rPr>
          <w:rFonts w:hint="eastAsia"/>
          <w:lang w:eastAsia="zh-CN"/>
        </w:rPr>
        <w:t>大</w:t>
      </w:r>
      <w:r w:rsidR="00D36FB4">
        <w:rPr>
          <w:rFonts w:hint="eastAsia"/>
          <w:lang w:eastAsia="zh-CN"/>
        </w:rPr>
        <w:t>正常</w:t>
      </w:r>
      <w:proofErr w:type="gramEnd"/>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ED4F43" w:rsidRPr="00ED4F43">
        <w:rPr>
          <w:rFonts w:hint="eastAsia"/>
          <w:lang w:eastAsia="zh-CN"/>
        </w:rPr>
        <w:t>详细数据见附表</w:t>
      </w:r>
      <w:r w:rsidR="00ED4F43" w:rsidRPr="00ED4F43">
        <w:rPr>
          <w:rFonts w:hint="eastAsia"/>
          <w:lang w:eastAsia="zh-CN"/>
        </w:rPr>
        <w:t>4</w:t>
      </w:r>
      <w:r w:rsidR="00ED4F43" w:rsidRPr="00ED4F43">
        <w:rPr>
          <w:rFonts w:hint="eastAsia"/>
          <w:lang w:eastAsia="zh-CN"/>
        </w:rPr>
        <w:t>。</w:t>
      </w:r>
    </w:p>
    <w:p w:rsidR="00123F52" w:rsidRDefault="00123F52" w:rsidP="00123F52">
      <w:pPr>
        <w:pStyle w:val="a0"/>
        <w:keepNext/>
        <w:ind w:firstLineChars="0" w:firstLine="0"/>
        <w:jc w:val="center"/>
      </w:pPr>
      <w:bookmarkStart w:id="45" w:name="snas生存模型表现"/>
      <w:r>
        <w:rPr>
          <w:noProof/>
          <w:lang w:eastAsia="zh-CN"/>
        </w:rPr>
        <w:drawing>
          <wp:inline distT="0" distB="0" distL="0" distR="0">
            <wp:extent cx="3553691" cy="257445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70" cy="2580884"/>
                    </a:xfrm>
                    <a:prstGeom prst="rect">
                      <a:avLst/>
                    </a:prstGeom>
                  </pic:spPr>
                </pic:pic>
              </a:graphicData>
            </a:graphic>
          </wp:inline>
        </w:drawing>
      </w:r>
    </w:p>
    <w:p w:rsidR="00123F52" w:rsidRDefault="00123F52" w:rsidP="00123F52">
      <w:pPr>
        <w:pStyle w:val="ab"/>
        <w:rPr>
          <w:lang w:eastAsia="zh-CN"/>
        </w:rPr>
      </w:pPr>
      <w:bookmarkStart w:id="46"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9</w:t>
      </w:r>
      <w:r>
        <w:fldChar w:fldCharType="end"/>
      </w:r>
      <w:bookmarkEnd w:id="46"/>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ED4F43" w:rsidRPr="00ED4F43">
        <w:rPr>
          <w:rFonts w:hint="eastAsia"/>
          <w:lang w:eastAsia="zh-CN"/>
        </w:rPr>
        <w:t>详细数据见附表</w:t>
      </w:r>
      <w:r w:rsidR="00ED4F43">
        <w:rPr>
          <w:lang w:eastAsia="zh-CN"/>
        </w:rPr>
        <w:t>5</w:t>
      </w:r>
      <w:r w:rsidR="00ED4F43" w:rsidRPr="00ED4F43">
        <w:rPr>
          <w:rFonts w:hint="eastAsia"/>
          <w:lang w:eastAsia="zh-CN"/>
        </w:rPr>
        <w:t>。</w:t>
      </w:r>
    </w:p>
    <w:p w:rsidR="00123F52" w:rsidRDefault="00123F52" w:rsidP="00123F52">
      <w:pPr>
        <w:pStyle w:val="a0"/>
        <w:ind w:firstLine="480"/>
        <w:rPr>
          <w:lang w:eastAsia="zh-CN"/>
        </w:rPr>
      </w:pPr>
    </w:p>
    <w:p w:rsidR="004A55DD" w:rsidRDefault="00FC3E01">
      <w:pPr>
        <w:pStyle w:val="30"/>
        <w:rPr>
          <w:lang w:eastAsia="zh-CN"/>
        </w:rPr>
      </w:pPr>
      <w:r>
        <w:rPr>
          <w:lang w:eastAsia="zh-CN"/>
        </w:rPr>
        <w:lastRenderedPageBreak/>
        <w:t>4.5 SNAS生存模型表现</w:t>
      </w:r>
      <w:bookmarkEnd w:id="45"/>
    </w:p>
    <w:p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2B5506">
        <w:rPr>
          <w:rFonts w:hint="eastAsia"/>
          <w:lang w:eastAsia="zh-CN"/>
        </w:rPr>
        <w:t>图</w:t>
      </w:r>
      <w:r w:rsidR="002B5506">
        <w:rPr>
          <w:rFonts w:hint="eastAsia"/>
          <w:lang w:eastAsia="zh-CN"/>
        </w:rPr>
        <w:t xml:space="preserve"> </w:t>
      </w:r>
      <w:r w:rsidR="002B5506">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p>
    <w:p w:rsidR="00EC270F" w:rsidRDefault="00EC270F">
      <w:pPr>
        <w:pStyle w:val="a0"/>
        <w:ind w:firstLine="480"/>
        <w:rPr>
          <w:rFonts w:hint="eastAsia"/>
          <w:lang w:eastAsia="zh-CN"/>
        </w:rPr>
      </w:pPr>
    </w:p>
    <w:p w:rsidR="006D3E10" w:rsidRDefault="00FC3E01" w:rsidP="006D3E10">
      <w:pPr>
        <w:pStyle w:val="CaptionedFigure"/>
        <w:jc w:val="center"/>
      </w:pPr>
      <w:r>
        <w:rPr>
          <w:noProof/>
        </w:rPr>
        <w:drawing>
          <wp:inline distT="0" distB="0" distL="0" distR="0">
            <wp:extent cx="5509473" cy="197080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76931"/>
                    </a:xfrm>
                    <a:prstGeom prst="rect">
                      <a:avLst/>
                    </a:prstGeom>
                    <a:noFill/>
                    <a:ln w="9525">
                      <a:noFill/>
                      <a:headEnd/>
                      <a:tailEnd/>
                    </a:ln>
                  </pic:spPr>
                </pic:pic>
              </a:graphicData>
            </a:graphic>
          </wp:inline>
        </w:drawing>
      </w:r>
    </w:p>
    <w:p w:rsidR="004A55DD" w:rsidRDefault="006D3E10" w:rsidP="006D3E10">
      <w:pPr>
        <w:pStyle w:val="ab"/>
        <w:rPr>
          <w:lang w:eastAsia="zh-CN"/>
        </w:rPr>
      </w:pPr>
      <w:bookmarkStart w:id="47"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10</w:t>
      </w:r>
      <w:r>
        <w:fldChar w:fldCharType="end"/>
      </w:r>
      <w:bookmarkEnd w:id="47"/>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r w:rsidR="005D21BF">
        <w:rPr>
          <w:rFonts w:hint="eastAsia"/>
          <w:lang w:eastAsia="zh-CN"/>
        </w:rPr>
        <w:t>标记“</w:t>
      </w:r>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ED4F43" w:rsidRPr="00ED4F43">
        <w:rPr>
          <w:rFonts w:hint="eastAsia"/>
          <w:lang w:eastAsia="zh-CN"/>
        </w:rPr>
        <w:t>详细数据见附表</w:t>
      </w:r>
      <w:r w:rsidR="00ED4F43">
        <w:rPr>
          <w:lang w:eastAsia="zh-CN"/>
        </w:rPr>
        <w:t>6</w:t>
      </w:r>
      <w:r w:rsidR="00ED4F43" w:rsidRPr="00ED4F43">
        <w:rPr>
          <w:rFonts w:hint="eastAsia"/>
          <w:lang w:eastAsia="zh-CN"/>
        </w:rPr>
        <w:t>。</w:t>
      </w:r>
    </w:p>
    <w:p w:rsidR="00EC270F" w:rsidRDefault="00EC270F" w:rsidP="00EC270F">
      <w:pPr>
        <w:pStyle w:val="a0"/>
        <w:ind w:firstLine="480"/>
        <w:rPr>
          <w:lang w:eastAsia="zh-CN"/>
        </w:rPr>
      </w:pPr>
      <w:bookmarkStart w:id="48" w:name="数据数据量影响"/>
    </w:p>
    <w:p w:rsidR="004A55DD" w:rsidRDefault="00FC3E01">
      <w:pPr>
        <w:pStyle w:val="30"/>
        <w:rPr>
          <w:lang w:eastAsia="zh-CN"/>
        </w:rPr>
      </w:pPr>
      <w:r>
        <w:rPr>
          <w:lang w:eastAsia="zh-CN"/>
        </w:rPr>
        <w:t>4.6 数据量影响</w:t>
      </w:r>
      <w:bookmarkEnd w:id="48"/>
    </w:p>
    <w:p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2B5506">
        <w:rPr>
          <w:rFonts w:hint="eastAsia"/>
          <w:lang w:eastAsia="zh-CN"/>
        </w:rPr>
        <w:t>图</w:t>
      </w:r>
      <w:r w:rsidR="002B5506">
        <w:rPr>
          <w:rFonts w:hint="eastAsia"/>
          <w:lang w:eastAsia="zh-CN"/>
        </w:rPr>
        <w:t xml:space="preserve"> </w:t>
      </w:r>
      <w:r w:rsidR="002B5506">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rsidR="006D3E10" w:rsidRDefault="00147D89" w:rsidP="006D3E10">
      <w:pPr>
        <w:pStyle w:val="a0"/>
        <w:keepNext/>
        <w:ind w:firstLineChars="0" w:firstLine="0"/>
        <w:jc w:val="center"/>
      </w:pPr>
      <w:r>
        <w:rPr>
          <w:noProof/>
          <w:lang w:eastAsia="zh-CN"/>
        </w:rPr>
        <w:lastRenderedPageBreak/>
        <w:drawing>
          <wp:inline distT="0" distB="0" distL="0" distR="0">
            <wp:extent cx="4229100" cy="30167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4630" cy="3020703"/>
                    </a:xfrm>
                    <a:prstGeom prst="rect">
                      <a:avLst/>
                    </a:prstGeom>
                  </pic:spPr>
                </pic:pic>
              </a:graphicData>
            </a:graphic>
          </wp:inline>
        </w:drawing>
      </w:r>
    </w:p>
    <w:p w:rsidR="00147D89" w:rsidRPr="00147D89" w:rsidRDefault="006D3E10" w:rsidP="006D3E10">
      <w:pPr>
        <w:pStyle w:val="ab"/>
        <w:rPr>
          <w:lang w:eastAsia="zh-CN"/>
        </w:rPr>
      </w:pPr>
      <w:bookmarkStart w:id="49"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11</w:t>
      </w:r>
      <w:r>
        <w:fldChar w:fldCharType="end"/>
      </w:r>
      <w:bookmarkEnd w:id="49"/>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ED4F43" w:rsidRPr="00ED4F43">
        <w:rPr>
          <w:rFonts w:hint="eastAsia"/>
          <w:lang w:eastAsia="zh-CN"/>
        </w:rPr>
        <w:t>详细数据见附表</w:t>
      </w:r>
      <w:r w:rsidR="00ED4F43">
        <w:rPr>
          <w:lang w:eastAsia="zh-CN"/>
        </w:rPr>
        <w:t>7</w:t>
      </w:r>
      <w:r w:rsidR="00ED4F43" w:rsidRPr="00ED4F43">
        <w:rPr>
          <w:rFonts w:hint="eastAsia"/>
          <w:lang w:eastAsia="zh-CN"/>
        </w:rPr>
        <w:t>。</w:t>
      </w:r>
    </w:p>
    <w:p w:rsidR="00147D89" w:rsidRDefault="00147D89" w:rsidP="00147D89">
      <w:pPr>
        <w:pStyle w:val="30"/>
        <w:rPr>
          <w:lang w:eastAsia="zh-CN"/>
        </w:rPr>
      </w:pPr>
      <w:bookmarkStart w:id="50" w:name="端到端系统"/>
      <w:r>
        <w:rPr>
          <w:lang w:eastAsia="zh-CN"/>
        </w:rPr>
        <w:t xml:space="preserve">4.7 </w:t>
      </w:r>
      <w:r>
        <w:rPr>
          <w:rFonts w:hint="eastAsia"/>
          <w:lang w:eastAsia="zh-CN"/>
        </w:rPr>
        <w:t>结合基因组学表现</w:t>
      </w:r>
    </w:p>
    <w:p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Pr>
          <w:rFonts w:hint="eastAsia"/>
          <w:lang w:eastAsia="zh-CN"/>
        </w:rPr>
        <w:t>图</w:t>
      </w:r>
      <w:r>
        <w:rPr>
          <w:rFonts w:hint="eastAsia"/>
          <w:lang w:eastAsia="zh-CN"/>
        </w:rPr>
        <w:t xml:space="preserve"> </w:t>
      </w:r>
      <w:r>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rsidR="006D3E10" w:rsidRDefault="008C17A9" w:rsidP="006D3E10">
      <w:pPr>
        <w:pStyle w:val="a0"/>
        <w:keepNext/>
        <w:ind w:firstLineChars="0" w:firstLine="0"/>
        <w:jc w:val="center"/>
      </w:pPr>
      <w:r>
        <w:rPr>
          <w:noProof/>
          <w:lang w:eastAsia="zh-CN"/>
        </w:rPr>
        <w:drawing>
          <wp:inline distT="0" distB="0" distL="0" distR="0">
            <wp:extent cx="3917373" cy="2611582"/>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9237" cy="2619491"/>
                    </a:xfrm>
                    <a:prstGeom prst="rect">
                      <a:avLst/>
                    </a:prstGeom>
                  </pic:spPr>
                </pic:pic>
              </a:graphicData>
            </a:graphic>
          </wp:inline>
        </w:drawing>
      </w:r>
    </w:p>
    <w:p w:rsidR="00147D89" w:rsidRPr="00147D89" w:rsidRDefault="006D3E10" w:rsidP="006D3E10">
      <w:pPr>
        <w:pStyle w:val="ab"/>
        <w:rPr>
          <w:lang w:eastAsia="zh-CN"/>
        </w:rPr>
      </w:pPr>
      <w:bookmarkStart w:id="51"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123F52">
        <w:rPr>
          <w:noProof/>
          <w:lang w:eastAsia="zh-CN"/>
        </w:rPr>
        <w:t>12</w:t>
      </w:r>
      <w:r>
        <w:fldChar w:fldCharType="end"/>
      </w:r>
      <w:bookmarkEnd w:id="51"/>
      <w:r w:rsidR="007F0309">
        <w:rPr>
          <w:lang w:eastAsia="zh-CN"/>
        </w:rPr>
        <w:t xml:space="preserve"> </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ED4F43" w:rsidRPr="00ED4F43">
        <w:rPr>
          <w:rFonts w:hint="eastAsia"/>
          <w:lang w:eastAsia="zh-CN"/>
        </w:rPr>
        <w:t>详细数据见附表</w:t>
      </w:r>
      <w:r w:rsidR="00ED4F43">
        <w:rPr>
          <w:lang w:eastAsia="zh-CN"/>
        </w:rPr>
        <w:t>8</w:t>
      </w:r>
      <w:bookmarkStart w:id="52" w:name="_GoBack"/>
      <w:bookmarkEnd w:id="52"/>
      <w:r w:rsidR="00ED4F43" w:rsidRPr="00ED4F43">
        <w:rPr>
          <w:rFonts w:hint="eastAsia"/>
          <w:lang w:eastAsia="zh-CN"/>
        </w:rPr>
        <w:t>。</w:t>
      </w:r>
    </w:p>
    <w:p w:rsidR="004A55DD" w:rsidRDefault="00FC3E01">
      <w:pPr>
        <w:pStyle w:val="30"/>
        <w:rPr>
          <w:lang w:eastAsia="zh-CN"/>
        </w:rPr>
      </w:pPr>
      <w:r>
        <w:rPr>
          <w:lang w:eastAsia="zh-CN"/>
        </w:rPr>
        <w:lastRenderedPageBreak/>
        <w:t>4.</w:t>
      </w:r>
      <w:r w:rsidR="00147D89">
        <w:rPr>
          <w:lang w:eastAsia="zh-CN"/>
        </w:rPr>
        <w:t>8</w:t>
      </w:r>
      <w:r>
        <w:rPr>
          <w:lang w:eastAsia="zh-CN"/>
        </w:rPr>
        <w:t xml:space="preserve"> 端到端系统</w:t>
      </w:r>
      <w:bookmarkEnd w:id="50"/>
    </w:p>
    <w:p w:rsidR="00147D89" w:rsidRPr="00147D89" w:rsidRDefault="00FC3E01" w:rsidP="00147D89">
      <w:pPr>
        <w:pStyle w:val="FirstParagraph"/>
        <w:ind w:firstLine="480"/>
        <w:rPr>
          <w:lang w:eastAsia="zh-CN"/>
        </w:rPr>
      </w:pPr>
      <w:r>
        <w:rPr>
          <w:lang w:eastAsia="zh-CN"/>
        </w:rPr>
        <w:t>值得注意的一点是，本文的模型训练需要任何的人力接入。因此，它是一个全自动的生存模型训练系统。该系统较好地解决了模型训练需要大量人力标注这一问题。以此，本文实现了从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文件到生存模型的流水线（</w:t>
      </w:r>
      <w:r>
        <w:rPr>
          <w:lang w:eastAsia="zh-CN"/>
        </w:rPr>
        <w:t>end-to-end pipeline</w:t>
      </w:r>
      <w:r>
        <w:rPr>
          <w:lang w:eastAsia="zh-CN"/>
        </w:rPr>
        <w:t>）。该流水线可于</w:t>
      </w:r>
      <w:r>
        <w:rPr>
          <w:lang w:eastAsia="zh-CN"/>
        </w:rPr>
        <w:t>GitHub</w:t>
      </w:r>
      <w:r w:rsidR="0099254F">
        <w:rPr>
          <w:rFonts w:hint="eastAsia"/>
          <w:lang w:eastAsia="zh-CN"/>
        </w:rPr>
        <w:t xml:space="preserve"> </w:t>
      </w:r>
      <w:hyperlink r:id="rId22" w:history="1">
        <w:r w:rsidR="0099254F" w:rsidRPr="000067AD">
          <w:rPr>
            <w:rStyle w:val="ae"/>
            <w:lang w:eastAsia="zh-CN"/>
          </w:rPr>
          <w:t>https://github.com/Moo-YewTsing/Survival-Analysis-by-Breast-Cancer-Slides</w:t>
        </w:r>
      </w:hyperlink>
      <w:r>
        <w:rPr>
          <w:lang w:eastAsia="zh-CN"/>
        </w:rPr>
        <w:t>参考。</w:t>
      </w:r>
    </w:p>
    <w:p w:rsidR="004A55DD" w:rsidRDefault="00FC3E01">
      <w:pPr>
        <w:pStyle w:val="20"/>
        <w:rPr>
          <w:lang w:eastAsia="zh-CN"/>
        </w:rPr>
      </w:pPr>
      <w:bookmarkStart w:id="53" w:name="讨论"/>
      <w:r>
        <w:rPr>
          <w:lang w:eastAsia="zh-CN"/>
        </w:rPr>
        <w:t>5 讨论</w:t>
      </w:r>
      <w:bookmarkEnd w:id="53"/>
    </w:p>
    <w:p w:rsidR="004A55DD" w:rsidRDefault="00FC3E01">
      <w:pPr>
        <w:pStyle w:val="30"/>
        <w:rPr>
          <w:lang w:eastAsia="zh-CN"/>
        </w:rPr>
      </w:pPr>
      <w:bookmarkStart w:id="54" w:name="乳腺癌特征"/>
      <w:r>
        <w:rPr>
          <w:lang w:eastAsia="zh-CN"/>
        </w:rPr>
        <w:t>5.1 乳腺癌特征</w:t>
      </w:r>
      <w:bookmarkEnd w:id="54"/>
    </w:p>
    <w:p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rsidR="004A55DD" w:rsidRDefault="00FC3E01">
      <w:pPr>
        <w:pStyle w:val="a0"/>
        <w:ind w:firstLine="480"/>
        <w:rPr>
          <w:lang w:eastAsia="zh-CN"/>
        </w:rPr>
      </w:pPr>
      <w:r>
        <w:rPr>
          <w:lang w:eastAsia="zh-CN"/>
        </w:rPr>
        <w:t>多种分级系统能对乳腺癌进行分类。不同类型的乳腺癌会影响预后并影响治疗反应。</w:t>
      </w:r>
    </w:p>
    <w:p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它们会形成反映其作为该器官一部分的功能的特定形态。癌细胞失去了这种分化能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rsidR="0099254F" w:rsidRDefault="0099254F">
      <w:pPr>
        <w:pStyle w:val="a0"/>
        <w:ind w:firstLine="480"/>
        <w:rPr>
          <w:rFonts w:hint="eastAsia"/>
          <w:lang w:eastAsia="zh-CN"/>
        </w:rPr>
      </w:pPr>
      <w:r>
        <w:rPr>
          <w:rFonts w:hint="eastAsia"/>
          <w:lang w:eastAsia="zh-CN"/>
        </w:rPr>
        <w:t>SNAS</w:t>
      </w:r>
      <w:r>
        <w:rPr>
          <w:rFonts w:hint="eastAsia"/>
          <w:lang w:eastAsia="zh-CN"/>
        </w:rPr>
        <w:t>模型</w:t>
      </w:r>
      <w:r>
        <w:rPr>
          <w:rFonts w:hint="eastAsia"/>
          <w:lang w:eastAsia="zh-CN"/>
        </w:rPr>
        <w:t>能</w:t>
      </w:r>
      <w:r>
        <w:rPr>
          <w:rFonts w:hint="eastAsia"/>
          <w:lang w:eastAsia="zh-CN"/>
        </w:rPr>
        <w:t>通过分析病理成像预测生存预后正是以此为理论依据。</w:t>
      </w:r>
    </w:p>
    <w:p w:rsidR="004A55DD" w:rsidRDefault="00FC3E01">
      <w:pPr>
        <w:pStyle w:val="30"/>
      </w:pPr>
      <w:bookmarkStart w:id="55" w:name="模型情况"/>
      <w:r>
        <w:t xml:space="preserve">5.2 </w:t>
      </w:r>
      <w:proofErr w:type="spellStart"/>
      <w:r>
        <w:t>模型情况</w:t>
      </w:r>
      <w:bookmarkEnd w:id="55"/>
      <w:proofErr w:type="spellEnd"/>
    </w:p>
    <w:p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w:t>
      </w:r>
      <w:r>
        <w:rPr>
          <w:lang w:eastAsia="zh-CN"/>
        </w:rPr>
        <w:lastRenderedPageBreak/>
        <w:t>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rsidR="0099254F" w:rsidRDefault="00FC3E01">
      <w:pPr>
        <w:pStyle w:val="a0"/>
        <w:ind w:firstLine="480"/>
        <w:rPr>
          <w:lang w:eastAsia="zh-CN"/>
        </w:rPr>
      </w:pPr>
      <w:r>
        <w:rPr>
          <w:lang w:eastAsia="zh-CN"/>
        </w:rPr>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rsidR="007F0309" w:rsidRDefault="007F0309">
      <w:pPr>
        <w:pStyle w:val="a0"/>
        <w:ind w:firstLine="480"/>
        <w:rPr>
          <w:rFonts w:hint="eastAsia"/>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rsidR="004A55DD" w:rsidRDefault="00FC3E01">
      <w:pPr>
        <w:pStyle w:val="30"/>
        <w:rPr>
          <w:lang w:eastAsia="zh-CN"/>
        </w:rPr>
      </w:pPr>
      <w:bookmarkStart w:id="56" w:name="数据情况"/>
      <w:r>
        <w:rPr>
          <w:lang w:eastAsia="zh-CN"/>
        </w:rPr>
        <w:t>5.3 数据情况</w:t>
      </w:r>
      <w:bookmarkEnd w:id="56"/>
    </w:p>
    <w:p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rsidR="004A55DD" w:rsidRDefault="00FC3E01">
      <w:pPr>
        <w:pStyle w:val="a0"/>
        <w:ind w:firstLine="480"/>
        <w:rPr>
          <w:lang w:eastAsia="zh-CN"/>
        </w:rPr>
      </w:pPr>
      <w:r>
        <w:rPr>
          <w:lang w:eastAsia="zh-CN"/>
        </w:rPr>
        <w:t>不过随着医疗信息电子化，以及医疗信息学的更广泛应用，数据不足这一问题将被逐渐解决。正如我们在结果数据量部分说明的，训练样本的数量越多，其训练出来的模型表现也就越出色。</w:t>
      </w:r>
    </w:p>
    <w:p w:rsidR="004A55DD" w:rsidRDefault="00FC3E01">
      <w:pPr>
        <w:pStyle w:val="30"/>
        <w:rPr>
          <w:lang w:eastAsia="zh-CN"/>
        </w:rPr>
      </w:pPr>
      <w:bookmarkStart w:id="57" w:name="应用"/>
      <w:r>
        <w:rPr>
          <w:lang w:eastAsia="zh-CN"/>
        </w:rPr>
        <w:t>5.4 应用</w:t>
      </w:r>
      <w:bookmarkEnd w:id="57"/>
    </w:p>
    <w:p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w:t>
      </w:r>
      <w:r>
        <w:rPr>
          <w:lang w:eastAsia="zh-CN"/>
        </w:rPr>
        <w:lastRenderedPageBreak/>
        <w:t>家的人口出生率随着经济的发展也在下降中。这意味这在不久的将来，更重的医疗问题需要更少的人去解决。</w:t>
      </w:r>
    </w:p>
    <w:p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rsidR="007A6176" w:rsidRDefault="007A6176">
      <w:pPr>
        <w:pStyle w:val="a0"/>
        <w:ind w:firstLine="480"/>
        <w:rPr>
          <w:lang w:eastAsia="zh-CN"/>
        </w:rPr>
      </w:pPr>
    </w:p>
    <w:p w:rsidR="004B43BD" w:rsidRPr="004B43BD" w:rsidRDefault="007A6176" w:rsidP="004B43BD">
      <w:pPr>
        <w:pStyle w:val="EndNoteBibliography"/>
      </w:pPr>
      <w:r>
        <w:rPr>
          <w:sz w:val="18"/>
          <w:lang w:eastAsia="zh-CN"/>
        </w:rPr>
        <w:fldChar w:fldCharType="begin"/>
      </w:r>
      <w:r>
        <w:rPr>
          <w:lang w:eastAsia="zh-CN"/>
        </w:rPr>
        <w:instrText xml:space="preserve"> ADDIN EN.REFLIST </w:instrText>
      </w:r>
      <w:r>
        <w:rPr>
          <w:sz w:val="18"/>
          <w:lang w:eastAsia="zh-CN"/>
        </w:rPr>
        <w:fldChar w:fldCharType="separate"/>
      </w:r>
      <w:bookmarkStart w:id="58" w:name="_ENREF_1"/>
      <w:r w:rsidR="004B43BD" w:rsidRPr="004B43BD">
        <w:t>[1]</w:t>
      </w:r>
      <w:r w:rsidR="004B43BD" w:rsidRPr="004B43BD">
        <w:tab/>
        <w:t>JIAN R, SADIMIN E T, WANG D, et al. Computer aided analysis of prostate histopathology images Gleason grading especially for Gleason score 7; proceedings of the Engineering in Medicine &amp; Biology Society, F, 2015 [C].</w:t>
      </w:r>
      <w:bookmarkEnd w:id="58"/>
    </w:p>
    <w:p w:rsidR="004B43BD" w:rsidRPr="004B43BD" w:rsidRDefault="004B43BD" w:rsidP="004B43BD">
      <w:pPr>
        <w:pStyle w:val="EndNoteBibliography"/>
      </w:pPr>
      <w:bookmarkStart w:id="59" w:name="_ENREF_2"/>
      <w:r w:rsidRPr="004B43BD">
        <w:t>[2]</w:t>
      </w:r>
      <w:r w:rsidRPr="004B43BD">
        <w:tab/>
        <w:t>NIAZI M K, YAO K, ZYNGER D, et al. Visually Meaningful Histopathological Features for Automatic Grading of Prostate Cancer [J]. IEEE Journal of Biomedical &amp; Health Informatics, 2016, PP(99): 1-.</w:t>
      </w:r>
      <w:bookmarkEnd w:id="59"/>
    </w:p>
    <w:p w:rsidR="004B43BD" w:rsidRPr="004B43BD" w:rsidRDefault="004B43BD" w:rsidP="004B43BD">
      <w:pPr>
        <w:pStyle w:val="EndNoteBibliography"/>
      </w:pPr>
      <w:bookmarkStart w:id="60" w:name="_ENREF_3"/>
      <w:r w:rsidRPr="004B43BD">
        <w:t>[3]</w:t>
      </w:r>
      <w:r w:rsidRPr="004B43BD">
        <w:tab/>
        <w:t>FAUZI M F A, PENNELL M, SAHINER B, et al. Classification of follicular lymphoma: the effect of computer aid on pathologists grading [J]. Bmc Medical Informatics &amp; Decision Making, 2015, 15(1): 1-10.</w:t>
      </w:r>
      <w:bookmarkEnd w:id="60"/>
    </w:p>
    <w:p w:rsidR="004B43BD" w:rsidRPr="004B43BD" w:rsidRDefault="004B43BD" w:rsidP="004B43BD">
      <w:pPr>
        <w:pStyle w:val="EndNoteBibliography"/>
      </w:pPr>
      <w:bookmarkStart w:id="61" w:name="_ENREF_4"/>
      <w:r w:rsidRPr="004B43BD">
        <w:t>[4]</w:t>
      </w:r>
      <w:r w:rsidRPr="004B43BD">
        <w:tab/>
        <w:t xml:space="preserve">WANG D, KHOSLA A, GARGEYA R, et al. Deep Learning for Identifying Metastatic Breast Cancer [J]. 2016, </w:t>
      </w:r>
      <w:bookmarkEnd w:id="61"/>
    </w:p>
    <w:p w:rsidR="004B43BD" w:rsidRPr="004B43BD" w:rsidRDefault="004B43BD" w:rsidP="004B43BD">
      <w:pPr>
        <w:pStyle w:val="EndNoteBibliography"/>
      </w:pPr>
      <w:bookmarkStart w:id="62" w:name="_ENREF_5"/>
      <w:r w:rsidRPr="004B43BD">
        <w:t>[5]</w:t>
      </w:r>
      <w:r w:rsidRPr="004B43BD">
        <w:tab/>
        <w:t>LECUN Y, BENGIO Y, HINTON G. Deep learning [J]. Nature, 2015, 521(7553): 436.</w:t>
      </w:r>
      <w:bookmarkEnd w:id="62"/>
    </w:p>
    <w:p w:rsidR="004B43BD" w:rsidRPr="004B43BD" w:rsidRDefault="004B43BD" w:rsidP="004B43BD">
      <w:pPr>
        <w:pStyle w:val="EndNoteBibliography"/>
      </w:pPr>
      <w:bookmarkStart w:id="63" w:name="_ENREF_6"/>
      <w:r w:rsidRPr="004B43BD">
        <w:t>[6]</w:t>
      </w:r>
      <w:r w:rsidRPr="004B43BD">
        <w:tab/>
        <w:t xml:space="preserve">ZOPH B, VASUDEVAN V, SHLENS J, et al. Learning Transferable Architectures for Scalable Image Recognition [J]. 2017, </w:t>
      </w:r>
      <w:bookmarkEnd w:id="63"/>
    </w:p>
    <w:p w:rsidR="004B43BD" w:rsidRPr="004B43BD" w:rsidRDefault="004B43BD" w:rsidP="004B43BD">
      <w:pPr>
        <w:pStyle w:val="EndNoteBibliography"/>
      </w:pPr>
      <w:bookmarkStart w:id="64" w:name="_ENREF_7"/>
      <w:r w:rsidRPr="004B43BD">
        <w:t>[7]</w:t>
      </w:r>
      <w:r w:rsidRPr="004B43BD">
        <w:tab/>
        <w:t>PRENTICE R L. Introduction to Cox (1972) Regression Models and Life-Tables [M]. 1992.</w:t>
      </w:r>
      <w:bookmarkEnd w:id="64"/>
    </w:p>
    <w:p w:rsidR="004B43BD" w:rsidRPr="004B43BD" w:rsidRDefault="004B43BD" w:rsidP="004B43BD">
      <w:pPr>
        <w:pStyle w:val="EndNoteBibliography"/>
      </w:pPr>
      <w:bookmarkStart w:id="65" w:name="_ENREF_8"/>
      <w:r w:rsidRPr="004B43BD">
        <w:t>[8]</w:t>
      </w:r>
      <w:r w:rsidRPr="004B43BD">
        <w:tab/>
        <w:t>STANLEY A P D, ANNIE X P D, LAPUERTA P, et al. Comparison of Predictive Accuracy of Neural Network Methods and Cox Regression for Censored Survival Data [J]. Computational Statistics &amp; Data Analysis, 2000, 34(2): 243-57.</w:t>
      </w:r>
      <w:bookmarkEnd w:id="65"/>
    </w:p>
    <w:p w:rsidR="004B43BD" w:rsidRPr="004B43BD" w:rsidRDefault="004B43BD" w:rsidP="004B43BD">
      <w:pPr>
        <w:pStyle w:val="EndNoteBibliography"/>
      </w:pPr>
      <w:bookmarkStart w:id="66" w:name="_ENREF_9"/>
      <w:r w:rsidRPr="004B43BD">
        <w:t>[9]</w:t>
      </w:r>
      <w:r w:rsidRPr="004B43BD">
        <w:tab/>
        <w:t>KATZMAN J L, SHAHAM U, CLONINGER A, et al. DeepSurv: personalized treatment recommender system using a Cox proportional hazards deep neural network [J]. Bmc Medical Research Methodology, 2016, 18(1): 24.</w:t>
      </w:r>
      <w:bookmarkEnd w:id="66"/>
    </w:p>
    <w:p w:rsidR="004B43BD" w:rsidRPr="004B43BD" w:rsidRDefault="004B43BD" w:rsidP="004B43BD">
      <w:pPr>
        <w:pStyle w:val="EndNoteBibliography"/>
      </w:pPr>
      <w:bookmarkStart w:id="67" w:name="_ENREF_10"/>
      <w:r w:rsidRPr="004B43BD">
        <w:t>[10]</w:t>
      </w:r>
      <w:r w:rsidRPr="004B43BD">
        <w:tab/>
        <w:t>MOBADERSANY P, YOUSEFI S, AMGAD M, et al. Predicting cancer outcomes from histology and genomics using convolutional networks [J]. Proceedings of the National Academy of Sciences of the United States of America, 2018, 115(13): 201717139.</w:t>
      </w:r>
      <w:bookmarkEnd w:id="67"/>
    </w:p>
    <w:p w:rsidR="004B43BD" w:rsidRPr="004B43BD" w:rsidRDefault="004B43BD" w:rsidP="004B43BD">
      <w:pPr>
        <w:pStyle w:val="EndNoteBibliography"/>
      </w:pPr>
      <w:bookmarkStart w:id="68" w:name="_ENREF_11"/>
      <w:r w:rsidRPr="004B43BD">
        <w:t>[11]</w:t>
      </w:r>
      <w:r w:rsidRPr="004B43BD">
        <w:tab/>
        <w:t>KONG J, COOPER L A, WANG F, et al. Integrative, multimodal analysis of glioblastoma using TCGA molecular data, pathology images, and clinical outcomes [J]. IEEE Transactions on Biomedical Engineering, 2011, 58(12): 3469-74.</w:t>
      </w:r>
      <w:bookmarkEnd w:id="68"/>
    </w:p>
    <w:p w:rsidR="004B43BD" w:rsidRPr="004B43BD" w:rsidRDefault="004B43BD" w:rsidP="004B43BD">
      <w:pPr>
        <w:pStyle w:val="EndNoteBibliography"/>
      </w:pPr>
      <w:bookmarkStart w:id="69" w:name="_ENREF_12"/>
      <w:r w:rsidRPr="004B43BD">
        <w:lastRenderedPageBreak/>
        <w:t>[12]</w:t>
      </w:r>
      <w:r w:rsidRPr="004B43BD">
        <w:tab/>
        <w:t>GUTMAN D A, COOPER L A D, HWANG S N, et al. MR Imaging Predictors of Molecular Profile and Survival: Multi-institutional Study of the TCGA Glioblastoma Data Set [J]. Radiology, 2013, 267(2): 560-9.</w:t>
      </w:r>
      <w:bookmarkEnd w:id="69"/>
    </w:p>
    <w:p w:rsidR="004B43BD" w:rsidRPr="004B43BD" w:rsidRDefault="004B43BD" w:rsidP="004B43BD">
      <w:pPr>
        <w:pStyle w:val="EndNoteBibliography"/>
      </w:pPr>
      <w:bookmarkStart w:id="70" w:name="_ENREF_13"/>
      <w:r w:rsidRPr="004B43BD">
        <w:t>[13]</w:t>
      </w:r>
      <w:r w:rsidRPr="004B43BD">
        <w:tab/>
        <w:t xml:space="preserve">SCHAUMBERG A J, RUBIN M A, FUCHS T J. H&amp;E-stained Whole Slide Image Deep Learning Predicts SPOP Mutation State in Prostate Cancer [J]. 2017, </w:t>
      </w:r>
      <w:bookmarkEnd w:id="70"/>
    </w:p>
    <w:p w:rsidR="004B43BD" w:rsidRPr="004B43BD" w:rsidRDefault="004B43BD" w:rsidP="004B43BD">
      <w:pPr>
        <w:pStyle w:val="EndNoteBibliography"/>
      </w:pPr>
      <w:bookmarkStart w:id="71" w:name="_ENREF_14"/>
      <w:r w:rsidRPr="004B43BD">
        <w:t>[14]</w:t>
      </w:r>
      <w:r w:rsidRPr="004B43BD">
        <w:tab/>
        <w:t>SALTZ J, R G, L H, et al. Spatial Organization and Molecular Correlation of Tumor-Infiltrating Lymphocytes Using Deep Learning on Pathology Images [J]. Cell Reports, 2018, 23(1): 181-93.</w:t>
      </w:r>
      <w:bookmarkEnd w:id="71"/>
    </w:p>
    <w:p w:rsidR="004B43BD" w:rsidRPr="004B43BD" w:rsidRDefault="004B43BD" w:rsidP="004B43BD">
      <w:pPr>
        <w:pStyle w:val="EndNoteBibliography"/>
      </w:pPr>
      <w:bookmarkStart w:id="72" w:name="_ENREF_15"/>
      <w:r w:rsidRPr="004B43BD">
        <w:t>[15]</w:t>
      </w:r>
      <w:r w:rsidRPr="004B43BD">
        <w:tab/>
        <w:t>AZIMZADEH O, BARJAKTAROVIC Z, AUBELE M, et al. Formalin-fixed paraffin-embedded (FFPE) proteome analysis using gel-free and gel-based proteomics [J]. Journal of Proteome Research, 2010, 9(9): 4710-20.</w:t>
      </w:r>
      <w:bookmarkEnd w:id="72"/>
    </w:p>
    <w:p w:rsidR="004B43BD" w:rsidRPr="004B43BD" w:rsidRDefault="004B43BD" w:rsidP="004B43BD">
      <w:pPr>
        <w:pStyle w:val="EndNoteBibliography"/>
      </w:pPr>
      <w:bookmarkStart w:id="73" w:name="_ENREF_16"/>
      <w:r w:rsidRPr="004B43BD">
        <w:t>[16]</w:t>
      </w:r>
      <w:r w:rsidRPr="004B43BD">
        <w:tab/>
        <w:t>HENG Y J, LESTER S C, TSE G M, et al. The molecular basis of breast cancer pathological phenotypes [J]. Journal of Pathology, 2016, 241(3): 375.</w:t>
      </w:r>
      <w:bookmarkEnd w:id="73"/>
    </w:p>
    <w:p w:rsidR="004B43BD" w:rsidRPr="004B43BD" w:rsidRDefault="004B43BD" w:rsidP="004B43BD">
      <w:pPr>
        <w:pStyle w:val="EndNoteBibliography"/>
      </w:pPr>
      <w:bookmarkStart w:id="74" w:name="_ENREF_17"/>
      <w:r w:rsidRPr="004B43BD">
        <w:t>[17]</w:t>
      </w:r>
      <w:r w:rsidRPr="004B43BD">
        <w:tab/>
        <w:t>LAWRENCE M S, PETAR S, PAZ P, et al. Mutational heterogeneity in cancer and the search for new cancer-associated genes [J]. Nature, 2013, 499(7457): 214-8.</w:t>
      </w:r>
      <w:bookmarkEnd w:id="74"/>
    </w:p>
    <w:p w:rsidR="004B43BD" w:rsidRPr="004B43BD" w:rsidRDefault="004B43BD" w:rsidP="004B43BD">
      <w:pPr>
        <w:pStyle w:val="EndNoteBibliography"/>
      </w:pPr>
      <w:bookmarkStart w:id="75" w:name="_ENREF_18"/>
      <w:r w:rsidRPr="004B43BD">
        <w:t>[18]</w:t>
      </w:r>
      <w:r w:rsidRPr="004B43BD">
        <w:tab/>
        <w:t>MERMEL C H, SCHUMACHER S E, HILL B, et al. GISTIC2.0 facilitates sensitive and confident localization of the targets of focal somatic copy-number alteration in human cancers [J]. Genome Biology, 2011, 12(4): R41-R.</w:t>
      </w:r>
      <w:bookmarkEnd w:id="75"/>
    </w:p>
    <w:p w:rsidR="004B43BD" w:rsidRPr="004B43BD" w:rsidRDefault="004B43BD" w:rsidP="004B43BD">
      <w:pPr>
        <w:pStyle w:val="EndNoteBibliography"/>
      </w:pPr>
      <w:bookmarkStart w:id="76" w:name="_ENREF_19"/>
      <w:r w:rsidRPr="004B43BD">
        <w:t>[19]</w:t>
      </w:r>
      <w:r w:rsidRPr="004B43BD">
        <w:tab/>
        <w:t>BRESLOW N E. Analysis of Survival Data under the Proportional Hazards Model [J]. International Statistical Review, 1975, 43(1): 45-57.</w:t>
      </w:r>
      <w:bookmarkEnd w:id="76"/>
    </w:p>
    <w:p w:rsidR="004B43BD" w:rsidRPr="004B43BD" w:rsidRDefault="004B43BD" w:rsidP="004B43BD">
      <w:pPr>
        <w:pStyle w:val="EndNoteBibliography"/>
      </w:pPr>
      <w:bookmarkStart w:id="77" w:name="_ENREF_20"/>
      <w:r w:rsidRPr="004B43BD">
        <w:t>[20]</w:t>
      </w:r>
      <w:r w:rsidRPr="004B43BD">
        <w:tab/>
        <w:t>EFRON B. Logistic Regression, Survival Analysis, and the Kaplan-Meier Curve [J]. Publications of the American Statistical Association, 1988, 83(402): 414-25.</w:t>
      </w:r>
      <w:bookmarkEnd w:id="77"/>
    </w:p>
    <w:p w:rsidR="004B43BD" w:rsidRPr="004B43BD" w:rsidRDefault="004B43BD" w:rsidP="004B43BD">
      <w:pPr>
        <w:pStyle w:val="EndNoteBibliography"/>
      </w:pPr>
      <w:bookmarkStart w:id="78" w:name="_ENREF_21"/>
      <w:r w:rsidRPr="004B43BD">
        <w:t>[21]</w:t>
      </w:r>
      <w:r w:rsidRPr="004B43BD">
        <w:tab/>
        <w:t>FREEDMAN L S. Tables of the number of patients required in clinical trials using the logrank test [J]. Statistics in Medicine, 1982, 1(2): 121–9.</w:t>
      </w:r>
      <w:bookmarkEnd w:id="78"/>
    </w:p>
    <w:p w:rsidR="004B43BD" w:rsidRPr="004B43BD" w:rsidRDefault="004B43BD" w:rsidP="004B43BD">
      <w:pPr>
        <w:pStyle w:val="EndNoteBibliography"/>
      </w:pPr>
      <w:bookmarkStart w:id="79" w:name="_ENREF_22"/>
      <w:r w:rsidRPr="004B43BD">
        <w:t>[22]</w:t>
      </w:r>
      <w:r w:rsidRPr="004B43BD">
        <w:tab/>
        <w:t>GOODE A, GILBERT B, HARKES J, et al. OpenSlide: A vendor-neutral software foundation for digital pathology [J]. J Pathol Inform, 2013, 4(1): 27.</w:t>
      </w:r>
      <w:bookmarkEnd w:id="79"/>
    </w:p>
    <w:p w:rsidR="004B43BD" w:rsidRPr="004B43BD" w:rsidRDefault="004B43BD" w:rsidP="004B43BD">
      <w:pPr>
        <w:pStyle w:val="EndNoteBibliography"/>
      </w:pPr>
      <w:bookmarkStart w:id="80" w:name="_ENREF_23"/>
      <w:r w:rsidRPr="004B43BD">
        <w:t>[23]</w:t>
      </w:r>
      <w:r w:rsidRPr="004B43BD">
        <w:tab/>
        <w:t>BRADSKI G R, KAEHLER A. Learning opencv, 1st edition [M]. 2008.</w:t>
      </w:r>
      <w:bookmarkEnd w:id="80"/>
    </w:p>
    <w:p w:rsidR="004B43BD" w:rsidRPr="004B43BD" w:rsidRDefault="004B43BD" w:rsidP="004B43BD">
      <w:pPr>
        <w:pStyle w:val="EndNoteBibliography"/>
      </w:pPr>
      <w:bookmarkStart w:id="81" w:name="_ENREF_24"/>
      <w:r w:rsidRPr="004B43BD">
        <w:t>[24]</w:t>
      </w:r>
      <w:r w:rsidRPr="004B43BD">
        <w:tab/>
        <w:t>GUYON I, BENNETT K, CAWLEY G, et al. Design of the 2015 ChaLearn AutoML challenge; proceedings of the International Joint Conference on Neural Networks, F, 2015 [C].</w:t>
      </w:r>
      <w:bookmarkEnd w:id="81"/>
    </w:p>
    <w:p w:rsidR="004B43BD" w:rsidRPr="004B43BD" w:rsidRDefault="004B43BD" w:rsidP="004B43BD">
      <w:pPr>
        <w:pStyle w:val="EndNoteBibliography"/>
      </w:pPr>
      <w:bookmarkStart w:id="82" w:name="_ENREF_25"/>
      <w:r w:rsidRPr="004B43BD">
        <w:t>[25]</w:t>
      </w:r>
      <w:r w:rsidRPr="004B43BD">
        <w:tab/>
        <w:t>PHAISANGITTISAGUL E. An Analysis of the Regularization Between L2 and Dropout in Single Hidden Layer Neural Network; proceedings of the International Conference on Intelligent Systems, F, 2017 [C].</w:t>
      </w:r>
      <w:bookmarkEnd w:id="82"/>
    </w:p>
    <w:p w:rsidR="004B43BD" w:rsidRPr="004B43BD" w:rsidRDefault="004B43BD" w:rsidP="004B43BD">
      <w:pPr>
        <w:pStyle w:val="EndNoteBibliography"/>
      </w:pPr>
      <w:bookmarkStart w:id="83" w:name="_ENREF_26"/>
      <w:r w:rsidRPr="004B43BD">
        <w:t>[26]</w:t>
      </w:r>
      <w:r w:rsidRPr="004B43BD">
        <w:tab/>
        <w:t>EHTESHAMI B B, VETA M, JOHANNES V D P, et al. Diagnostic Assessment of Deep Learning Algorithms for Detection of Lymph Node Metastases in Women With Breast Cancer [J]. Jama, 2017, 318(22): 2199.</w:t>
      </w:r>
      <w:bookmarkEnd w:id="83"/>
    </w:p>
    <w:p w:rsidR="004B43BD" w:rsidRPr="004B43BD" w:rsidRDefault="004B43BD" w:rsidP="004B43BD">
      <w:pPr>
        <w:pStyle w:val="EndNoteBibliography"/>
      </w:pPr>
      <w:bookmarkStart w:id="84" w:name="_ENREF_27"/>
      <w:r w:rsidRPr="004B43BD">
        <w:t>[27]</w:t>
      </w:r>
      <w:r w:rsidRPr="004B43BD">
        <w:tab/>
        <w:t xml:space="preserve">VEELING B S, LINMANS J, WINKENS J, et al. Rotation Equivariant CNNs for Digital Pathology [J]. 2018, </w:t>
      </w:r>
      <w:bookmarkEnd w:id="84"/>
    </w:p>
    <w:p w:rsidR="004B43BD" w:rsidRPr="004B43BD" w:rsidRDefault="004B43BD" w:rsidP="004B43BD">
      <w:pPr>
        <w:pStyle w:val="EndNoteBibliography"/>
      </w:pPr>
      <w:bookmarkStart w:id="85" w:name="_ENREF_28"/>
      <w:r w:rsidRPr="004B43BD">
        <w:t>[28]</w:t>
      </w:r>
      <w:r w:rsidRPr="004B43BD">
        <w:tab/>
        <w:t xml:space="preserve">CHARALAMBOUS C C, BHARATH A A. A data augmentation methodology for training machine/deep learning gait recognition algorithms [J]. 2016, </w:t>
      </w:r>
      <w:bookmarkEnd w:id="85"/>
    </w:p>
    <w:p w:rsidR="004B43BD" w:rsidRPr="004B43BD" w:rsidRDefault="004B43BD" w:rsidP="004B43BD">
      <w:pPr>
        <w:pStyle w:val="EndNoteBibliography"/>
      </w:pPr>
      <w:bookmarkStart w:id="86" w:name="_ENREF_29"/>
      <w:r w:rsidRPr="004B43BD">
        <w:t>[29]</w:t>
      </w:r>
      <w:r w:rsidRPr="004B43BD">
        <w:tab/>
        <w:t>HOYLE B, RAU M M, BONNETT C, et al. Data augmentation for machine learning redshifts applied to Sloan Digital Sky Survey galaxies [J]. Monthly Notices of the Royal Astronomical Society, 2018, 450(1): 305-16.</w:t>
      </w:r>
      <w:bookmarkEnd w:id="86"/>
    </w:p>
    <w:p w:rsidR="004B43BD" w:rsidRPr="004B43BD" w:rsidRDefault="004B43BD" w:rsidP="004B43BD">
      <w:pPr>
        <w:pStyle w:val="EndNoteBibliography"/>
      </w:pPr>
      <w:bookmarkStart w:id="87" w:name="_ENREF_30"/>
      <w:r w:rsidRPr="004B43BD">
        <w:t>[30]</w:t>
      </w:r>
      <w:r w:rsidRPr="004B43BD">
        <w:tab/>
        <w:t>PAN S J, QIANG Y. A Survey on Transfer Learning [J]. IEEE Transactions on Knowledge &amp; Data Engineering, 2010, 22(10): 1345-59.</w:t>
      </w:r>
      <w:bookmarkEnd w:id="87"/>
    </w:p>
    <w:p w:rsidR="004B43BD" w:rsidRPr="004B43BD" w:rsidRDefault="004B43BD" w:rsidP="004B43BD">
      <w:pPr>
        <w:pStyle w:val="EndNoteBibliography"/>
      </w:pPr>
      <w:bookmarkStart w:id="88" w:name="_ENREF_31"/>
      <w:r w:rsidRPr="004B43BD">
        <w:lastRenderedPageBreak/>
        <w:t>[31]</w:t>
      </w:r>
      <w:r w:rsidRPr="004B43BD">
        <w:tab/>
        <w:t>MOUGENOT A, DARRASSE A, BLANC X, et al. Uniform Random Generation of Huge Metamodel Instances; proceedings of the Model Driven Architecture-foundations &amp; Applications, European Conference, Ecmda-fa, Enschede, the Netherlands, June, F, 2009 [C].</w:t>
      </w:r>
      <w:bookmarkEnd w:id="88"/>
    </w:p>
    <w:p w:rsidR="004B43BD" w:rsidRPr="004B43BD" w:rsidRDefault="004B43BD" w:rsidP="004B43BD">
      <w:pPr>
        <w:pStyle w:val="EndNoteBibliography"/>
      </w:pPr>
      <w:bookmarkStart w:id="89" w:name="_ENREF_32"/>
      <w:r w:rsidRPr="004B43BD">
        <w:t>[32]</w:t>
      </w:r>
      <w:r w:rsidRPr="004B43BD">
        <w:tab/>
        <w:t xml:space="preserve">TNM Classification of Malignant Tumours 7e [J]. 2009, </w:t>
      </w:r>
      <w:bookmarkEnd w:id="89"/>
    </w:p>
    <w:p w:rsidR="004B43BD" w:rsidRPr="004B43BD" w:rsidRDefault="004B43BD" w:rsidP="004B43BD">
      <w:pPr>
        <w:pStyle w:val="EndNoteBibliography"/>
      </w:pPr>
      <w:bookmarkStart w:id="90" w:name="_ENREF_33"/>
      <w:r w:rsidRPr="004B43BD">
        <w:t>[33]</w:t>
      </w:r>
      <w:r w:rsidRPr="004B43BD">
        <w:tab/>
        <w:t>KLEIN C A. The Metastasis Cascade [J]. Science, 2008, 321(5897): 1785-7.</w:t>
      </w:r>
      <w:bookmarkEnd w:id="90"/>
    </w:p>
    <w:p w:rsidR="004B43BD" w:rsidRPr="004B43BD" w:rsidRDefault="004B43BD" w:rsidP="004B43BD">
      <w:pPr>
        <w:pStyle w:val="EndNoteBibliography"/>
      </w:pPr>
      <w:bookmarkStart w:id="91" w:name="_ENREF_34"/>
      <w:r w:rsidRPr="004B43BD">
        <w:t>[34]</w:t>
      </w:r>
      <w:r w:rsidRPr="004B43BD">
        <w:tab/>
        <w:t>DOUGLAS A. The Hitchhiker's Guide to the Galaxy [J]. Br Med J, 1981, 283(6285): 173-8.</w:t>
      </w:r>
      <w:bookmarkEnd w:id="91"/>
    </w:p>
    <w:p w:rsidR="004B43BD" w:rsidRPr="004B43BD" w:rsidRDefault="004B43BD" w:rsidP="004B43BD">
      <w:pPr>
        <w:pStyle w:val="EndNoteBibliography"/>
      </w:pPr>
      <w:bookmarkStart w:id="92" w:name="_ENREF_35"/>
      <w:r w:rsidRPr="004B43BD">
        <w:t>[35]</w:t>
      </w:r>
      <w:r w:rsidRPr="004B43BD">
        <w:tab/>
        <w:t xml:space="preserve">CLAESEN M, DE MOOR B. Hyperparameter Search in Machine Learning [J]. 2015, </w:t>
      </w:r>
      <w:bookmarkEnd w:id="92"/>
    </w:p>
    <w:p w:rsidR="004B43BD" w:rsidRPr="004B43BD" w:rsidRDefault="004B43BD" w:rsidP="004B43BD">
      <w:pPr>
        <w:pStyle w:val="EndNoteBibliography"/>
      </w:pPr>
      <w:bookmarkStart w:id="93" w:name="_ENREF_36"/>
      <w:r w:rsidRPr="004B43BD">
        <w:t>[36]</w:t>
      </w:r>
      <w:r w:rsidRPr="004B43BD">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93"/>
    </w:p>
    <w:p w:rsidR="004B43BD" w:rsidRPr="004B43BD" w:rsidRDefault="004B43BD" w:rsidP="004B43BD">
      <w:pPr>
        <w:pStyle w:val="EndNoteBibliography"/>
      </w:pPr>
      <w:bookmarkStart w:id="94" w:name="_ENREF_37"/>
      <w:r w:rsidRPr="004B43BD">
        <w:t>[37]</w:t>
      </w:r>
      <w:r w:rsidRPr="004B43BD">
        <w:tab/>
        <w:t>NG C K, MARTELOTTO L G, GAUTHIER A, et al. Intra-tumor genetic heterogeneity and alternative driver genetic alterations in breast cancers with heterogeneous HER2 gene amplification [J]. Genome Biology, 2015, 16(1): 107.</w:t>
      </w:r>
      <w:bookmarkEnd w:id="94"/>
    </w:p>
    <w:p w:rsidR="004B43BD" w:rsidRPr="004B43BD" w:rsidRDefault="004B43BD" w:rsidP="004B43BD">
      <w:pPr>
        <w:pStyle w:val="EndNoteBibliography"/>
      </w:pPr>
      <w:bookmarkStart w:id="95" w:name="_ENREF_38"/>
      <w:r w:rsidRPr="004B43BD">
        <w:t>[38]</w:t>
      </w:r>
      <w:r w:rsidRPr="004B43BD">
        <w:tab/>
        <w:t>YATES L R, KNAPPSKOG S, WEDGE D, et al. Genomic Evolution of Breast Cancer Metastasis and Relapse [J]. Cancer Cell, 2017, 32(2): 169-84.e7.</w:t>
      </w:r>
      <w:bookmarkEnd w:id="95"/>
    </w:p>
    <w:p w:rsidR="004B43BD" w:rsidRPr="004B43BD" w:rsidRDefault="004B43BD" w:rsidP="004B43BD">
      <w:pPr>
        <w:pStyle w:val="EndNoteBibliography"/>
      </w:pPr>
      <w:bookmarkStart w:id="96" w:name="_ENREF_39"/>
      <w:r w:rsidRPr="004B43BD">
        <w:t>[39]</w:t>
      </w:r>
      <w:r w:rsidRPr="004B43BD">
        <w:tab/>
        <w:t>STECK H, KRISHNAPURAM B, DEHING-OBERIJE C, et al. On ranking in survival analysis: Bounds on the concordance index; proceedings of the Advances in neural information processing systems, F, 2008 [C].</w:t>
      </w:r>
      <w:bookmarkEnd w:id="96"/>
    </w:p>
    <w:p w:rsidR="004B43BD" w:rsidRPr="004B43BD" w:rsidRDefault="004B43BD" w:rsidP="004B43BD">
      <w:pPr>
        <w:pStyle w:val="EndNoteBibliography"/>
      </w:pPr>
      <w:bookmarkStart w:id="97" w:name="_ENREF_40"/>
      <w:r w:rsidRPr="004B43BD">
        <w:t>[40]</w:t>
      </w:r>
      <w:r w:rsidRPr="004B43BD">
        <w:tab/>
        <w:t xml:space="preserve">POWERS D M. Evaluation: from precision, recall and F-measure to ROC, informedness, markedness and correlation [J]. 2011, </w:t>
      </w:r>
      <w:bookmarkEnd w:id="97"/>
    </w:p>
    <w:p w:rsidR="004B43BD" w:rsidRPr="004B43BD" w:rsidRDefault="004B43BD" w:rsidP="004B43BD">
      <w:pPr>
        <w:pStyle w:val="EndNoteBibliography"/>
      </w:pPr>
      <w:bookmarkStart w:id="98" w:name="_ENREF_41"/>
      <w:r w:rsidRPr="004B43BD">
        <w:t>[41]</w:t>
      </w:r>
      <w:r w:rsidRPr="004B43BD">
        <w:tab/>
        <w:t>MUSTAFA M, NORNAZIRAH A, SALIH F, et al. Breast cancer: detection markers, prognosis, and prevention [J]. IOSR Journal of Dental and Medical Sciences, 2016, 15(8): 73-80.</w:t>
      </w:r>
      <w:bookmarkEnd w:id="98"/>
    </w:p>
    <w:p w:rsidR="004B43BD" w:rsidRPr="004B43BD" w:rsidRDefault="004B43BD" w:rsidP="004B43BD">
      <w:pPr>
        <w:pStyle w:val="EndNoteBibliography"/>
      </w:pPr>
      <w:bookmarkStart w:id="99" w:name="_ENREF_42"/>
      <w:r w:rsidRPr="004B43BD">
        <w:t>[42]</w:t>
      </w:r>
      <w:r w:rsidRPr="004B43BD">
        <w:tab/>
        <w:t>BENSON J R, JATOI I. The global breast cancer burden [J]. Future oncology, 2012, 8(6): 697-702.</w:t>
      </w:r>
      <w:bookmarkEnd w:id="99"/>
    </w:p>
    <w:p w:rsidR="004B43BD" w:rsidRPr="004B43BD" w:rsidRDefault="004B43BD" w:rsidP="004B43BD">
      <w:pPr>
        <w:pStyle w:val="EndNoteBibliography"/>
      </w:pPr>
      <w:bookmarkStart w:id="100" w:name="_ENREF_43"/>
      <w:r w:rsidRPr="004B43BD">
        <w:t>[43]</w:t>
      </w:r>
      <w:r w:rsidRPr="004B43BD">
        <w:tab/>
        <w:t>MITTRA I. Breast cancer screening in developing countries [J]. Preventive Medicine, 2011, 53(3): 121-2.</w:t>
      </w:r>
      <w:bookmarkEnd w:id="100"/>
    </w:p>
    <w:p w:rsidR="004B43BD" w:rsidRPr="004B43BD" w:rsidRDefault="004B43BD" w:rsidP="004B43BD">
      <w:pPr>
        <w:pStyle w:val="EndNoteBibliography"/>
      </w:pPr>
      <w:bookmarkStart w:id="101" w:name="_ENREF_44"/>
      <w:r w:rsidRPr="004B43BD">
        <w:t>[44]</w:t>
      </w:r>
      <w:r w:rsidRPr="004B43BD">
        <w:tab/>
        <w:t xml:space="preserve">FEB. World cancer report 2014 [J]. World Health Organization, 2015, </w:t>
      </w:r>
      <w:bookmarkEnd w:id="101"/>
    </w:p>
    <w:p w:rsidR="004B43BD" w:rsidRPr="004B43BD" w:rsidRDefault="004B43BD" w:rsidP="004B43BD">
      <w:pPr>
        <w:pStyle w:val="EndNoteBibliography"/>
      </w:pPr>
      <w:bookmarkStart w:id="102" w:name="_ENREF_45"/>
      <w:r w:rsidRPr="004B43BD">
        <w:t>[45]</w:t>
      </w:r>
      <w:r w:rsidRPr="004B43BD">
        <w:tab/>
        <w:t>BRAY F, FERLAY J, SOERJOMATARAM I, et al. Global cancer statistics 2018: GLOBOCAN estimates of incidence and mortality worldwide for 36 cancers in 185 countries [J]. CA: a cancer journal for clinicians, 2018, 68(6): 394-424.</w:t>
      </w:r>
      <w:bookmarkEnd w:id="102"/>
    </w:p>
    <w:p w:rsidR="004B43BD" w:rsidRPr="004B43BD" w:rsidRDefault="004B43BD" w:rsidP="004B43BD">
      <w:pPr>
        <w:pStyle w:val="EndNoteBibliography"/>
      </w:pPr>
      <w:bookmarkStart w:id="103" w:name="_ENREF_46"/>
      <w:r w:rsidRPr="004B43BD">
        <w:t>[46]</w:t>
      </w:r>
      <w:r w:rsidRPr="004B43BD">
        <w:tab/>
        <w:t>BECK A H, SANGOI A R, LEUNG S, et al. Systematic Analysis of Breast Cancer Morphology Uncovers Stromal Features Associated with Survival [J]. Science Translational Medicine, 2011, 3(108): 108ra13.</w:t>
      </w:r>
      <w:bookmarkEnd w:id="103"/>
    </w:p>
    <w:p w:rsidR="004A55DD" w:rsidRDefault="007A6176" w:rsidP="007A6176">
      <w:pPr>
        <w:pStyle w:val="a0"/>
        <w:ind w:firstLine="480"/>
        <w:rPr>
          <w:lang w:eastAsia="zh-CN"/>
        </w:rPr>
      </w:pPr>
      <w:r>
        <w:rPr>
          <w:lang w:eastAsia="zh-CN"/>
        </w:rPr>
        <w:fldChar w:fldCharType="end"/>
      </w:r>
    </w:p>
    <w:sectPr w:rsidR="004A55D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C38" w:rsidRDefault="00D14C38">
      <w:pPr>
        <w:spacing w:after="0"/>
      </w:pPr>
      <w:r>
        <w:separator/>
      </w:r>
    </w:p>
  </w:endnote>
  <w:endnote w:type="continuationSeparator" w:id="0">
    <w:p w:rsidR="00D14C38" w:rsidRDefault="00D14C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C38" w:rsidRDefault="00D14C38">
      <w:r>
        <w:separator/>
      </w:r>
    </w:p>
  </w:footnote>
  <w:footnote w:type="continuationSeparator" w:id="0">
    <w:p w:rsidR="00D14C38" w:rsidRDefault="00D14C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541A3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F04DF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76642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BDE01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8DEB0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9672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2F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4470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C884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48A7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42AFD"/>
    <w:rsid w:val="00053300"/>
    <w:rsid w:val="000932AF"/>
    <w:rsid w:val="001028CB"/>
    <w:rsid w:val="00123F52"/>
    <w:rsid w:val="00127450"/>
    <w:rsid w:val="00147D89"/>
    <w:rsid w:val="0015280D"/>
    <w:rsid w:val="001A6117"/>
    <w:rsid w:val="00236879"/>
    <w:rsid w:val="00267BC6"/>
    <w:rsid w:val="00295672"/>
    <w:rsid w:val="002B5506"/>
    <w:rsid w:val="002C78CB"/>
    <w:rsid w:val="00346ABA"/>
    <w:rsid w:val="00354AA2"/>
    <w:rsid w:val="00381F82"/>
    <w:rsid w:val="003F2801"/>
    <w:rsid w:val="004045C2"/>
    <w:rsid w:val="004A0071"/>
    <w:rsid w:val="004A55DD"/>
    <w:rsid w:val="004B43BD"/>
    <w:rsid w:val="004B5B68"/>
    <w:rsid w:val="004E29B3"/>
    <w:rsid w:val="004E30A4"/>
    <w:rsid w:val="004F5CB5"/>
    <w:rsid w:val="00576564"/>
    <w:rsid w:val="00590D07"/>
    <w:rsid w:val="00593727"/>
    <w:rsid w:val="005D21BF"/>
    <w:rsid w:val="005F786E"/>
    <w:rsid w:val="00604DCF"/>
    <w:rsid w:val="00631568"/>
    <w:rsid w:val="00673B27"/>
    <w:rsid w:val="00685507"/>
    <w:rsid w:val="006B0388"/>
    <w:rsid w:val="006D3E10"/>
    <w:rsid w:val="006F47E0"/>
    <w:rsid w:val="00765B5F"/>
    <w:rsid w:val="00783CE1"/>
    <w:rsid w:val="00784D58"/>
    <w:rsid w:val="007A6176"/>
    <w:rsid w:val="007D7536"/>
    <w:rsid w:val="007E66DE"/>
    <w:rsid w:val="007F0309"/>
    <w:rsid w:val="007F28A3"/>
    <w:rsid w:val="00815E83"/>
    <w:rsid w:val="00847625"/>
    <w:rsid w:val="00856812"/>
    <w:rsid w:val="0086602A"/>
    <w:rsid w:val="008745A8"/>
    <w:rsid w:val="008C17A9"/>
    <w:rsid w:val="008D408A"/>
    <w:rsid w:val="008D6863"/>
    <w:rsid w:val="008E156B"/>
    <w:rsid w:val="00954979"/>
    <w:rsid w:val="0095610F"/>
    <w:rsid w:val="00957409"/>
    <w:rsid w:val="00985A47"/>
    <w:rsid w:val="0099254F"/>
    <w:rsid w:val="009A62B9"/>
    <w:rsid w:val="009E4066"/>
    <w:rsid w:val="009F679F"/>
    <w:rsid w:val="00A1746A"/>
    <w:rsid w:val="00AC213A"/>
    <w:rsid w:val="00AD27EF"/>
    <w:rsid w:val="00AF2D46"/>
    <w:rsid w:val="00AF66F0"/>
    <w:rsid w:val="00B0218F"/>
    <w:rsid w:val="00B355AC"/>
    <w:rsid w:val="00B37E21"/>
    <w:rsid w:val="00B86B75"/>
    <w:rsid w:val="00B96E11"/>
    <w:rsid w:val="00B97230"/>
    <w:rsid w:val="00BA0C3D"/>
    <w:rsid w:val="00BC48D5"/>
    <w:rsid w:val="00BC5A74"/>
    <w:rsid w:val="00BF2876"/>
    <w:rsid w:val="00C0365B"/>
    <w:rsid w:val="00C36279"/>
    <w:rsid w:val="00C40DF4"/>
    <w:rsid w:val="00C746D2"/>
    <w:rsid w:val="00D04084"/>
    <w:rsid w:val="00D14C38"/>
    <w:rsid w:val="00D22016"/>
    <w:rsid w:val="00D36FB4"/>
    <w:rsid w:val="00D87E0D"/>
    <w:rsid w:val="00D97FF1"/>
    <w:rsid w:val="00DA7431"/>
    <w:rsid w:val="00E04D38"/>
    <w:rsid w:val="00E27333"/>
    <w:rsid w:val="00E2757F"/>
    <w:rsid w:val="00E315A3"/>
    <w:rsid w:val="00E8558F"/>
    <w:rsid w:val="00EC270F"/>
    <w:rsid w:val="00ED4F43"/>
    <w:rsid w:val="00EE4F9A"/>
    <w:rsid w:val="00EF1AF7"/>
    <w:rsid w:val="00F0340F"/>
    <w:rsid w:val="00F35CFD"/>
    <w:rsid w:val="00F70102"/>
    <w:rsid w:val="00FC3E01"/>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6B28E"/>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78CB"/>
  </w:style>
  <w:style w:type="paragraph" w:styleId="10">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0">
    <w:name w:val="heading 2"/>
    <w:basedOn w:val="a"/>
    <w:next w:val="a0"/>
    <w:uiPriority w:val="9"/>
    <w:unhideWhenUsed/>
    <w:qFormat/>
    <w:rsid w:val="008E156B"/>
    <w:pPr>
      <w:keepNext/>
      <w:keepLines/>
      <w:spacing w:before="200" w:after="0"/>
      <w:outlineLvl w:val="1"/>
    </w:pPr>
    <w:rPr>
      <w:rFonts w:ascii="黑体" w:eastAsia="黑体" w:hAnsi="黑体" w:cs="黑体"/>
      <w:bCs/>
      <w:sz w:val="28"/>
      <w:szCs w:val="32"/>
    </w:rPr>
  </w:style>
  <w:style w:type="paragraph" w:styleId="30">
    <w:name w:val="heading 3"/>
    <w:basedOn w:val="a"/>
    <w:next w:val="a0"/>
    <w:link w:val="31"/>
    <w:uiPriority w:val="9"/>
    <w:unhideWhenUsed/>
    <w:qFormat/>
    <w:rsid w:val="008E156B"/>
    <w:pPr>
      <w:keepNext/>
      <w:keepLines/>
      <w:spacing w:before="200" w:after="0"/>
      <w:outlineLvl w:val="2"/>
    </w:pPr>
    <w:rPr>
      <w:rFonts w:ascii="黑体" w:eastAsia="黑体" w:hAnsi="黑体" w:cstheme="majorBidi"/>
      <w:bCs/>
      <w:sz w:val="28"/>
      <w:szCs w:val="28"/>
    </w:rPr>
  </w:style>
  <w:style w:type="paragraph" w:styleId="40">
    <w:name w:val="heading 4"/>
    <w:basedOn w:val="a"/>
    <w:next w:val="a0"/>
    <w:uiPriority w:val="9"/>
    <w:unhideWhenUsed/>
    <w:qFormat/>
    <w:rsid w:val="00B97230"/>
    <w:pPr>
      <w:keepNext/>
      <w:keepLines/>
      <w:spacing w:before="200" w:after="0"/>
      <w:outlineLvl w:val="3"/>
    </w:pPr>
    <w:rPr>
      <w:rFonts w:asciiTheme="minorEastAsia" w:hAnsiTheme="minorEastAsia" w:cstheme="minorEastAsia"/>
      <w:b/>
      <w:bCs/>
      <w:color w:val="000000" w:themeColor="tex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B97230"/>
    <w:pPr>
      <w:spacing w:before="180" w:after="180"/>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AF2D46"/>
    <w:pPr>
      <w:spacing w:after="0"/>
      <w:jc w:val="center"/>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AF2D4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rsid w:val="008E156B"/>
    <w:rPr>
      <w:rFonts w:asciiTheme="minorEastAsia" w:eastAsiaTheme="minorEastAsia" w:hAnsiTheme="minorEastAsia"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B97230"/>
    <w:rPr>
      <w:rFonts w:ascii="Times New Roman" w:eastAsiaTheme="minorEastAsia"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147D89"/>
    <w:rPr>
      <w:rFonts w:ascii="黑体" w:eastAsia="黑体" w:hAnsi="黑体"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7383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lifelines.readthedocs.io/en/latest/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A54B293-5AC2-4A8F-838F-2319706A4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23</Pages>
  <Words>10742</Words>
  <Characters>61231</Characters>
  <Application>Microsoft Office Word</Application>
  <DocSecurity>0</DocSecurity>
  <Lines>510</Lines>
  <Paragraphs>143</Paragraphs>
  <ScaleCrop>false</ScaleCrop>
  <Company/>
  <LinksUpToDate>false</LinksUpToDate>
  <CharactersWithSpaces>71830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42</cp:revision>
  <dcterms:created xsi:type="dcterms:W3CDTF">2019-04-02T06:29:00Z</dcterms:created>
  <dcterms:modified xsi:type="dcterms:W3CDTF">2019-04-04T06:32:00Z</dcterms:modified>
</cp:coreProperties>
</file>