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D2C41" w14:textId="77777777" w:rsidR="002A3A67" w:rsidRDefault="002A3A67" w:rsidP="002A3A67">
      <w:pPr>
        <w:pStyle w:val="a3"/>
        <w:spacing w:line="276" w:lineRule="auto"/>
        <w:jc w:val="center"/>
        <w:rPr>
          <w:rFonts w:ascii="Arial" w:hAnsi="Arial" w:cs="Arial"/>
          <w:b/>
          <w:bCs/>
          <w:color w:val="0070C0"/>
          <w:sz w:val="44"/>
          <w:szCs w:val="44"/>
        </w:rPr>
      </w:pPr>
      <w:r w:rsidRPr="002A3A67">
        <w:rPr>
          <w:rFonts w:ascii="Arial" w:hAnsi="Arial" w:cs="Arial"/>
          <w:b/>
          <w:bCs/>
          <w:color w:val="0070C0"/>
          <w:sz w:val="44"/>
          <w:szCs w:val="44"/>
        </w:rPr>
        <w:t>Lab 01: Pattern Recognition &amp; The Rule of Three</w:t>
      </w:r>
    </w:p>
    <w:p w14:paraId="64F66D8F" w14:textId="07E3CFBF" w:rsidR="006F68AD" w:rsidRPr="006F68AD" w:rsidRDefault="006F68AD" w:rsidP="002A3A67">
      <w:pPr>
        <w:pStyle w:val="a3"/>
        <w:spacing w:line="600" w:lineRule="auto"/>
        <w:jc w:val="center"/>
        <w:rPr>
          <w:rFonts w:ascii="Arial" w:hAnsi="Arial" w:cs="Arial"/>
          <w:sz w:val="32"/>
          <w:szCs w:val="32"/>
        </w:rPr>
      </w:pPr>
      <w:r w:rsidRPr="006F68AD">
        <w:rPr>
          <w:rFonts w:ascii="Arial" w:hAnsi="Arial" w:cs="Arial"/>
          <w:sz w:val="32"/>
          <w:szCs w:val="32"/>
        </w:rPr>
        <w:t xml:space="preserve">Week </w:t>
      </w:r>
      <w:r w:rsidR="002A3A67" w:rsidRPr="002A3A67">
        <w:rPr>
          <w:rFonts w:ascii="Arial" w:hAnsi="Arial" w:cs="Arial"/>
          <w:sz w:val="32"/>
          <w:szCs w:val="32"/>
        </w:rPr>
        <w:t>1</w:t>
      </w:r>
      <w:r w:rsidRPr="006F68AD">
        <w:rPr>
          <w:rFonts w:ascii="Arial" w:hAnsi="Arial" w:cs="Arial"/>
          <w:sz w:val="32"/>
          <w:szCs w:val="32"/>
        </w:rPr>
        <w:t xml:space="preserve"> Assignment</w:t>
      </w:r>
    </w:p>
    <w:p w14:paraId="1494E3CB" w14:textId="579573C6" w:rsidR="00FC3E08" w:rsidRDefault="006F68AD" w:rsidP="00FC3E08">
      <w:pPr>
        <w:pStyle w:val="a3"/>
        <w:spacing w:line="600" w:lineRule="auto"/>
        <w:jc w:val="center"/>
        <w:rPr>
          <w:rFonts w:ascii="Arial" w:hAnsi="Arial" w:cs="Arial"/>
          <w:sz w:val="28"/>
          <w:szCs w:val="28"/>
        </w:rPr>
      </w:pPr>
      <w:r w:rsidRPr="006F68AD">
        <w:rPr>
          <w:rFonts w:ascii="Arial" w:hAnsi="Arial" w:cs="Arial"/>
          <w:sz w:val="28"/>
          <w:szCs w:val="28"/>
        </w:rPr>
        <w:t xml:space="preserve">Student name: </w:t>
      </w:r>
      <w:r w:rsidR="0065330E">
        <w:rPr>
          <w:rFonts w:ascii="Arial" w:hAnsi="Arial" w:cs="Arial"/>
          <w:sz w:val="28"/>
          <w:szCs w:val="28"/>
        </w:rPr>
        <w:t xml:space="preserve">Kabylbek Zhantore </w:t>
      </w:r>
      <w:r w:rsidRPr="006F68AD">
        <w:rPr>
          <w:rFonts w:ascii="Arial" w:hAnsi="Arial" w:cs="Arial"/>
          <w:sz w:val="28"/>
          <w:szCs w:val="28"/>
        </w:rPr>
        <w:t xml:space="preserve">Date: </w:t>
      </w:r>
      <w:r w:rsidR="002A3A67" w:rsidRPr="002A3A67">
        <w:rPr>
          <w:rFonts w:ascii="Arial" w:hAnsi="Arial" w:cs="Arial"/>
          <w:sz w:val="28"/>
          <w:szCs w:val="28"/>
        </w:rPr>
        <w:t>28</w:t>
      </w:r>
      <w:r w:rsidRPr="006F68AD">
        <w:rPr>
          <w:rFonts w:ascii="Arial" w:hAnsi="Arial" w:cs="Arial"/>
          <w:sz w:val="28"/>
          <w:szCs w:val="28"/>
        </w:rPr>
        <w:t>.01.2026</w:t>
      </w:r>
    </w:p>
    <w:p w14:paraId="0C160229" w14:textId="77777777" w:rsidR="002A3A67" w:rsidRDefault="002A3A67" w:rsidP="00E90835">
      <w:pPr>
        <w:pStyle w:val="a3"/>
        <w:spacing w:line="360" w:lineRule="auto"/>
        <w:jc w:val="center"/>
        <w:rPr>
          <w:rFonts w:ascii="Arial" w:hAnsi="Arial" w:cs="Arial"/>
          <w:b/>
          <w:bCs/>
          <w:color w:val="0070C0"/>
          <w:sz w:val="32"/>
          <w:szCs w:val="32"/>
        </w:rPr>
      </w:pPr>
      <w:r w:rsidRPr="002A3A67">
        <w:rPr>
          <w:rFonts w:ascii="Arial" w:hAnsi="Arial" w:cs="Arial"/>
          <w:b/>
          <w:bCs/>
          <w:color w:val="0070C0"/>
          <w:sz w:val="32"/>
          <w:szCs w:val="32"/>
        </w:rPr>
        <w:t>Lab 1.1: The Pattern Audit</w:t>
      </w:r>
    </w:p>
    <w:p w14:paraId="0F997037" w14:textId="2C2DCEC3" w:rsidR="00E90835" w:rsidRPr="00E90835" w:rsidRDefault="002A3A67" w:rsidP="009852DD">
      <w:pPr>
        <w:pStyle w:val="a3"/>
        <w:spacing w:line="480" w:lineRule="auto"/>
        <w:jc w:val="center"/>
        <w:rPr>
          <w:rFonts w:ascii="Arial" w:hAnsi="Arial" w:cs="Arial"/>
          <w:color w:val="0070C0"/>
          <w:sz w:val="24"/>
          <w:szCs w:val="24"/>
        </w:rPr>
      </w:pPr>
      <w:r w:rsidRPr="002A3A67">
        <w:rPr>
          <w:rFonts w:ascii="Arial" w:hAnsi="Arial" w:cs="Arial"/>
          <w:color w:val="0070C0"/>
          <w:sz w:val="24"/>
          <w:szCs w:val="24"/>
        </w:rPr>
        <w:t>Task 1: Pattern Identification</w:t>
      </w:r>
    </w:p>
    <w:p w14:paraId="05A149C5" w14:textId="6F1BF3B8" w:rsidR="00E90835" w:rsidRDefault="00A15B1E" w:rsidP="00A15B1E">
      <w:pPr>
        <w:pStyle w:val="a3"/>
        <w:numPr>
          <w:ilvl w:val="0"/>
          <w:numId w:val="5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Данный код представляет собой </w:t>
      </w:r>
      <w:r w:rsidRPr="001B7BCA">
        <w:rPr>
          <w:rFonts w:ascii="Arial" w:hAnsi="Arial" w:cs="Arial"/>
          <w:b/>
          <w:bCs/>
          <w:color w:val="000000" w:themeColor="text1"/>
          <w:sz w:val="28"/>
          <w:szCs w:val="28"/>
        </w:rPr>
        <w:t>Ad</w:t>
      </w:r>
      <w:r w:rsidRPr="001B7BCA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1B7BCA">
        <w:rPr>
          <w:rFonts w:ascii="Arial" w:hAnsi="Arial" w:cs="Arial"/>
          <w:b/>
          <w:bCs/>
          <w:color w:val="000000" w:themeColor="text1"/>
          <w:sz w:val="28"/>
          <w:szCs w:val="28"/>
        </w:rPr>
        <w:t>hoc</w:t>
      </w:r>
      <w:r w:rsidRPr="001B7BCA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 xml:space="preserve"> решение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(решение «на один раз»), которое пытается имиторовать паттерн </w:t>
      </w:r>
      <w:r w:rsidRPr="001B7BCA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>Модуль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>.</w:t>
      </w:r>
    </w:p>
    <w:p w14:paraId="1E61C2D2" w14:textId="13D1D8C7" w:rsidR="00A15B1E" w:rsidRDefault="00A15B1E" w:rsidP="00A15B1E">
      <w:pPr>
        <w:pStyle w:val="a3"/>
        <w:numPr>
          <w:ilvl w:val="0"/>
          <w:numId w:val="5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>Категория: Структурный паттерн.</w:t>
      </w:r>
    </w:p>
    <w:p w14:paraId="4BD86B22" w14:textId="1F53164E" w:rsidR="00E90835" w:rsidRDefault="00A15B1E" w:rsidP="00624C74">
      <w:pPr>
        <w:pStyle w:val="a3"/>
        <w:numPr>
          <w:ilvl w:val="0"/>
          <w:numId w:val="5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7272DB">
        <w:rPr>
          <w:rFonts w:ascii="Arial" w:hAnsi="Arial" w:cs="Arial"/>
          <w:color w:val="000000" w:themeColor="text1"/>
          <w:sz w:val="28"/>
          <w:szCs w:val="28"/>
          <w:lang w:val="ru-RU"/>
        </w:rPr>
        <w:t>Я считаю, что это не является</w:t>
      </w:r>
      <w:r w:rsidR="001B7BCA" w:rsidRPr="007272DB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подлинным паттерном. Хотя код пытается организовать логику через фукнции (</w:t>
      </w:r>
      <w:r w:rsidR="001B7BCA" w:rsidRPr="007272DB">
        <w:rPr>
          <w:rFonts w:ascii="Arial" w:hAnsi="Arial" w:cs="Arial"/>
          <w:b/>
          <w:bCs/>
          <w:color w:val="000000" w:themeColor="text1"/>
          <w:sz w:val="28"/>
          <w:szCs w:val="28"/>
        </w:rPr>
        <w:t>addItem</w:t>
      </w:r>
      <w:r w:rsidR="001B7BCA" w:rsidRPr="007272DB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 xml:space="preserve">, </w:t>
      </w:r>
      <w:r w:rsidR="001B7BCA" w:rsidRPr="007272DB">
        <w:rPr>
          <w:rFonts w:ascii="Arial" w:hAnsi="Arial" w:cs="Arial"/>
          <w:b/>
          <w:bCs/>
          <w:color w:val="000000" w:themeColor="text1"/>
          <w:sz w:val="28"/>
          <w:szCs w:val="28"/>
        </w:rPr>
        <w:t>removeItem</w:t>
      </w:r>
      <w:r w:rsidR="001B7BCA" w:rsidRPr="007272DB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), в нем полностью отсутствует инкапсуляция. Настоящий паттерн </w:t>
      </w:r>
      <w:r w:rsidR="001B7BCA" w:rsidRPr="007272DB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 xml:space="preserve">Модуль </w:t>
      </w:r>
      <w:r w:rsidR="001B7BCA" w:rsidRPr="007272DB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должен скрывать состояние </w:t>
      </w:r>
      <w:r w:rsidR="001B7BCA" w:rsidRPr="007272DB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>(</w:t>
      </w:r>
      <w:r w:rsidR="001B7BCA" w:rsidRPr="007272DB">
        <w:rPr>
          <w:rFonts w:ascii="Arial" w:hAnsi="Arial" w:cs="Arial"/>
          <w:b/>
          <w:bCs/>
          <w:color w:val="000000" w:themeColor="text1"/>
          <w:sz w:val="28"/>
          <w:szCs w:val="28"/>
        </w:rPr>
        <w:t>cart</w:t>
      </w:r>
      <w:r w:rsidR="001B7BCA" w:rsidRPr="007272DB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 xml:space="preserve">, </w:t>
      </w:r>
      <w:r w:rsidR="001B7BCA" w:rsidRPr="007272DB">
        <w:rPr>
          <w:rFonts w:ascii="Arial" w:hAnsi="Arial" w:cs="Arial"/>
          <w:b/>
          <w:bCs/>
          <w:color w:val="000000" w:themeColor="text1"/>
          <w:sz w:val="28"/>
          <w:szCs w:val="28"/>
        </w:rPr>
        <w:t>total</w:t>
      </w:r>
      <w:r w:rsidR="001B7BCA" w:rsidRPr="007272DB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 xml:space="preserve">) </w:t>
      </w:r>
      <w:r w:rsidR="001B7BCA" w:rsidRPr="007272DB">
        <w:rPr>
          <w:rFonts w:ascii="Arial" w:hAnsi="Arial" w:cs="Arial"/>
          <w:color w:val="000000" w:themeColor="text1"/>
          <w:sz w:val="28"/>
          <w:szCs w:val="28"/>
          <w:lang w:val="ru-RU"/>
        </w:rPr>
        <w:t>от глобальной области видимости</w:t>
      </w:r>
      <w:r w:rsidR="007272DB" w:rsidRPr="007272DB">
        <w:rPr>
          <w:rFonts w:ascii="Arial" w:hAnsi="Arial" w:cs="Arial"/>
          <w:color w:val="000000" w:themeColor="text1"/>
          <w:sz w:val="28"/>
          <w:szCs w:val="28"/>
          <w:lang w:val="ru-RU"/>
        </w:rPr>
        <w:t>. Здесь же переменные открыты для любого внешнего вмешательства. В лучшем случае это «прото-паттерн», но фактически – просто устаревший процедурный код.</w:t>
      </w:r>
    </w:p>
    <w:p w14:paraId="518B791D" w14:textId="77777777" w:rsidR="007272DB" w:rsidRPr="007272DB" w:rsidRDefault="007272DB" w:rsidP="007272DB">
      <w:pPr>
        <w:pStyle w:val="a3"/>
        <w:spacing w:line="360" w:lineRule="auto"/>
        <w:ind w:left="720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40B9EFB8" w14:textId="77777777" w:rsidR="007272DB" w:rsidRDefault="007272DB" w:rsidP="009852DD">
      <w:pPr>
        <w:pStyle w:val="a3"/>
        <w:spacing w:line="480" w:lineRule="auto"/>
        <w:jc w:val="center"/>
        <w:rPr>
          <w:rFonts w:ascii="Arial" w:hAnsi="Arial" w:cs="Arial"/>
          <w:color w:val="0070C0"/>
          <w:sz w:val="24"/>
          <w:szCs w:val="24"/>
        </w:rPr>
      </w:pPr>
      <w:r w:rsidRPr="007272DB">
        <w:rPr>
          <w:rFonts w:ascii="Arial" w:hAnsi="Arial" w:cs="Arial"/>
          <w:color w:val="0070C0"/>
          <w:sz w:val="24"/>
          <w:szCs w:val="24"/>
        </w:rPr>
        <w:t>Task 2: Rule of Three Evaluation</w:t>
      </w:r>
    </w:p>
    <w:p w14:paraId="7DDE9171" w14:textId="7F68331E" w:rsidR="006B0A39" w:rsidRPr="0065330E" w:rsidRDefault="007272DB" w:rsidP="006B0A39">
      <w:pPr>
        <w:pStyle w:val="a3"/>
        <w:spacing w:line="360" w:lineRule="auto"/>
        <w:rPr>
          <w:rFonts w:ascii="Arial" w:hAnsi="Arial" w:cs="Arial"/>
          <w:b/>
          <w:bCs/>
          <w:color w:val="0070C0"/>
          <w:sz w:val="28"/>
          <w:szCs w:val="28"/>
        </w:rPr>
      </w:pPr>
      <w:r w:rsidRPr="007272DB">
        <w:rPr>
          <w:rFonts w:ascii="Arial" w:hAnsi="Arial" w:cs="Arial"/>
          <w:b/>
          <w:bCs/>
          <w:color w:val="0070C0"/>
          <w:sz w:val="28"/>
          <w:szCs w:val="28"/>
        </w:rPr>
        <w:t>Fitness</w:t>
      </w:r>
      <w:r w:rsidRPr="0065330E">
        <w:rPr>
          <w:rFonts w:ascii="Arial" w:hAnsi="Arial" w:cs="Arial"/>
          <w:b/>
          <w:bCs/>
          <w:color w:val="0070C0"/>
          <w:sz w:val="28"/>
          <w:szCs w:val="28"/>
        </w:rPr>
        <w:t xml:space="preserve"> </w:t>
      </w:r>
      <w:r w:rsidRPr="007272DB">
        <w:rPr>
          <w:rFonts w:ascii="Arial" w:hAnsi="Arial" w:cs="Arial"/>
          <w:b/>
          <w:bCs/>
          <w:color w:val="0070C0"/>
          <w:sz w:val="28"/>
          <w:szCs w:val="28"/>
        </w:rPr>
        <w:t>of</w:t>
      </w:r>
      <w:r w:rsidRPr="0065330E">
        <w:rPr>
          <w:rFonts w:ascii="Arial" w:hAnsi="Arial" w:cs="Arial"/>
          <w:b/>
          <w:bCs/>
          <w:color w:val="0070C0"/>
          <w:sz w:val="28"/>
          <w:szCs w:val="28"/>
        </w:rPr>
        <w:t xml:space="preserve"> </w:t>
      </w:r>
      <w:r w:rsidRPr="007272DB">
        <w:rPr>
          <w:rFonts w:ascii="Arial" w:hAnsi="Arial" w:cs="Arial"/>
          <w:b/>
          <w:bCs/>
          <w:color w:val="0070C0"/>
          <w:sz w:val="28"/>
          <w:szCs w:val="28"/>
        </w:rPr>
        <w:t>Purpose</w:t>
      </w:r>
    </w:p>
    <w:p w14:paraId="5B7E0EDE" w14:textId="21CE5905" w:rsidR="00330937" w:rsidRPr="00330937" w:rsidRDefault="00330937" w:rsidP="006B0A39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Да, решение выполняет свою задачу – управление корзиной покупок. Функция </w:t>
      </w:r>
      <w:r w:rsidRPr="00330937">
        <w:rPr>
          <w:rFonts w:ascii="Arial" w:hAnsi="Arial" w:cs="Arial"/>
          <w:b/>
          <w:bCs/>
          <w:color w:val="000000" w:themeColor="text1"/>
          <w:sz w:val="28"/>
          <w:szCs w:val="28"/>
        </w:rPr>
        <w:t>addItem</w:t>
      </w:r>
      <w:r w:rsidRPr="00330937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>(строки 5-10) корректно обновляет массив данных и вызывает обновление интерфейса.</w:t>
      </w:r>
    </w:p>
    <w:p w14:paraId="2BDCEE7F" w14:textId="060E32EE" w:rsidR="00330937" w:rsidRDefault="00330937" w:rsidP="006B0A39">
      <w:pPr>
        <w:pStyle w:val="a3"/>
        <w:spacing w:line="360" w:lineRule="auto"/>
        <w:rPr>
          <w:rFonts w:ascii="Arial" w:hAnsi="Arial" w:cs="Arial"/>
          <w:color w:val="0070C0"/>
          <w:sz w:val="28"/>
          <w:szCs w:val="28"/>
          <w:lang w:val="ru-RU"/>
        </w:rPr>
      </w:pPr>
    </w:p>
    <w:p w14:paraId="69C48AA2" w14:textId="34074F34" w:rsidR="00330937" w:rsidRDefault="00330937" w:rsidP="006B0A39">
      <w:pPr>
        <w:pStyle w:val="a3"/>
        <w:spacing w:line="360" w:lineRule="auto"/>
        <w:rPr>
          <w:rFonts w:ascii="Arial" w:hAnsi="Arial" w:cs="Arial"/>
          <w:color w:val="0070C0"/>
          <w:sz w:val="28"/>
          <w:szCs w:val="28"/>
          <w:lang w:val="ru-RU"/>
        </w:rPr>
      </w:pPr>
    </w:p>
    <w:p w14:paraId="17765C61" w14:textId="77777777" w:rsidR="00330937" w:rsidRPr="00330937" w:rsidRDefault="00330937" w:rsidP="006B0A39">
      <w:pPr>
        <w:pStyle w:val="a3"/>
        <w:spacing w:line="360" w:lineRule="auto"/>
        <w:rPr>
          <w:rFonts w:ascii="Arial" w:hAnsi="Arial" w:cs="Arial"/>
          <w:color w:val="0070C0"/>
          <w:sz w:val="28"/>
          <w:szCs w:val="28"/>
          <w:lang w:val="ru-RU"/>
        </w:rPr>
      </w:pPr>
    </w:p>
    <w:p w14:paraId="6B49B769" w14:textId="77777777" w:rsidR="00330937" w:rsidRDefault="00330937" w:rsidP="006B0A39">
      <w:pPr>
        <w:pStyle w:val="a3"/>
        <w:spacing w:line="360" w:lineRule="auto"/>
        <w:rPr>
          <w:rFonts w:ascii="Arial" w:hAnsi="Arial" w:cs="Arial"/>
          <w:b/>
          <w:bCs/>
          <w:color w:val="0070C0"/>
          <w:sz w:val="28"/>
          <w:szCs w:val="28"/>
          <w:lang w:val="ru-RU"/>
        </w:rPr>
      </w:pPr>
      <w:r w:rsidRPr="00330937">
        <w:rPr>
          <w:rFonts w:ascii="Arial" w:hAnsi="Arial" w:cs="Arial"/>
          <w:b/>
          <w:bCs/>
          <w:color w:val="0070C0"/>
          <w:sz w:val="28"/>
          <w:szCs w:val="28"/>
          <w:lang w:val="ru-RU"/>
        </w:rPr>
        <w:lastRenderedPageBreak/>
        <w:t>Usefulness</w:t>
      </w:r>
    </w:p>
    <w:p w14:paraId="2EBCFDE0" w14:textId="33AC27EB" w:rsidR="006B0A39" w:rsidRPr="00A35D11" w:rsidRDefault="00A35D11" w:rsidP="006B0A39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Полезность </w:t>
      </w:r>
      <w:r w:rsidRPr="00A35D11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>ограничена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>. Код дает базовую структуру, но его сложно поддерживать. Главное ограничение – если на странице потребуется вторая корзина, код сломается, так как он завязан на единственный глобальный объект состояния.</w:t>
      </w:r>
    </w:p>
    <w:p w14:paraId="092203E8" w14:textId="78FC89F5" w:rsidR="00860E34" w:rsidRDefault="00860E34" w:rsidP="006B0A39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1C755F3B" w14:textId="77777777" w:rsidR="00A35D11" w:rsidRDefault="00A35D11" w:rsidP="006B0A39">
      <w:pPr>
        <w:pStyle w:val="a3"/>
        <w:spacing w:line="360" w:lineRule="auto"/>
        <w:rPr>
          <w:rFonts w:ascii="Arial" w:hAnsi="Arial" w:cs="Arial"/>
          <w:b/>
          <w:bCs/>
          <w:color w:val="0070C0"/>
          <w:sz w:val="28"/>
          <w:szCs w:val="28"/>
          <w:lang w:val="ru-RU"/>
        </w:rPr>
      </w:pPr>
      <w:r w:rsidRPr="00A35D11">
        <w:rPr>
          <w:rFonts w:ascii="Arial" w:hAnsi="Arial" w:cs="Arial"/>
          <w:b/>
          <w:bCs/>
          <w:color w:val="0070C0"/>
          <w:sz w:val="28"/>
          <w:szCs w:val="28"/>
          <w:lang w:val="ru-RU"/>
        </w:rPr>
        <w:t>Applicability</w:t>
      </w:r>
    </w:p>
    <w:p w14:paraId="780A8ABB" w14:textId="0DC995D6" w:rsidR="003440FC" w:rsidRPr="004653FA" w:rsidRDefault="00A35D11" w:rsidP="00A35D11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4653FA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>Низкая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>.</w:t>
      </w:r>
      <w:r w:rsidR="004653FA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Решение специфично для одного конкретного сценария. В коде жестко прописаны </w:t>
      </w:r>
      <w:r w:rsidR="004653FA" w:rsidRPr="004653FA">
        <w:rPr>
          <w:rFonts w:ascii="Arial" w:hAnsi="Arial" w:cs="Arial"/>
          <w:b/>
          <w:bCs/>
          <w:color w:val="000000" w:themeColor="text1"/>
          <w:sz w:val="28"/>
          <w:szCs w:val="28"/>
        </w:rPr>
        <w:t>ID</w:t>
      </w:r>
      <w:r w:rsidR="004653FA" w:rsidRPr="004653FA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</w:t>
      </w:r>
      <w:r w:rsidR="004653FA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элементов </w:t>
      </w:r>
      <w:r w:rsidR="004653FA" w:rsidRPr="004653FA">
        <w:rPr>
          <w:rFonts w:ascii="Arial" w:hAnsi="Arial" w:cs="Arial"/>
          <w:b/>
          <w:bCs/>
          <w:color w:val="000000" w:themeColor="text1"/>
          <w:sz w:val="28"/>
          <w:szCs w:val="28"/>
        </w:rPr>
        <w:t>HTML</w:t>
      </w:r>
      <w:r w:rsidR="004653FA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, такие как </w:t>
      </w:r>
      <w:r w:rsidR="004653FA" w:rsidRPr="004653FA">
        <w:rPr>
          <w:rFonts w:ascii="Arial" w:hAnsi="Arial" w:cs="Arial"/>
          <w:color w:val="000000" w:themeColor="text1"/>
          <w:sz w:val="28"/>
          <w:szCs w:val="28"/>
          <w:lang w:val="ru-RU"/>
        </w:rPr>
        <w:t>‘</w:t>
      </w:r>
      <w:r w:rsidR="004653FA" w:rsidRPr="004653FA">
        <w:rPr>
          <w:rFonts w:ascii="Arial" w:hAnsi="Arial" w:cs="Arial"/>
          <w:b/>
          <w:bCs/>
          <w:color w:val="000000" w:themeColor="text1"/>
          <w:sz w:val="28"/>
          <w:szCs w:val="28"/>
        </w:rPr>
        <w:t>cart</w:t>
      </w:r>
      <w:r w:rsidR="004653FA" w:rsidRPr="004653FA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>’</w:t>
      </w:r>
      <w:r w:rsidR="004653FA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и </w:t>
      </w:r>
      <w:r w:rsidR="004653FA" w:rsidRPr="004653FA">
        <w:rPr>
          <w:rFonts w:ascii="Arial" w:hAnsi="Arial" w:cs="Arial"/>
          <w:color w:val="000000" w:themeColor="text1"/>
          <w:sz w:val="28"/>
          <w:szCs w:val="28"/>
          <w:lang w:val="ru-RU"/>
        </w:rPr>
        <w:t>‘</w:t>
      </w:r>
      <w:r w:rsidR="004653FA" w:rsidRPr="004653FA">
        <w:rPr>
          <w:rFonts w:ascii="Arial" w:hAnsi="Arial" w:cs="Arial"/>
          <w:b/>
          <w:bCs/>
          <w:color w:val="000000" w:themeColor="text1"/>
          <w:sz w:val="28"/>
          <w:szCs w:val="28"/>
        </w:rPr>
        <w:t>total</w:t>
      </w:r>
      <w:r w:rsidR="004653FA" w:rsidRPr="004653FA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>’</w:t>
      </w:r>
      <w:r w:rsidR="004653FA">
        <w:rPr>
          <w:rFonts w:ascii="Arial" w:hAnsi="Arial" w:cs="Arial"/>
          <w:color w:val="000000" w:themeColor="text1"/>
          <w:sz w:val="28"/>
          <w:szCs w:val="28"/>
          <w:lang w:val="ru-RU"/>
        </w:rPr>
        <w:t>. Его нельзя перенести в другой проект без полной переработки.</w:t>
      </w:r>
    </w:p>
    <w:p w14:paraId="21E4862A" w14:textId="77777777" w:rsidR="00860E34" w:rsidRPr="00860E34" w:rsidRDefault="00860E34" w:rsidP="004653FA">
      <w:pPr>
        <w:pStyle w:val="a3"/>
        <w:spacing w:line="360" w:lineRule="auto"/>
        <w:rPr>
          <w:rFonts w:ascii="Arial" w:hAnsi="Arial" w:cs="Arial"/>
          <w:b/>
          <w:bCs/>
          <w:color w:val="0070C0"/>
          <w:sz w:val="28"/>
          <w:szCs w:val="28"/>
          <w:lang w:val="ru-RU"/>
        </w:rPr>
      </w:pPr>
    </w:p>
    <w:p w14:paraId="6099791D" w14:textId="77777777" w:rsidR="004653FA" w:rsidRDefault="004653FA" w:rsidP="009852DD">
      <w:pPr>
        <w:pStyle w:val="a3"/>
        <w:spacing w:line="480" w:lineRule="auto"/>
        <w:jc w:val="center"/>
        <w:rPr>
          <w:rFonts w:ascii="Arial" w:hAnsi="Arial" w:cs="Arial"/>
          <w:color w:val="0070C0"/>
          <w:sz w:val="24"/>
          <w:szCs w:val="24"/>
          <w:lang w:val="ru-RU"/>
        </w:rPr>
      </w:pPr>
      <w:r w:rsidRPr="004653FA">
        <w:rPr>
          <w:rFonts w:ascii="Arial" w:hAnsi="Arial" w:cs="Arial"/>
          <w:color w:val="0070C0"/>
          <w:sz w:val="24"/>
          <w:szCs w:val="24"/>
          <w:lang w:val="ru-RU"/>
        </w:rPr>
        <w:t>Task 3: Pattern-ity Tests</w:t>
      </w:r>
    </w:p>
    <w:p w14:paraId="797A9B9C" w14:textId="7FCEE26A" w:rsidR="00230613" w:rsidRPr="004653FA" w:rsidRDefault="004653FA" w:rsidP="00230613">
      <w:pPr>
        <w:pStyle w:val="a3"/>
        <w:spacing w:line="360" w:lineRule="auto"/>
        <w:rPr>
          <w:rFonts w:ascii="Arial" w:hAnsi="Arial" w:cs="Arial"/>
          <w:b/>
          <w:bCs/>
          <w:color w:val="0070C0"/>
          <w:sz w:val="28"/>
          <w:szCs w:val="28"/>
          <w:lang w:val="ru-RU"/>
        </w:rPr>
      </w:pPr>
      <w:r>
        <w:rPr>
          <w:rFonts w:ascii="Arial" w:hAnsi="Arial" w:cs="Arial"/>
          <w:b/>
          <w:bCs/>
          <w:color w:val="0070C0"/>
          <w:sz w:val="28"/>
          <w:szCs w:val="28"/>
          <w:lang w:val="ru-RU"/>
        </w:rPr>
        <w:t>Решает ли оно конкретную проблему?</w:t>
      </w:r>
    </w:p>
    <w:p w14:paraId="26420232" w14:textId="28AA3D2E" w:rsidR="000C778A" w:rsidRDefault="00D36A7C" w:rsidP="00230613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>Да, оно управлят состоянием и отображением корзины товаров.</w:t>
      </w:r>
    </w:p>
    <w:p w14:paraId="0144F758" w14:textId="4DD1ACE8" w:rsidR="002B0548" w:rsidRDefault="002B0548" w:rsidP="00230613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7FE31420" w14:textId="18EFA06B" w:rsidR="002B0548" w:rsidRPr="00D36A7C" w:rsidRDefault="00D36A7C" w:rsidP="00230613">
      <w:pPr>
        <w:pStyle w:val="a3"/>
        <w:spacing w:line="360" w:lineRule="auto"/>
        <w:rPr>
          <w:rFonts w:ascii="Arial" w:hAnsi="Arial" w:cs="Arial"/>
          <w:b/>
          <w:bCs/>
          <w:color w:val="0070C0"/>
          <w:sz w:val="28"/>
          <w:szCs w:val="28"/>
          <w:lang w:val="ru-RU"/>
        </w:rPr>
      </w:pPr>
      <w:r>
        <w:rPr>
          <w:rFonts w:ascii="Arial" w:hAnsi="Arial" w:cs="Arial"/>
          <w:b/>
          <w:bCs/>
          <w:color w:val="0070C0"/>
          <w:sz w:val="28"/>
          <w:szCs w:val="28"/>
          <w:lang w:val="ru-RU"/>
        </w:rPr>
        <w:t>Является ли решение неочевидным?</w:t>
      </w:r>
    </w:p>
    <w:p w14:paraId="491B1A0A" w14:textId="6BC7E50F" w:rsidR="008A0BC0" w:rsidRPr="00D36A7C" w:rsidRDefault="00D36A7C" w:rsidP="00230613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Нет. Синхронизация массива данных с </w:t>
      </w:r>
      <w:r>
        <w:rPr>
          <w:rFonts w:ascii="Arial" w:hAnsi="Arial" w:cs="Arial"/>
          <w:color w:val="000000" w:themeColor="text1"/>
          <w:sz w:val="28"/>
          <w:szCs w:val="28"/>
        </w:rPr>
        <w:t>DOM</w:t>
      </w:r>
      <w:r w:rsidRPr="00D36A7C">
        <w:rPr>
          <w:rFonts w:ascii="Arial" w:hAnsi="Arial" w:cs="Arial"/>
          <w:color w:val="000000" w:themeColor="text1"/>
          <w:sz w:val="28"/>
          <w:szCs w:val="28"/>
          <w:lang w:val="ru-RU"/>
        </w:rPr>
        <w:t>-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>деревом вручную – стандартная задача, не требующая сложной архитектурной мысли</w:t>
      </w:r>
    </w:p>
    <w:p w14:paraId="030CF24E" w14:textId="78BA1589" w:rsidR="00CB18C6" w:rsidRDefault="00CB18C6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15D922AE" w14:textId="58BA166C" w:rsidR="00CB18C6" w:rsidRDefault="00D36A7C" w:rsidP="00CB18C6">
      <w:pPr>
        <w:pStyle w:val="a3"/>
        <w:spacing w:line="360" w:lineRule="auto"/>
        <w:rPr>
          <w:rFonts w:ascii="Arial" w:hAnsi="Arial" w:cs="Arial"/>
          <w:b/>
          <w:bCs/>
          <w:color w:val="0070C0"/>
          <w:sz w:val="28"/>
          <w:szCs w:val="28"/>
          <w:lang w:val="ru-RU"/>
        </w:rPr>
      </w:pPr>
      <w:r>
        <w:rPr>
          <w:rFonts w:ascii="Arial" w:hAnsi="Arial" w:cs="Arial"/>
          <w:b/>
          <w:bCs/>
          <w:color w:val="0070C0"/>
          <w:sz w:val="28"/>
          <w:szCs w:val="28"/>
          <w:lang w:val="ru-RU"/>
        </w:rPr>
        <w:t>Описывает ли оно проверенную концепцию?</w:t>
      </w:r>
    </w:p>
    <w:p w14:paraId="0A29A1DF" w14:textId="757350D6" w:rsidR="00CB18C6" w:rsidRDefault="009852DD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>Нет</w:t>
      </w:r>
      <w:r w:rsidRPr="009852DD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. 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>Данная реализация считается «плохой практикой», а не проверенным паттерном.</w:t>
      </w:r>
    </w:p>
    <w:p w14:paraId="63F11774" w14:textId="77777777" w:rsidR="009852DD" w:rsidRDefault="009852DD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249D9DAD" w14:textId="750B7022" w:rsidR="009852DD" w:rsidRPr="00D36A7C" w:rsidRDefault="009852DD" w:rsidP="009852DD">
      <w:pPr>
        <w:pStyle w:val="a3"/>
        <w:spacing w:line="360" w:lineRule="auto"/>
        <w:rPr>
          <w:rFonts w:ascii="Arial" w:hAnsi="Arial" w:cs="Arial"/>
          <w:b/>
          <w:bCs/>
          <w:color w:val="0070C0"/>
          <w:sz w:val="28"/>
          <w:szCs w:val="28"/>
          <w:lang w:val="ru-RU"/>
        </w:rPr>
      </w:pPr>
      <w:r>
        <w:rPr>
          <w:rFonts w:ascii="Arial" w:hAnsi="Arial" w:cs="Arial"/>
          <w:b/>
          <w:bCs/>
          <w:color w:val="0070C0"/>
          <w:sz w:val="28"/>
          <w:szCs w:val="28"/>
          <w:lang w:val="ru-RU"/>
        </w:rPr>
        <w:t>Описывает ли оно отношения?</w:t>
      </w:r>
    </w:p>
    <w:p w14:paraId="4DB6B610" w14:textId="6DA8FACC" w:rsidR="009852DD" w:rsidRPr="009852DD" w:rsidRDefault="009852DD" w:rsidP="009852DD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Да, оно описывает связь между моделью данных (массив </w:t>
      </w:r>
      <w:r w:rsidRPr="009852DD">
        <w:rPr>
          <w:rFonts w:ascii="Arial" w:hAnsi="Arial" w:cs="Arial"/>
          <w:b/>
          <w:bCs/>
          <w:color w:val="000000" w:themeColor="text1"/>
          <w:sz w:val="28"/>
          <w:szCs w:val="28"/>
        </w:rPr>
        <w:t>cart</w:t>
      </w:r>
      <w:r w:rsidRPr="009852DD">
        <w:rPr>
          <w:rFonts w:ascii="Arial" w:hAnsi="Arial" w:cs="Arial"/>
          <w:color w:val="000000" w:themeColor="text1"/>
          <w:sz w:val="28"/>
          <w:szCs w:val="28"/>
          <w:lang w:val="ru-RU"/>
        </w:rPr>
        <w:t>)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и представлением</w:t>
      </w:r>
      <w:r w:rsidRPr="009852DD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(функция </w:t>
      </w:r>
      <w:r w:rsidRPr="009852DD">
        <w:rPr>
          <w:rFonts w:ascii="Arial" w:hAnsi="Arial" w:cs="Arial"/>
          <w:b/>
          <w:bCs/>
          <w:color w:val="000000" w:themeColor="text1"/>
          <w:sz w:val="28"/>
          <w:szCs w:val="28"/>
        </w:rPr>
        <w:t>updateDisplay</w:t>
      </w:r>
      <w:r w:rsidRPr="009852DD">
        <w:rPr>
          <w:rFonts w:ascii="Arial" w:hAnsi="Arial" w:cs="Arial"/>
          <w:color w:val="000000" w:themeColor="text1"/>
          <w:sz w:val="28"/>
          <w:szCs w:val="28"/>
          <w:lang w:val="ru-RU"/>
        </w:rPr>
        <w:t>)</w:t>
      </w:r>
    </w:p>
    <w:p w14:paraId="7D5AEF5C" w14:textId="77777777" w:rsidR="009852DD" w:rsidRPr="009852DD" w:rsidRDefault="009852DD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185AA07B" w14:textId="4C4BC080" w:rsidR="00CB18C6" w:rsidRPr="009852DD" w:rsidRDefault="00CB18C6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6C9E8D3D" w14:textId="4BD95F0B" w:rsidR="00CB18C6" w:rsidRPr="009852DD" w:rsidRDefault="009852DD" w:rsidP="009852DD">
      <w:pPr>
        <w:pStyle w:val="a3"/>
        <w:spacing w:line="48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  <w:bookmarkStart w:id="0" w:name="_Hlk220528699"/>
      <w:r w:rsidRPr="009852DD">
        <w:rPr>
          <w:rFonts w:ascii="Arial" w:hAnsi="Arial" w:cs="Arial"/>
          <w:color w:val="0070C0"/>
          <w:sz w:val="24"/>
          <w:szCs w:val="24"/>
        </w:rPr>
        <w:lastRenderedPageBreak/>
        <w:t>Task 4: Anti-Pattern Identification</w:t>
      </w:r>
    </w:p>
    <w:bookmarkEnd w:id="0"/>
    <w:p w14:paraId="4053A12A" w14:textId="129B429A" w:rsidR="00CB18C6" w:rsidRPr="0034292C" w:rsidRDefault="003C57E9" w:rsidP="003C57E9">
      <w:pPr>
        <w:pStyle w:val="a3"/>
        <w:numPr>
          <w:ilvl w:val="0"/>
          <w:numId w:val="6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3C57E9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>Загрязнение глобальной видимости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и </w:t>
      </w:r>
      <w:r w:rsidRPr="003C57E9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>Жесткая связность</w:t>
      </w:r>
    </w:p>
    <w:p w14:paraId="6956D367" w14:textId="5219481B" w:rsidR="0034292C" w:rsidRPr="003C57E9" w:rsidRDefault="0034292C" w:rsidP="003C57E9">
      <w:pPr>
        <w:pStyle w:val="a3"/>
        <w:numPr>
          <w:ilvl w:val="0"/>
          <w:numId w:val="6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>Обьяснение:</w:t>
      </w:r>
    </w:p>
    <w:p w14:paraId="57F88F00" w14:textId="5B66DAE7" w:rsidR="003C57E9" w:rsidRDefault="003C57E9" w:rsidP="0034292C">
      <w:pPr>
        <w:pStyle w:val="a3"/>
        <w:numPr>
          <w:ilvl w:val="0"/>
          <w:numId w:val="7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Глобальные переменные: переменные </w:t>
      </w:r>
      <w:r w:rsidRPr="003C57E9">
        <w:rPr>
          <w:rFonts w:ascii="Arial" w:hAnsi="Arial" w:cs="Arial"/>
          <w:b/>
          <w:bCs/>
          <w:color w:val="000000" w:themeColor="text1"/>
          <w:sz w:val="28"/>
          <w:szCs w:val="28"/>
        </w:rPr>
        <w:t>var</w:t>
      </w:r>
      <w:r w:rsidRPr="003C57E9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3C57E9">
        <w:rPr>
          <w:rFonts w:ascii="Arial" w:hAnsi="Arial" w:cs="Arial"/>
          <w:b/>
          <w:bCs/>
          <w:color w:val="000000" w:themeColor="text1"/>
          <w:sz w:val="28"/>
          <w:szCs w:val="28"/>
        </w:rPr>
        <w:t>cart</w:t>
      </w:r>
      <w:r w:rsidRPr="003C57E9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и </w:t>
      </w:r>
      <w:r w:rsidRPr="003C57E9">
        <w:rPr>
          <w:rFonts w:ascii="Arial" w:hAnsi="Arial" w:cs="Arial"/>
          <w:b/>
          <w:bCs/>
          <w:color w:val="000000" w:themeColor="text1"/>
          <w:sz w:val="28"/>
          <w:szCs w:val="28"/>
        </w:rPr>
        <w:t>var</w:t>
      </w:r>
      <w:r w:rsidRPr="003C57E9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3C57E9">
        <w:rPr>
          <w:rFonts w:ascii="Arial" w:hAnsi="Arial" w:cs="Arial"/>
          <w:b/>
          <w:bCs/>
          <w:color w:val="000000" w:themeColor="text1"/>
          <w:sz w:val="28"/>
          <w:szCs w:val="28"/>
        </w:rPr>
        <w:t>total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>объявлены глобально. Любой другой скрипт на странице может случайно</w:t>
      </w:r>
      <w:r w:rsidR="0034292C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их перезаписать, что приведет к ошибкам.</w:t>
      </w:r>
    </w:p>
    <w:p w14:paraId="13E8C2A3" w14:textId="714AF131" w:rsidR="0034292C" w:rsidRDefault="0034292C" w:rsidP="0034292C">
      <w:pPr>
        <w:pStyle w:val="a3"/>
        <w:numPr>
          <w:ilvl w:val="0"/>
          <w:numId w:val="7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Жесткая связность: функция </w:t>
      </w:r>
      <w:r w:rsidRPr="009852DD">
        <w:rPr>
          <w:rFonts w:ascii="Arial" w:hAnsi="Arial" w:cs="Arial"/>
          <w:b/>
          <w:bCs/>
          <w:color w:val="000000" w:themeColor="text1"/>
          <w:sz w:val="28"/>
          <w:szCs w:val="28"/>
        </w:rPr>
        <w:t>updateDisplay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напрямую зависит от структуры </w:t>
      </w:r>
      <w:r w:rsidRPr="0034292C">
        <w:rPr>
          <w:rFonts w:ascii="Arial" w:hAnsi="Arial" w:cs="Arial"/>
          <w:b/>
          <w:bCs/>
          <w:color w:val="000000" w:themeColor="text1"/>
          <w:sz w:val="28"/>
          <w:szCs w:val="28"/>
        </w:rPr>
        <w:t>HTML</w:t>
      </w:r>
      <w:r w:rsidRPr="0034292C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. 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Если </w:t>
      </w:r>
      <w:r w:rsidRPr="0034292C">
        <w:rPr>
          <w:rFonts w:ascii="Arial" w:hAnsi="Arial" w:cs="Arial"/>
          <w:b/>
          <w:bCs/>
          <w:color w:val="000000" w:themeColor="text1"/>
          <w:sz w:val="28"/>
          <w:szCs w:val="28"/>
        </w:rPr>
        <w:t>ID</w:t>
      </w:r>
      <w:r w:rsidRPr="0034292C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элемента </w:t>
      </w:r>
      <w:r w:rsidRPr="0034292C">
        <w:rPr>
          <w:rFonts w:ascii="Arial" w:hAnsi="Arial" w:cs="Arial"/>
          <w:color w:val="000000" w:themeColor="text1"/>
          <w:sz w:val="28"/>
          <w:szCs w:val="28"/>
          <w:lang w:val="ru-RU"/>
        </w:rPr>
        <w:t>‘</w:t>
      </w:r>
      <w:r w:rsidRPr="0034292C">
        <w:rPr>
          <w:rFonts w:ascii="Arial" w:hAnsi="Arial" w:cs="Arial"/>
          <w:b/>
          <w:bCs/>
          <w:color w:val="000000" w:themeColor="text1"/>
          <w:sz w:val="28"/>
          <w:szCs w:val="28"/>
        </w:rPr>
        <w:t>cart</w:t>
      </w:r>
      <w:r w:rsidRPr="0034292C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>’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изменится в верстке, весь</w:t>
      </w:r>
      <w:r w:rsidRPr="0034292C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</w:t>
      </w:r>
      <w:r w:rsidRPr="0034292C">
        <w:rPr>
          <w:rFonts w:ascii="Arial" w:hAnsi="Arial" w:cs="Arial"/>
          <w:b/>
          <w:bCs/>
          <w:color w:val="000000" w:themeColor="text1"/>
          <w:sz w:val="28"/>
          <w:szCs w:val="28"/>
        </w:rPr>
        <w:t>JS</w:t>
      </w:r>
      <w:r w:rsidRPr="0034292C">
        <w:rPr>
          <w:rFonts w:ascii="Arial" w:hAnsi="Arial" w:cs="Arial"/>
          <w:color w:val="000000" w:themeColor="text1"/>
          <w:sz w:val="28"/>
          <w:szCs w:val="28"/>
          <w:lang w:val="ru-RU"/>
        </w:rPr>
        <w:t>-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код перестанет работать. </w:t>
      </w:r>
    </w:p>
    <w:p w14:paraId="6313CCA7" w14:textId="1592593E" w:rsidR="00A8002D" w:rsidRDefault="00A8002D" w:rsidP="00A8002D">
      <w:pPr>
        <w:pStyle w:val="a3"/>
        <w:numPr>
          <w:ilvl w:val="0"/>
          <w:numId w:val="6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Решение: Обернуть код в </w:t>
      </w:r>
      <w:r>
        <w:rPr>
          <w:rFonts w:ascii="Arial" w:hAnsi="Arial" w:cs="Arial"/>
          <w:color w:val="000000" w:themeColor="text1"/>
          <w:sz w:val="28"/>
          <w:szCs w:val="28"/>
        </w:rPr>
        <w:t>IIFE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(самовызывающую функцию) для создания области видимости. Использовать обьект конфигурации для передачи </w:t>
      </w:r>
      <w:r>
        <w:rPr>
          <w:rFonts w:ascii="Arial" w:hAnsi="Arial" w:cs="Arial"/>
          <w:color w:val="000000" w:themeColor="text1"/>
          <w:sz w:val="28"/>
          <w:szCs w:val="28"/>
        </w:rPr>
        <w:t>ID</w:t>
      </w:r>
      <w:r w:rsidRPr="00A8002D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>элементов в качестве аргументов, вместо того чтобы прописывать их внутри функций.</w:t>
      </w:r>
    </w:p>
    <w:p w14:paraId="2A765925" w14:textId="1946AE12" w:rsidR="00A8002D" w:rsidRDefault="00A8002D" w:rsidP="00A8002D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1ED326B3" w14:textId="637CBB94" w:rsidR="00A8002D" w:rsidRPr="0065330E" w:rsidRDefault="00A8002D" w:rsidP="00A8002D">
      <w:pPr>
        <w:pStyle w:val="a3"/>
        <w:spacing w:line="480" w:lineRule="auto"/>
        <w:jc w:val="center"/>
        <w:rPr>
          <w:rFonts w:ascii="Arial" w:hAnsi="Arial" w:cs="Arial"/>
          <w:color w:val="0070C0"/>
          <w:sz w:val="24"/>
          <w:szCs w:val="24"/>
          <w:lang w:val="ru-RU"/>
        </w:rPr>
      </w:pPr>
      <w:r w:rsidRPr="00A8002D">
        <w:rPr>
          <w:rFonts w:ascii="Arial" w:hAnsi="Arial" w:cs="Arial"/>
          <w:color w:val="0070C0"/>
          <w:sz w:val="24"/>
          <w:szCs w:val="24"/>
        </w:rPr>
        <w:t>Conclusion</w:t>
      </w:r>
    </w:p>
    <w:p w14:paraId="4790A2E8" w14:textId="2580557B" w:rsidR="00A8002D" w:rsidRDefault="00A8002D" w:rsidP="00A8002D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A8002D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Данный код не является ни подлинным паттерном, ни успешным прото-паттерном. Это </w:t>
      </w:r>
      <w:r w:rsidRPr="00D639CA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>Ad-hoc</w:t>
      </w:r>
      <w:r w:rsidRPr="00A8002D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решение, которое работает, но создает высокий «технический долг» из-за использования глобальных переменных и жесткой связности. Чтобы стать паттерном, этот код должен быть абстрагирован в пригодный для повторного использования инкапсулированный модуль.</w:t>
      </w:r>
    </w:p>
    <w:p w14:paraId="44693176" w14:textId="77777777" w:rsidR="0034292C" w:rsidRPr="003C57E9" w:rsidRDefault="0034292C" w:rsidP="0034292C">
      <w:pPr>
        <w:pStyle w:val="a3"/>
        <w:spacing w:line="360" w:lineRule="auto"/>
        <w:ind w:left="720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23BF30A6" w14:textId="43C32ED1" w:rsidR="00CB18C6" w:rsidRPr="003C57E9" w:rsidRDefault="00CB18C6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31E7E48A" w14:textId="28374917" w:rsidR="00382980" w:rsidRPr="003C57E9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6BFBD1B7" w14:textId="36A95BEE" w:rsidR="00382980" w:rsidRPr="003C57E9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1A389C72" w14:textId="08D672DF" w:rsidR="00382980" w:rsidRPr="003C57E9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260183FE" w14:textId="23317CD8" w:rsidR="00382980" w:rsidRPr="003C57E9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49C1783A" w14:textId="77777777" w:rsidR="00ED17CE" w:rsidRPr="0065330E" w:rsidRDefault="00ED17CE" w:rsidP="00ED17CE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sectPr w:rsidR="00ED17CE" w:rsidRPr="0065330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6143D"/>
    <w:multiLevelType w:val="hybridMultilevel"/>
    <w:tmpl w:val="364C6F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767131"/>
    <w:multiLevelType w:val="hybridMultilevel"/>
    <w:tmpl w:val="5C103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EF48CC"/>
    <w:multiLevelType w:val="hybridMultilevel"/>
    <w:tmpl w:val="F5DA3F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E7E4BD3"/>
    <w:multiLevelType w:val="hybridMultilevel"/>
    <w:tmpl w:val="4C664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736075"/>
    <w:multiLevelType w:val="hybridMultilevel"/>
    <w:tmpl w:val="45B0C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803759"/>
    <w:multiLevelType w:val="hybridMultilevel"/>
    <w:tmpl w:val="3DFE8A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F240A4"/>
    <w:multiLevelType w:val="hybridMultilevel"/>
    <w:tmpl w:val="2190F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7255812">
    <w:abstractNumId w:val="3"/>
  </w:num>
  <w:num w:numId="2" w16cid:durableId="599728371">
    <w:abstractNumId w:val="6"/>
  </w:num>
  <w:num w:numId="3" w16cid:durableId="1220945420">
    <w:abstractNumId w:val="1"/>
  </w:num>
  <w:num w:numId="4" w16cid:durableId="1220046908">
    <w:abstractNumId w:val="4"/>
  </w:num>
  <w:num w:numId="5" w16cid:durableId="704209401">
    <w:abstractNumId w:val="5"/>
  </w:num>
  <w:num w:numId="6" w16cid:durableId="1127892884">
    <w:abstractNumId w:val="0"/>
  </w:num>
  <w:num w:numId="7" w16cid:durableId="18308283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D94"/>
    <w:rsid w:val="00012493"/>
    <w:rsid w:val="000C778A"/>
    <w:rsid w:val="001B7BCA"/>
    <w:rsid w:val="00230613"/>
    <w:rsid w:val="002A3A67"/>
    <w:rsid w:val="002B0548"/>
    <w:rsid w:val="002B55F2"/>
    <w:rsid w:val="002C0443"/>
    <w:rsid w:val="00330937"/>
    <w:rsid w:val="0034292C"/>
    <w:rsid w:val="003440FC"/>
    <w:rsid w:val="00382980"/>
    <w:rsid w:val="003C57E9"/>
    <w:rsid w:val="004653FA"/>
    <w:rsid w:val="00477823"/>
    <w:rsid w:val="005015AD"/>
    <w:rsid w:val="0065330E"/>
    <w:rsid w:val="006B0A39"/>
    <w:rsid w:val="006F68AD"/>
    <w:rsid w:val="007272DB"/>
    <w:rsid w:val="00796D94"/>
    <w:rsid w:val="00860E34"/>
    <w:rsid w:val="008A0BC0"/>
    <w:rsid w:val="00976E60"/>
    <w:rsid w:val="009852DD"/>
    <w:rsid w:val="009856FD"/>
    <w:rsid w:val="00A15B1E"/>
    <w:rsid w:val="00A35D11"/>
    <w:rsid w:val="00A8002D"/>
    <w:rsid w:val="00AE3CCE"/>
    <w:rsid w:val="00BF6A5F"/>
    <w:rsid w:val="00CA2DE2"/>
    <w:rsid w:val="00CB18C6"/>
    <w:rsid w:val="00D36A7C"/>
    <w:rsid w:val="00D37DDE"/>
    <w:rsid w:val="00D639CA"/>
    <w:rsid w:val="00E90835"/>
    <w:rsid w:val="00EA795D"/>
    <w:rsid w:val="00EC148A"/>
    <w:rsid w:val="00ED17CE"/>
    <w:rsid w:val="00EF3336"/>
    <w:rsid w:val="00FC3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724D1"/>
  <w15:chartTrackingRefBased/>
  <w15:docId w15:val="{DB3FB035-7994-4AD4-AC63-14A6DB578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F68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3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Line Skl</dc:creator>
  <cp:keywords/>
  <dc:description/>
  <cp:lastModifiedBy>Қабылбек Жантөре Батырбекұлы</cp:lastModifiedBy>
  <cp:revision>6</cp:revision>
  <dcterms:created xsi:type="dcterms:W3CDTF">2026-01-22T06:45:00Z</dcterms:created>
  <dcterms:modified xsi:type="dcterms:W3CDTF">2026-03-04T17:01:00Z</dcterms:modified>
</cp:coreProperties>
</file>