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40"/>
          <w:szCs w:val="40"/>
        </w:rPr>
        <w:t xml:space="preserve">SOFTWARE REQUIREMENTS SPECIFICATION</w:t>
      </w:r>
    </w:p>
    <w:p>
      <w:pPr>
        <w:spacing w:after="100" w:before="200"/>
        <w:jc w:val="center"/>
      </w:pPr>
      <w:r>
        <w:rPr>
          <w:rFonts w:ascii="Calibri" w:cs="Calibri" w:eastAsia="Calibri" w:hAnsi="Calibri"/>
          <w:b/>
          <w:bCs/>
          <w:color w:val="2E5395"/>
          <w:sz w:val="34"/>
          <w:szCs w:val="34"/>
        </w:rPr>
        <w:t xml:space="preserve">Industry Intelligence Bridge (IIB)</w:t>
      </w:r>
    </w:p>
    <w:p>
      <w:pPr>
        <w:spacing w:after="800"/>
        <w:jc w:val="center"/>
      </w:pPr>
      <w:r>
        <w:rPr>
          <w:rFonts w:ascii="Calibri" w:cs="Calibri" w:eastAsia="Calibri" w:hAnsi="Calibri"/>
          <w:i/>
          <w:iCs/>
          <w:color w:val="555555"/>
          <w:sz w:val="24"/>
          <w:szCs w:val="24"/>
        </w:rPr>
        <w:t xml:space="preserve">AI-Powered Job &amp; Internship Intelligence Platform</w:t>
      </w:r>
    </w:p>
    <w:p>
      <w:pPr>
        <w:spacing w:after="80"/>
        <w:jc w:val="center"/>
      </w:pPr>
      <w:r>
        <w:rPr>
          <w:rFonts w:ascii="Calibri" w:cs="Calibri" w:eastAsia="Calibri" w:hAnsi="Calibri"/>
          <w:sz w:val="22"/>
          <w:szCs w:val="22"/>
        </w:rPr>
        <w:t xml:space="preserve">Document Version: 1.0</w:t>
      </w:r>
    </w:p>
    <w:p>
      <w:pPr>
        <w:spacing w:after="80"/>
        <w:jc w:val="center"/>
      </w:pPr>
      <w:r>
        <w:rPr>
          <w:rFonts w:ascii="Calibri" w:cs="Calibri" w:eastAsia="Calibri" w:hAnsi="Calibri"/>
          <w:sz w:val="22"/>
          <w:szCs w:val="22"/>
        </w:rPr>
        <w:t xml:space="preserve">Prepared For: IIB India Founding Team — Gaurav Bhosale, Amey Nadkar, Dheeraj Sarfare, Aditee Talekar</w:t>
      </w:r>
    </w:p>
    <w:p>
      <w:pPr>
        <w:spacing w:after="80"/>
        <w:jc w:val="center"/>
      </w:pPr>
      <w:r>
        <w:rPr>
          <w:rFonts w:ascii="Calibri" w:cs="Calibri" w:eastAsia="Calibri" w:hAnsi="Calibri"/>
          <w:sz w:val="22"/>
          <w:szCs w:val="22"/>
        </w:rPr>
        <w:t xml:space="preserve">Status: Draft for Review</w:t>
      </w:r>
    </w:p>
    <w:p>
      <w:pPr>
        <w:spacing w:after="80"/>
        <w:jc w:val="center"/>
      </w:pPr>
      <w:r>
        <w:rPr>
          <w:rFonts w:ascii="Calibri" w:cs="Calibri" w:eastAsia="Calibri" w:hAnsi="Calibri"/>
          <w:sz w:val="22"/>
          <w:szCs w:val="22"/>
        </w:rPr>
        <w:t xml:space="preserve">Date: July 15, 2026</w:t>
      </w:r>
    </w:p>
    <w:p>
      <w:pPr>
        <w:spacing w:before="1200"/>
        <w:jc w:val="center"/>
      </w:pPr>
      <w:r>
        <w:rPr>
          <w:rFonts w:ascii="Calibri" w:cs="Calibri" w:eastAsia="Calibri" w:hAnsi="Calibri"/>
          <w:i/>
          <w:iCs/>
          <w:color w:val="888888"/>
          <w:sz w:val="18"/>
          <w:szCs w:val="18"/>
        </w:rPr>
        <w:t xml:space="preserve">Classification: Internal — Confidential</w:t>
      </w:r>
    </w:p>
    <w:p>
      <w:r>
        <w:br w:type="page"/>
      </w:r>
    </w:p>
    <w:p>
      <w:pPr>
        <w:sectPr>
          <w:pgSz w:w="11906" w:h="16838" w:orient="portrait"/>
          <w:pgMar w:top="1080" w:right="1080" w:bottom="1080" w:left="1080" w:header="708" w:footer="708" w:gutter="0"/>
          <w:pgNumType/>
          <w:docGrid w:linePitch="360"/>
        </w:sectPr>
      </w:pPr>
    </w:p>
    <w:p>
      <w:pPr>
        <w:pStyle w:val="Heading1"/>
        <w:pBdr>
          <w:bottom w:val="single" w:color="1F3864" w:sz="8" w:space="4"/>
        </w:pBdr>
        <w:spacing w:after="240" w:before="480"/>
      </w:pPr>
      <w:r>
        <w:rPr>
          <w:rFonts w:ascii="Calibri" w:cs="Calibri" w:eastAsia="Calibri" w:hAnsi="Calibri"/>
          <w:b/>
          <w:bCs/>
          <w:color w:val="1F3864"/>
          <w:sz w:val="30"/>
          <w:szCs w:val="30"/>
        </w:rPr>
        <w:t xml:space="preserve">Document Revision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946"/>
      </w:tblGrid>
      <w:tr>
        <w:trPr>
          <w:tblHeader/>
        </w:trPr>
        <w:tc>
          <w:tcPr>
            <w:tcW w:type="dxa" w:w="1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Version</w:t>
            </w:r>
          </w:p>
        </w:tc>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Date</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Author</w:t>
            </w:r>
          </w:p>
        </w:tc>
        <w:tc>
          <w:tcPr>
            <w:tcW w:type="dxa" w:w="39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 of Change</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0.1</w:t>
            </w:r>
          </w:p>
        </w:tc>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2026-06-20</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IIB Founding Team</w:t>
            </w:r>
          </w:p>
        </w:tc>
        <w:tc>
          <w:tcPr>
            <w:tcW w:type="dxa" w:w="3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Initial architecture and role-hierarchy discussion; monorepo and unified-model decisions.</w:t>
            </w:r>
          </w:p>
        </w:tc>
      </w:tr>
      <w:tr>
        <w:tc>
          <w:tcPr>
            <w:tcW w:type="dxa" w:w="1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0.2</w:t>
            </w:r>
          </w:p>
        </w:tc>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2026-07-01</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IIB Founding Team</w:t>
            </w:r>
          </w:p>
        </w:tc>
        <w:tc>
          <w:tcPr>
            <w:tcW w:type="dxa" w:w="3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Module Feature Design Document (19 features, 20-section spec) completed.</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0.3</w:t>
            </w:r>
          </w:p>
        </w:tc>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2026-07-10</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IIB Founding Team</w:t>
            </w:r>
          </w:p>
        </w:tc>
        <w:tc>
          <w:tcPr>
            <w:tcW w:type="dxa" w:w="3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Company Admin and Recruiter feature specifications incorporated.</w:t>
            </w:r>
          </w:p>
        </w:tc>
      </w:tr>
      <w:tr>
        <w:tc>
          <w:tcPr>
            <w:tcW w:type="dxa" w:w="1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1.0</w:t>
            </w:r>
          </w:p>
        </w:tc>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2026-07-15</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IIB Founding Team</w:t>
            </w:r>
          </w:p>
        </w:tc>
        <w:tc>
          <w:tcPr>
            <w:tcW w:type="dxa" w:w="3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First consolidated Software Requirements Specification issued, reconciling FDD tech stack (React/Express/MySQL/Gemini) as the system of record.</w:t>
            </w:r>
          </w:p>
        </w:tc>
      </w:tr>
    </w:tbl>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Table of Contents</w:t>
      </w:r>
    </w:p>
    <w:p>
      <w:pPr>
        <w:spacing w:after="160" w:line="276"/>
        <w:jc w:val="both"/>
      </w:pPr>
      <w:r>
        <w:rPr>
          <w:rFonts w:ascii="Calibri" w:cs="Calibri" w:eastAsia="Calibri" w:hAnsi="Calibri"/>
          <w:i/>
          <w:iCs/>
          <w:color w:val="1A1A1A"/>
          <w:sz w:val="21"/>
          <w:szCs w:val="21"/>
        </w:rPr>
        <w:t xml:space="preserve">This table of contents is generated from document headings. In Microsoft Word, right-click and select “Update Field”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 Introduction</w:t>
      </w:r>
    </w:p>
    <w:p>
      <w:pPr>
        <w:pStyle w:val="Heading2"/>
        <w:spacing w:after="160" w:before="320"/>
      </w:pPr>
      <w:r>
        <w:rPr>
          <w:rFonts w:ascii="Calibri" w:cs="Calibri" w:eastAsia="Calibri" w:hAnsi="Calibri"/>
          <w:b/>
          <w:bCs/>
          <w:color w:val="2E5395"/>
          <w:sz w:val="25"/>
          <w:szCs w:val="25"/>
        </w:rPr>
        <w:t xml:space="preserve">1.1 Purpose</w:t>
      </w:r>
    </w:p>
    <w:p>
      <w:pPr>
        <w:spacing w:after="160" w:line="276"/>
        <w:jc w:val="both"/>
      </w:pPr>
      <w:r>
        <w:rPr>
          <w:rFonts w:ascii="Calibri" w:cs="Calibri" w:eastAsia="Calibri" w:hAnsi="Calibri"/>
          <w:i w:val="false"/>
          <w:iCs w:val="false"/>
          <w:color w:val="1A1A1A"/>
          <w:sz w:val="21"/>
          <w:szCs w:val="21"/>
        </w:rPr>
        <w:t xml:space="preserve">This Software Requirements Specification (SRS) defines the functional and non-functional requirements for Industry Intelligence Bridge (IIB), a centralized job and internship intelligence platform connecting Colleges, Companies, and independent External Students. This document is intended to serve as the authoritative reference for engineering, QA, and stakeholder sign-off during the build of the IIB platform, and supersedes informal specifications where a conflict exists.</w:t>
      </w:r>
    </w:p>
    <w:p>
      <w:pPr>
        <w:pStyle w:val="Heading2"/>
        <w:spacing w:after="160" w:before="320"/>
      </w:pPr>
      <w:r>
        <w:rPr>
          <w:rFonts w:ascii="Calibri" w:cs="Calibri" w:eastAsia="Calibri" w:hAnsi="Calibri"/>
          <w:b/>
          <w:bCs/>
          <w:color w:val="2E5395"/>
          <w:sz w:val="25"/>
          <w:szCs w:val="25"/>
        </w:rPr>
        <w:t xml:space="preserve">1.2 Document Conventions</w:t>
      </w:r>
    </w:p>
    <w:p>
      <w:pPr>
        <w:spacing w:after="160" w:line="276"/>
        <w:jc w:val="both"/>
      </w:pPr>
      <w:r>
        <w:rPr>
          <w:rFonts w:ascii="Calibri" w:cs="Calibri" w:eastAsia="Calibri" w:hAnsi="Calibri"/>
          <w:i w:val="false"/>
          <w:iCs w:val="false"/>
          <w:color w:val="1A1A1A"/>
          <w:sz w:val="21"/>
          <w:szCs w:val="21"/>
        </w:rPr>
        <w:t xml:space="preserve">Requirement statements use the keywords SHALL (mandatory), SHOULD (recommended, not mandatory), and MAY (optional), consistent with IEEE 830 convention. Functional requirements are identified with the prefix FR-, non-functional requirements with NFR-, business rules with BR-, and use cases with UC-, each using a sequential three-digit identifier. Every requirement in this document is written to be independently testable.</w:t>
      </w:r>
    </w:p>
    <w:p>
      <w:pPr>
        <w:pStyle w:val="Heading2"/>
        <w:spacing w:after="160" w:before="320"/>
      </w:pPr>
      <w:r>
        <w:rPr>
          <w:rFonts w:ascii="Calibri" w:cs="Calibri" w:eastAsia="Calibri" w:hAnsi="Calibri"/>
          <w:b/>
          <w:bCs/>
          <w:color w:val="2E5395"/>
          <w:sz w:val="25"/>
          <w:szCs w:val="25"/>
        </w:rPr>
        <w:t xml:space="preserve">1.3 Intended Audience</w:t>
      </w:r>
    </w:p>
    <w:p>
      <w:pPr>
        <w:pStyle w:val="ListParagraph"/>
        <w:numPr>
          <w:ilvl w:val="0"/>
          <w:numId w:val="1"/>
        </w:numPr>
        <w:spacing w:after="80" w:line="264"/>
      </w:pPr>
      <w:r>
        <w:rPr>
          <w:rFonts w:ascii="Calibri" w:cs="Calibri" w:eastAsia="Calibri" w:hAnsi="Calibri"/>
          <w:sz w:val="21"/>
          <w:szCs w:val="21"/>
        </w:rPr>
        <w:t xml:space="preserve">Engineering team (frontend, backend, database, DevOps) implementing the platform.</w:t>
      </w:r>
    </w:p>
    <w:p>
      <w:pPr>
        <w:pStyle w:val="ListParagraph"/>
        <w:numPr>
          <w:ilvl w:val="0"/>
          <w:numId w:val="1"/>
        </w:numPr>
        <w:spacing w:after="80" w:line="264"/>
      </w:pPr>
      <w:r>
        <w:rPr>
          <w:rFonts w:ascii="Calibri" w:cs="Calibri" w:eastAsia="Calibri" w:hAnsi="Calibri"/>
          <w:sz w:val="21"/>
          <w:szCs w:val="21"/>
        </w:rPr>
        <w:t xml:space="preserve">Product and founding team (Gaurav Bhosale, Amey Nadkar, Dheeraj Sarfare, Aditee Talekar) validating scope and priority.</w:t>
      </w:r>
    </w:p>
    <w:p>
      <w:pPr>
        <w:pStyle w:val="ListParagraph"/>
        <w:numPr>
          <w:ilvl w:val="0"/>
          <w:numId w:val="1"/>
        </w:numPr>
        <w:spacing w:after="80" w:line="264"/>
      </w:pPr>
      <w:r>
        <w:rPr>
          <w:rFonts w:ascii="Calibri" w:cs="Calibri" w:eastAsia="Calibri" w:hAnsi="Calibri"/>
          <w:sz w:val="21"/>
          <w:szCs w:val="21"/>
        </w:rPr>
        <w:t xml:space="preserve">Quality Assurance, for derivation of test cases and acceptance criteria.</w:t>
      </w:r>
    </w:p>
    <w:p>
      <w:pPr>
        <w:pStyle w:val="ListParagraph"/>
        <w:numPr>
          <w:ilvl w:val="0"/>
          <w:numId w:val="1"/>
        </w:numPr>
        <w:spacing w:after="80" w:line="264"/>
      </w:pPr>
      <w:r>
        <w:rPr>
          <w:rFonts w:ascii="Calibri" w:cs="Calibri" w:eastAsia="Calibri" w:hAnsi="Calibri"/>
          <w:sz w:val="21"/>
          <w:szCs w:val="21"/>
        </w:rPr>
        <w:t xml:space="preserve">Future technical hires and external auditors/investors requiring a system-of-record specification.</w:t>
      </w:r>
    </w:p>
    <w:p>
      <w:pPr>
        <w:pStyle w:val="Heading2"/>
        <w:spacing w:after="160" w:before="320"/>
      </w:pPr>
      <w:r>
        <w:rPr>
          <w:rFonts w:ascii="Calibri" w:cs="Calibri" w:eastAsia="Calibri" w:hAnsi="Calibri"/>
          <w:b/>
          <w:bCs/>
          <w:color w:val="2E5395"/>
          <w:sz w:val="25"/>
          <w:szCs w:val="25"/>
        </w:rPr>
        <w:t xml:space="preserve">1.4 Project Scope</w:t>
      </w:r>
    </w:p>
    <w:p>
      <w:pPr>
        <w:spacing w:after="160" w:line="276"/>
        <w:jc w:val="both"/>
      </w:pPr>
      <w:r>
        <w:rPr>
          <w:rFonts w:ascii="Calibri" w:cs="Calibri" w:eastAsia="Calibri" w:hAnsi="Calibri"/>
          <w:i w:val="false"/>
          <w:iCs w:val="false"/>
          <w:color w:val="1A1A1A"/>
          <w:sz w:val="21"/>
          <w:szCs w:val="21"/>
        </w:rPr>
        <w:t xml:space="preserve">IIB aggregates job and internship opportunities, verifies and categorizes them, and exposes them through role-based portals to seven user classes organized under College, Company, and platform hierarchies (see Section 2.3). The platform provides AI-augmented resume intelligence and recommendation features that are strictly additive to core workflows: an AI provider outage shall never block a user's ability to search, apply, review, or moderate. Excel and Google Sheets integrations are supported as derived, synchronizable exports and imports, never as the system of record. Third-party job-board scraping is explicitly out of scope for the initial release (MVP) and is deferred to Phase 2 (Section 12.3); direct company- and recruiter-submitted postings are the MVP's primary listing-acquisition path.</w:t>
      </w:r>
    </w:p>
    <w:p>
      <w:pPr>
        <w:pStyle w:val="Heading2"/>
        <w:spacing w:after="160" w:before="320"/>
      </w:pPr>
      <w:r>
        <w:rPr>
          <w:rFonts w:ascii="Calibri" w:cs="Calibri" w:eastAsia="Calibri" w:hAnsi="Calibri"/>
          <w:b/>
          <w:bCs/>
          <w:color w:val="2E5395"/>
          <w:sz w:val="25"/>
          <w:szCs w:val="25"/>
        </w:rPr>
        <w:t xml:space="preserve">1.5 References</w:t>
      </w:r>
    </w:p>
    <w:p>
      <w:pPr>
        <w:pStyle w:val="ListParagraph"/>
        <w:numPr>
          <w:ilvl w:val="0"/>
          <w:numId w:val="1"/>
        </w:numPr>
        <w:spacing w:after="80" w:line="264"/>
      </w:pPr>
      <w:r>
        <w:rPr>
          <w:rFonts w:ascii="Calibri" w:cs="Calibri" w:eastAsia="Calibri" w:hAnsi="Calibri"/>
          <w:sz w:val="21"/>
          <w:szCs w:val="21"/>
        </w:rPr>
        <w:t xml:space="preserve">IIB College Module Feature Design Document (FDD) — Module 1: College Admin, Placement Coordinator, College Student (19 features, 20-section production specification).</w:t>
      </w:r>
    </w:p>
    <w:p>
      <w:pPr>
        <w:pStyle w:val="ListParagraph"/>
        <w:numPr>
          <w:ilvl w:val="0"/>
          <w:numId w:val="1"/>
        </w:numPr>
        <w:spacing w:after="80" w:line="264"/>
      </w:pPr>
      <w:r>
        <w:rPr>
          <w:rFonts w:ascii="Calibri" w:cs="Calibri" w:eastAsia="Calibri" w:hAnsi="Calibri"/>
          <w:sz w:val="21"/>
          <w:szCs w:val="21"/>
        </w:rPr>
        <w:t xml:space="preserve">IIB Platform Risk Management Report.</w:t>
      </w:r>
    </w:p>
    <w:p>
      <w:pPr>
        <w:pStyle w:val="ListParagraph"/>
        <w:numPr>
          <w:ilvl w:val="0"/>
          <w:numId w:val="1"/>
        </w:numPr>
        <w:spacing w:after="80" w:line="264"/>
      </w:pPr>
      <w:r>
        <w:rPr>
          <w:rFonts w:ascii="Calibri" w:cs="Calibri" w:eastAsia="Calibri" w:hAnsi="Calibri"/>
          <w:sz w:val="21"/>
          <w:szCs w:val="21"/>
        </w:rPr>
        <w:t xml:space="preserve">IIB India competitor feature analysis (FlexJobs, We Work Remotely, Wellfound, Remote OK, Himalayas, and other remote/job-board platforms).</w:t>
      </w:r>
    </w:p>
    <w:p>
      <w:pPr>
        <w:pStyle w:val="ListParagraph"/>
        <w:numPr>
          <w:ilvl w:val="0"/>
          <w:numId w:val="1"/>
        </w:numPr>
        <w:spacing w:after="80" w:line="264"/>
      </w:pPr>
      <w:r>
        <w:rPr>
          <w:rFonts w:ascii="Calibri" w:cs="Calibri" w:eastAsia="Calibri" w:hAnsi="Calibri"/>
          <w:sz w:val="21"/>
          <w:szCs w:val="21"/>
        </w:rPr>
        <w:t xml:space="preserve">IIB India ADAG Weekly Delivery Timeline.</w:t>
      </w:r>
    </w:p>
    <w:p>
      <w:pPr>
        <w:pStyle w:val="ListParagraph"/>
        <w:numPr>
          <w:ilvl w:val="0"/>
          <w:numId w:val="1"/>
        </w:numPr>
        <w:spacing w:after="80" w:line="264"/>
      </w:pPr>
      <w:r>
        <w:rPr>
          <w:rFonts w:ascii="Calibri" w:cs="Calibri" w:eastAsia="Calibri" w:hAnsi="Calibri"/>
          <w:sz w:val="21"/>
          <w:szCs w:val="21"/>
        </w:rPr>
        <w:t xml:space="preserve">IEEE Std 830-1998, Recommended Practice for Software Requirements Specifications (structural convention reference).</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2. Overall Description</w:t>
      </w:r>
    </w:p>
    <w:p>
      <w:pPr>
        <w:pStyle w:val="Heading2"/>
        <w:spacing w:after="160" w:before="320"/>
      </w:pPr>
      <w:r>
        <w:rPr>
          <w:rFonts w:ascii="Calibri" w:cs="Calibri" w:eastAsia="Calibri" w:hAnsi="Calibri"/>
          <w:b/>
          <w:bCs/>
          <w:color w:val="2E5395"/>
          <w:sz w:val="25"/>
          <w:szCs w:val="25"/>
        </w:rPr>
        <w:t xml:space="preserve">2.1 Product Perspective</w:t>
      </w:r>
    </w:p>
    <w:p>
      <w:pPr>
        <w:spacing w:after="160" w:line="276"/>
        <w:jc w:val="both"/>
      </w:pPr>
      <w:r>
        <w:rPr>
          <w:rFonts w:ascii="Calibri" w:cs="Calibri" w:eastAsia="Calibri" w:hAnsi="Calibri"/>
          <w:i w:val="false"/>
          <w:iCs w:val="false"/>
          <w:color w:val="1A1A1A"/>
          <w:sz w:val="21"/>
          <w:szCs w:val="21"/>
        </w:rPr>
        <w:t xml:space="preserve">IIB is a new, standalone SaaS platform; it is not an extension of an existing internal system. It occupies a distinct position relative to two categories of existing products: (a) generalist and remote-work job boards (e.g., We Work Remotely, Wellfound, Remote OK, Himalayas) that serve individual job-seekers without a campus-placement layer, and (b) college placement-cell tools that typically operate as spreadsheet-driven, manual processes without applicant-facing discovery or AI augmentation. IIB's differentiated position is the integration of a campus placement workflow (College Admin → Placement Coordinator → Student) with a standard employer/recruiter hiring workflow (Company Admin → Recruiter) inside one platform, plus an AI services layer common to both.</w:t>
      </w:r>
    </w:p>
    <w:p>
      <w:pPr>
        <w:pStyle w:val="Heading2"/>
        <w:spacing w:after="160" w:before="320"/>
      </w:pPr>
      <w:r>
        <w:rPr>
          <w:rFonts w:ascii="Calibri" w:cs="Calibri" w:eastAsia="Calibri" w:hAnsi="Calibri"/>
          <w:b/>
          <w:bCs/>
          <w:color w:val="2E5395"/>
          <w:sz w:val="25"/>
          <w:szCs w:val="25"/>
        </w:rPr>
        <w:t xml:space="preserve">2.2 Product Functions</w:t>
      </w:r>
    </w:p>
    <w:p>
      <w:pPr>
        <w:pStyle w:val="ListParagraph"/>
        <w:numPr>
          <w:ilvl w:val="0"/>
          <w:numId w:val="1"/>
        </w:numPr>
        <w:spacing w:after="80" w:line="264"/>
      </w:pPr>
      <w:r>
        <w:rPr>
          <w:rFonts w:ascii="Calibri" w:cs="Calibri" w:eastAsia="Calibri" w:hAnsi="Calibri"/>
          <w:sz w:val="21"/>
          <w:szCs w:val="21"/>
        </w:rPr>
        <w:t xml:space="preserve">Role-based account provisioning and access control across seven user classes.</w:t>
      </w:r>
    </w:p>
    <w:p>
      <w:pPr>
        <w:pStyle w:val="ListParagraph"/>
        <w:numPr>
          <w:ilvl w:val="0"/>
          <w:numId w:val="1"/>
        </w:numPr>
        <w:spacing w:after="80" w:line="264"/>
      </w:pPr>
      <w:r>
        <w:rPr>
          <w:rFonts w:ascii="Calibri" w:cs="Calibri" w:eastAsia="Calibri" w:hAnsi="Calibri"/>
          <w:sz w:val="21"/>
          <w:szCs w:val="21"/>
        </w:rPr>
        <w:t xml:space="preserve">Listing submission, moderation, and publication for jobs and internships.</w:t>
      </w:r>
    </w:p>
    <w:p>
      <w:pPr>
        <w:pStyle w:val="ListParagraph"/>
        <w:numPr>
          <w:ilvl w:val="0"/>
          <w:numId w:val="1"/>
        </w:numPr>
        <w:spacing w:after="80" w:line="264"/>
      </w:pPr>
      <w:r>
        <w:rPr>
          <w:rFonts w:ascii="Calibri" w:cs="Calibri" w:eastAsia="Calibri" w:hAnsi="Calibri"/>
          <w:sz w:val="21"/>
          <w:szCs w:val="21"/>
        </w:rPr>
        <w:t xml:space="preserve">Opportunity discovery via search, filtering, and AI-assisted recommendation.</w:t>
      </w:r>
    </w:p>
    <w:p>
      <w:pPr>
        <w:pStyle w:val="ListParagraph"/>
        <w:numPr>
          <w:ilvl w:val="0"/>
          <w:numId w:val="1"/>
        </w:numPr>
        <w:spacing w:after="80" w:line="264"/>
      </w:pPr>
      <w:r>
        <w:rPr>
          <w:rFonts w:ascii="Calibri" w:cs="Calibri" w:eastAsia="Calibri" w:hAnsi="Calibri"/>
          <w:sz w:val="21"/>
          <w:szCs w:val="21"/>
        </w:rPr>
        <w:t xml:space="preserve">Application submission and end-to-end tracking through to hiring outcome.</w:t>
      </w:r>
    </w:p>
    <w:p>
      <w:pPr>
        <w:pStyle w:val="ListParagraph"/>
        <w:numPr>
          <w:ilvl w:val="0"/>
          <w:numId w:val="1"/>
        </w:numPr>
        <w:spacing w:after="80" w:line="264"/>
      </w:pPr>
      <w:r>
        <w:rPr>
          <w:rFonts w:ascii="Calibri" w:cs="Calibri" w:eastAsia="Calibri" w:hAnsi="Calibri"/>
          <w:sz w:val="21"/>
          <w:szCs w:val="21"/>
        </w:rPr>
        <w:t xml:space="preserve">Resume upload, parsing, scoring, and AI-assisted improvement, with graceful non-AI fallback.</w:t>
      </w:r>
    </w:p>
    <w:p>
      <w:pPr>
        <w:pStyle w:val="ListParagraph"/>
        <w:numPr>
          <w:ilvl w:val="0"/>
          <w:numId w:val="1"/>
        </w:numPr>
        <w:spacing w:after="80" w:line="264"/>
      </w:pPr>
      <w:r>
        <w:rPr>
          <w:rFonts w:ascii="Calibri" w:cs="Calibri" w:eastAsia="Calibri" w:hAnsi="Calibri"/>
          <w:sz w:val="21"/>
          <w:szCs w:val="21"/>
        </w:rPr>
        <w:t xml:space="preserve">Placement and hiring analytics and reporting, including Excel/CSV export and Excel/Google Sheets synchronization.</w:t>
      </w:r>
    </w:p>
    <w:p>
      <w:pPr>
        <w:pStyle w:val="ListParagraph"/>
        <w:numPr>
          <w:ilvl w:val="0"/>
          <w:numId w:val="1"/>
        </w:numPr>
        <w:spacing w:after="80" w:line="264"/>
      </w:pPr>
      <w:r>
        <w:rPr>
          <w:rFonts w:ascii="Calibri" w:cs="Calibri" w:eastAsia="Calibri" w:hAnsi="Calibri"/>
          <w:sz w:val="21"/>
          <w:szCs w:val="21"/>
        </w:rPr>
        <w:t xml:space="preserve">Platform-level moderation, auditing, and AI-service configuration for the Super Admin.</w:t>
      </w:r>
    </w:p>
    <w:p>
      <w:pPr>
        <w:pStyle w:val="Heading2"/>
        <w:spacing w:after="160" w:before="320"/>
      </w:pPr>
      <w:r>
        <w:rPr>
          <w:rFonts w:ascii="Calibri" w:cs="Calibri" w:eastAsia="Calibri" w:hAnsi="Calibri"/>
          <w:b/>
          <w:bCs/>
          <w:color w:val="2E5395"/>
          <w:sz w:val="25"/>
          <w:szCs w:val="25"/>
        </w:rPr>
        <w:t xml:space="preserve">2.3 User Classes</w:t>
      </w:r>
    </w:p>
    <w:p>
      <w:pPr>
        <w:spacing w:after="160" w:line="276"/>
        <w:jc w:val="both"/>
      </w:pPr>
      <w:r>
        <w:rPr>
          <w:rFonts w:ascii="Calibri" w:cs="Calibri" w:eastAsia="Calibri" w:hAnsi="Calibri"/>
          <w:i w:val="false"/>
          <w:iCs w:val="false"/>
          <w:color w:val="1A1A1A"/>
          <w:sz w:val="21"/>
          <w:szCs w:val="21"/>
        </w:rPr>
        <w:t xml:space="preserve">The platform defines seven user classes organized into three hierarchies, illustrated below.</w:t>
      </w:r>
    </w:p>
    <w:p>
      <w:pPr>
        <w:spacing w:after="200"/>
      </w:pPr>
      <w:r>
        <w:rPr>
          <w:rFonts w:ascii="Consolas" w:cs="Consolas" w:eastAsia="Consolas" w:hAnsi="Consolas"/>
          <w:sz w:val="20"/>
          <w:szCs w:val="20"/>
        </w:rPr>
        <w:t xml:space="preserve">IIB India
  ├─ Super Admin (PLATFORM_ADMIN)
  ├─ College
  │    ├─ College Admin
  │    ├─ Placement Coordinator
  │    └─ College Student
  ├─ Company
  │    ├─ Company Admin
  │    └─ Recruiter
  └─ External Student</w:t>
      </w:r>
    </w:p>
    <w:p>
      <w:pPr>
        <w:spacing w:after="160" w:line="276"/>
        <w:jc w:val="both"/>
      </w:pPr>
      <w:r>
        <w:rPr>
          <w:rFonts w:ascii="Calibri" w:cs="Calibri" w:eastAsia="Calibri" w:hAnsi="Calibri"/>
          <w:i w:val="false"/>
          <w:iCs w:val="false"/>
          <w:color w:val="1A1A1A"/>
          <w:sz w:val="21"/>
          <w:szCs w:val="21"/>
        </w:rPr>
        <w:t xml:space="preserve">The Super Admin (internally named PLATFORM_ADMIN in code and schema to avoid confusion with Placement Coordinator) represents the platform's own developer/operations team and is not a placement-adjacent function; it has cross-tenant visibility that no other role holds.</w:t>
      </w:r>
    </w:p>
    <w:p>
      <w:pPr>
        <w:pStyle w:val="Heading2"/>
        <w:spacing w:after="160" w:before="320"/>
      </w:pPr>
      <w:r>
        <w:rPr>
          <w:rFonts w:ascii="Calibri" w:cs="Calibri" w:eastAsia="Calibri" w:hAnsi="Calibri"/>
          <w:b/>
          <w:bCs/>
          <w:color w:val="2E5395"/>
          <w:sz w:val="25"/>
          <w:szCs w:val="25"/>
        </w:rPr>
        <w:t xml:space="preserve">2.4 Operating Environment</w:t>
      </w:r>
    </w:p>
    <w:p>
      <w:pPr>
        <w:pStyle w:val="ListParagraph"/>
        <w:numPr>
          <w:ilvl w:val="0"/>
          <w:numId w:val="1"/>
        </w:numPr>
        <w:spacing w:after="80" w:line="264"/>
      </w:pPr>
      <w:r>
        <w:rPr>
          <w:rFonts w:ascii="Calibri" w:cs="Calibri" w:eastAsia="Calibri" w:hAnsi="Calibri"/>
          <w:sz w:val="21"/>
          <w:szCs w:val="21"/>
        </w:rPr>
        <w:t xml:space="preserve">Client: modern evergreen web browsers (Chrome, Edge, Firefox, Safari), responsive down to 360px viewport width.</w:t>
      </w:r>
    </w:p>
    <w:p>
      <w:pPr>
        <w:pStyle w:val="ListParagraph"/>
        <w:numPr>
          <w:ilvl w:val="0"/>
          <w:numId w:val="1"/>
        </w:numPr>
        <w:spacing w:after="80" w:line="264"/>
      </w:pPr>
      <w:r>
        <w:rPr>
          <w:rFonts w:ascii="Calibri" w:cs="Calibri" w:eastAsia="Calibri" w:hAnsi="Calibri"/>
          <w:sz w:val="21"/>
          <w:szCs w:val="21"/>
        </w:rPr>
        <w:t xml:space="preserve">Frontend: React.js single-page/server-rendered application.</w:t>
      </w:r>
    </w:p>
    <w:p>
      <w:pPr>
        <w:pStyle w:val="ListParagraph"/>
        <w:numPr>
          <w:ilvl w:val="0"/>
          <w:numId w:val="1"/>
        </w:numPr>
        <w:spacing w:after="80" w:line="264"/>
      </w:pPr>
      <w:r>
        <w:rPr>
          <w:rFonts w:ascii="Calibri" w:cs="Calibri" w:eastAsia="Calibri" w:hAnsi="Calibri"/>
          <w:sz w:val="21"/>
          <w:szCs w:val="21"/>
        </w:rPr>
        <w:t xml:space="preserve">Backend: Node.js with Express.js, exposing a REST API.</w:t>
      </w:r>
    </w:p>
    <w:p>
      <w:pPr>
        <w:pStyle w:val="ListParagraph"/>
        <w:numPr>
          <w:ilvl w:val="0"/>
          <w:numId w:val="1"/>
        </w:numPr>
        <w:spacing w:after="80" w:line="264"/>
      </w:pPr>
      <w:r>
        <w:rPr>
          <w:rFonts w:ascii="Calibri" w:cs="Calibri" w:eastAsia="Calibri" w:hAnsi="Calibri"/>
          <w:sz w:val="21"/>
          <w:szCs w:val="21"/>
        </w:rPr>
        <w:t xml:space="preserve">Database: MySQL, accessed via the Prisma ORM.</w:t>
      </w:r>
    </w:p>
    <w:p>
      <w:pPr>
        <w:pStyle w:val="ListParagraph"/>
        <w:numPr>
          <w:ilvl w:val="0"/>
          <w:numId w:val="1"/>
        </w:numPr>
        <w:spacing w:after="80" w:line="264"/>
      </w:pPr>
      <w:r>
        <w:rPr>
          <w:rFonts w:ascii="Calibri" w:cs="Calibri" w:eastAsia="Calibri" w:hAnsi="Calibri"/>
          <w:sz w:val="21"/>
          <w:szCs w:val="21"/>
        </w:rPr>
        <w:t xml:space="preserve">Cache/Queue: Redis, used for caching and rate-limit state.</w:t>
      </w:r>
    </w:p>
    <w:p>
      <w:pPr>
        <w:pStyle w:val="ListParagraph"/>
        <w:numPr>
          <w:ilvl w:val="0"/>
          <w:numId w:val="1"/>
        </w:numPr>
        <w:spacing w:after="80" w:line="264"/>
      </w:pPr>
      <w:r>
        <w:rPr>
          <w:rFonts w:ascii="Calibri" w:cs="Calibri" w:eastAsia="Calibri" w:hAnsi="Calibri"/>
          <w:sz w:val="21"/>
          <w:szCs w:val="21"/>
        </w:rPr>
        <w:t xml:space="preserve">AI Services: Google Gemini, isolated behind an internal AI services module.</w:t>
      </w:r>
    </w:p>
    <w:p>
      <w:pPr>
        <w:pStyle w:val="ListParagraph"/>
        <w:numPr>
          <w:ilvl w:val="0"/>
          <w:numId w:val="1"/>
        </w:numPr>
        <w:spacing w:after="80" w:line="264"/>
      </w:pPr>
      <w:r>
        <w:rPr>
          <w:rFonts w:ascii="Calibri" w:cs="Calibri" w:eastAsia="Calibri" w:hAnsi="Calibri"/>
          <w:sz w:val="21"/>
          <w:szCs w:val="21"/>
        </w:rPr>
        <w:t xml:space="preserve">Deployment: Docker containers on a compatible host, or a Vercel (frontend) + Render (backend) + managed/Railway MySQL topology.</w:t>
      </w:r>
    </w:p>
    <w:p>
      <w:pPr>
        <w:pStyle w:val="Heading2"/>
        <w:spacing w:after="160" w:before="320"/>
      </w:pPr>
      <w:r>
        <w:rPr>
          <w:rFonts w:ascii="Calibri" w:cs="Calibri" w:eastAsia="Calibri" w:hAnsi="Calibri"/>
          <w:b/>
          <w:bCs/>
          <w:color w:val="2E5395"/>
          <w:sz w:val="25"/>
          <w:szCs w:val="25"/>
        </w:rPr>
        <w:t xml:space="preserve">2.5 Constraints</w:t>
      </w:r>
    </w:p>
    <w:p>
      <w:pPr>
        <w:pStyle w:val="ListParagraph"/>
        <w:numPr>
          <w:ilvl w:val="0"/>
          <w:numId w:val="1"/>
        </w:numPr>
        <w:spacing w:after="80" w:line="264"/>
      </w:pPr>
      <w:r>
        <w:rPr>
          <w:rFonts w:ascii="Calibri" w:cs="Calibri" w:eastAsia="Calibri" w:hAnsi="Calibri"/>
          <w:sz w:val="21"/>
          <w:szCs w:val="21"/>
        </w:rPr>
        <w:t xml:space="preserve">Third-party scraping (Puppeteer/Cheerio/Playwright) is technically available but is deferred past MVP by product decision; it must not be relied upon for MVP listing volume.</w:t>
      </w:r>
    </w:p>
    <w:p>
      <w:pPr>
        <w:pStyle w:val="ListParagraph"/>
        <w:numPr>
          <w:ilvl w:val="0"/>
          <w:numId w:val="1"/>
        </w:numPr>
        <w:spacing w:after="80" w:line="264"/>
      </w:pPr>
      <w:r>
        <w:rPr>
          <w:rFonts w:ascii="Calibri" w:cs="Calibri" w:eastAsia="Calibri" w:hAnsi="Calibri"/>
          <w:sz w:val="21"/>
          <w:szCs w:val="21"/>
        </w:rPr>
        <w:t xml:space="preserve">AI features depend on an external provider (Google Gemini) and must degrade gracefully rather than block core workflows on provider outage or latency.</w:t>
      </w:r>
    </w:p>
    <w:p>
      <w:pPr>
        <w:pStyle w:val="ListParagraph"/>
        <w:numPr>
          <w:ilvl w:val="0"/>
          <w:numId w:val="1"/>
        </w:numPr>
        <w:spacing w:after="80" w:line="264"/>
      </w:pPr>
      <w:r>
        <w:rPr>
          <w:rFonts w:ascii="Calibri" w:cs="Calibri" w:eastAsia="Calibri" w:hAnsi="Calibri"/>
          <w:sz w:val="21"/>
          <w:szCs w:val="21"/>
        </w:rPr>
        <w:t xml:space="preserve">Excel and Google Sheets are supported as derived exports/synchronized artifacts only; they must never become an upstream source of truth for platform data.</w:t>
      </w:r>
    </w:p>
    <w:p>
      <w:pPr>
        <w:pStyle w:val="ListParagraph"/>
        <w:numPr>
          <w:ilvl w:val="0"/>
          <w:numId w:val="1"/>
        </w:numPr>
        <w:spacing w:after="80" w:line="264"/>
      </w:pPr>
      <w:r>
        <w:rPr>
          <w:rFonts w:ascii="Calibri" w:cs="Calibri" w:eastAsia="Calibri" w:hAnsi="Calibri"/>
          <w:sz w:val="21"/>
          <w:szCs w:val="21"/>
        </w:rPr>
        <w:t xml:space="preserve">Multi-tenant data isolation (college_id / company_id scoping) must be enforced on every query; this is a hard security constraint, not a UI-layer convenience.</w:t>
      </w:r>
    </w:p>
    <w:p>
      <w:pPr>
        <w:pStyle w:val="Heading2"/>
        <w:spacing w:after="160" w:before="320"/>
      </w:pPr>
      <w:r>
        <w:rPr>
          <w:rFonts w:ascii="Calibri" w:cs="Calibri" w:eastAsia="Calibri" w:hAnsi="Calibri"/>
          <w:b/>
          <w:bCs/>
          <w:color w:val="2E5395"/>
          <w:sz w:val="25"/>
          <w:szCs w:val="25"/>
        </w:rPr>
        <w:t xml:space="preserve">2.6 Assumptions</w:t>
      </w:r>
    </w:p>
    <w:p>
      <w:pPr>
        <w:pStyle w:val="ListParagraph"/>
        <w:numPr>
          <w:ilvl w:val="0"/>
          <w:numId w:val="1"/>
        </w:numPr>
        <w:spacing w:after="80" w:line="264"/>
      </w:pPr>
      <w:r>
        <w:rPr>
          <w:rFonts w:ascii="Calibri" w:cs="Calibri" w:eastAsia="Calibri" w:hAnsi="Calibri"/>
          <w:sz w:val="21"/>
          <w:szCs w:val="21"/>
        </w:rPr>
        <w:t xml:space="preserve">Colleges and companies onboarding to the platform have institutional email domains suitable for identity verification.</w:t>
      </w:r>
    </w:p>
    <w:p>
      <w:pPr>
        <w:pStyle w:val="ListParagraph"/>
        <w:numPr>
          <w:ilvl w:val="0"/>
          <w:numId w:val="1"/>
        </w:numPr>
        <w:spacing w:after="80" w:line="264"/>
      </w:pPr>
      <w:r>
        <w:rPr>
          <w:rFonts w:ascii="Calibri" w:cs="Calibri" w:eastAsia="Calibri" w:hAnsi="Calibri"/>
          <w:sz w:val="21"/>
          <w:szCs w:val="21"/>
        </w:rPr>
        <w:t xml:space="preserve">Initial listing volume will be sufficient without third-party scraping, given direct recruiter/company submission and college partnerships.</w:t>
      </w:r>
    </w:p>
    <w:p>
      <w:pPr>
        <w:pStyle w:val="ListParagraph"/>
        <w:numPr>
          <w:ilvl w:val="0"/>
          <w:numId w:val="1"/>
        </w:numPr>
        <w:spacing w:after="80" w:line="264"/>
      </w:pPr>
      <w:r>
        <w:rPr>
          <w:rFonts w:ascii="Calibri" w:cs="Calibri" w:eastAsia="Calibri" w:hAnsi="Calibri"/>
          <w:sz w:val="21"/>
          <w:szCs w:val="21"/>
        </w:rPr>
        <w:t xml:space="preserve">Google Gemini's API availability and terms of service remain suitable for production use throughout the initial release cycle.</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3. System Features and Functional Requirements</w:t>
      </w:r>
    </w:p>
    <w:p>
      <w:pPr>
        <w:spacing w:after="160" w:line="276"/>
        <w:jc w:val="both"/>
      </w:pPr>
      <w:r>
        <w:rPr>
          <w:rFonts w:ascii="Calibri" w:cs="Calibri" w:eastAsia="Calibri" w:hAnsi="Calibri"/>
          <w:i w:val="false"/>
          <w:iCs w:val="false"/>
          <w:color w:val="1A1A1A"/>
          <w:sz w:val="21"/>
          <w:szCs w:val="21"/>
        </w:rPr>
        <w:t xml:space="preserve">This chapter enumerates functional requirements grouped by role, sub-role, and functional module, consistent with the platform's role hierarchy (Section 2.3). Each requirement carries a unique identifier, a priority (Shall/Should), and a testable SHALL-form description. Where a module has an approved Feature Design Document (FDD) with full production-level specification (frontend, backend, database, API, and security design), this is noted; the FDD is authoritative for implementation detail, and this SRS is authoritative for requirement scope and traceability.</w:t>
      </w:r>
    </w:p>
    <w:p>
      <w:pPr>
        <w:pStyle w:val="Heading2"/>
        <w:spacing w:after="160" w:before="320"/>
      </w:pPr>
      <w:r>
        <w:rPr>
          <w:rFonts w:ascii="Calibri" w:cs="Calibri" w:eastAsia="Calibri" w:hAnsi="Calibri"/>
          <w:b/>
          <w:bCs/>
          <w:color w:val="2E5395"/>
          <w:sz w:val="25"/>
          <w:szCs w:val="25"/>
        </w:rPr>
        <w:t xml:space="preserve">3.1 College Role</w:t>
      </w:r>
    </w:p>
    <w:p>
      <w:pPr>
        <w:spacing w:after="160" w:line="276"/>
        <w:jc w:val="both"/>
      </w:pPr>
      <w:r>
        <w:rPr>
          <w:rFonts w:ascii="Calibri" w:cs="Calibri" w:eastAsia="Calibri" w:hAnsi="Calibri"/>
          <w:i w:val="false"/>
          <w:iCs w:val="false"/>
          <w:color w:val="1A1A1A"/>
          <w:sz w:val="21"/>
          <w:szCs w:val="21"/>
        </w:rPr>
        <w:t xml:space="preserve">The College Role encompasses three sub-roles operating within a single tenant (a college/institution): College Admin, Placement Coordinator, and College Student. All College Role data is isolated per institution via tenant scoping (college_id) enforced at both the application and database layers.</w:t>
      </w:r>
    </w:p>
    <w:p>
      <w:pPr>
        <w:pStyle w:val="Heading3"/>
        <w:spacing w:after="120" w:before="240"/>
      </w:pPr>
      <w:r>
        <w:rPr>
          <w:rFonts w:ascii="Calibri" w:cs="Calibri" w:eastAsia="Calibri" w:hAnsi="Calibri"/>
          <w:b/>
          <w:bCs/>
          <w:color w:val="333333"/>
          <w:sz w:val="22"/>
          <w:szCs w:val="22"/>
        </w:rPr>
        <w:t xml:space="preserve">3.1.1 College Admin</w:t>
      </w:r>
    </w:p>
    <w:p>
      <w:pPr>
        <w:spacing w:after="160" w:line="276"/>
        <w:jc w:val="both"/>
      </w:pPr>
      <w:r>
        <w:rPr>
          <w:rFonts w:ascii="Calibri" w:cs="Calibri" w:eastAsia="Calibri" w:hAnsi="Calibri"/>
          <w:i w:val="false"/>
          <w:iCs w:val="false"/>
          <w:color w:val="1A1A1A"/>
          <w:sz w:val="21"/>
          <w:szCs w:val="21"/>
        </w:rPr>
        <w:t xml:space="preserve">The College Admin is the top-level administrator for a college tenant. The College Admin provisions Placement Coordinator and Student accounts, manages departments, configures the college's profile and platform settings, controls role-based permissions, and consumes placement reporting. This sub-role corresponds to Module 1, Features 1-7 of the IIB College Module Feature Design Document (FDD).</w:t>
      </w:r>
    </w:p>
    <w:p>
      <w:pPr>
        <w:pStyle w:val="Heading4"/>
        <w:spacing w:after="100" w:before="180"/>
      </w:pPr>
      <w:r>
        <w:rPr>
          <w:rFonts w:ascii="Calibri" w:cs="Calibri" w:eastAsia="Calibri" w:hAnsi="Calibri"/>
          <w:b/>
          <w:bCs/>
          <w:i/>
          <w:iCs/>
          <w:color w:val="333333"/>
          <w:sz w:val="21"/>
          <w:szCs w:val="21"/>
        </w:rPr>
        <w:t xml:space="preserve">3.1.1.1 Placement Coordinator Account Management</w:t>
      </w:r>
    </w:p>
    <w:p>
      <w:pPr>
        <w:spacing w:after="160" w:line="276"/>
        <w:jc w:val="both"/>
      </w:pPr>
      <w:r>
        <w:rPr>
          <w:rFonts w:ascii="Calibri" w:cs="Calibri" w:eastAsia="Calibri" w:hAnsi="Calibri"/>
          <w:i w:val="false"/>
          <w:iCs w:val="false"/>
          <w:color w:val="1A1A1A"/>
          <w:sz w:val="21"/>
          <w:szCs w:val="21"/>
        </w:rPr>
        <w:t xml:space="preserve">Enables the College Admin to create, edit, suspend, and remove Placement Coordinator accounts and to assign each coordinator to one or more departments via a token-based email invite workflow.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create a Placement Coordinator account with name, email, and one or more department assignments.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send a single-use, time-limited (72-hour) email invite token to a newly created Placement Coordinator to activate their account.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edit a Placement Coordinator's name and department assignments.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suspend or reactivate a Placement Coordinator account.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remove (soft-delete) a Placement Coordinator account, blocking removal if the coordinator has pending moderation actions assigned.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resend an invite, invalidating any prior unused invite token.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reject duplicate Placement Coordinator email addresses within the same college tenant.</w:t>
            </w:r>
          </w:p>
        </w:tc>
      </w:tr>
    </w:tbl>
    <w:p>
      <w:pPr>
        <w:spacing w:after="200"/>
      </w:pPr>
    </w:p>
    <w:p>
      <w:pPr>
        <w:pStyle w:val="Heading4"/>
        <w:spacing w:after="100" w:before="180"/>
      </w:pPr>
      <w:r>
        <w:rPr>
          <w:rFonts w:ascii="Calibri" w:cs="Calibri" w:eastAsia="Calibri" w:hAnsi="Calibri"/>
          <w:b/>
          <w:bCs/>
          <w:i/>
          <w:iCs/>
          <w:color w:val="333333"/>
          <w:sz w:val="21"/>
          <w:szCs w:val="21"/>
        </w:rPr>
        <w:t xml:space="preserve">3.1.1.2 Student Account Management (Individual &amp; Bulk)</w:t>
      </w:r>
    </w:p>
    <w:p>
      <w:pPr>
        <w:spacing w:after="160" w:line="276"/>
        <w:jc w:val="both"/>
      </w:pPr>
      <w:r>
        <w:rPr>
          <w:rFonts w:ascii="Calibri" w:cs="Calibri" w:eastAsia="Calibri" w:hAnsi="Calibri"/>
          <w:i w:val="false"/>
          <w:iCs w:val="false"/>
          <w:color w:val="1A1A1A"/>
          <w:sz w:val="21"/>
          <w:szCs w:val="21"/>
        </w:rPr>
        <w:t xml:space="preserve">Enables the College Admin to onboard College Students individually or via bulk CSV/Excel import, and to manage their department affiliation and account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create an individual College Student account with name, email, enrollment ID, and department.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bulk-import College Student accounts via a CSV/Excel upload, validating each row before commit.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report row-level validation errors from a bulk import without discarding valid rows.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edit a student's department, batch/year, and contact details.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block or remove a student account.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colleges to mark a student as verified/enrolled to distinguish genuine students from unverified self-registrations.</w:t>
            </w:r>
          </w:p>
        </w:tc>
      </w:tr>
    </w:tbl>
    <w:p>
      <w:pPr>
        <w:spacing w:after="200"/>
      </w:pPr>
    </w:p>
    <w:p>
      <w:pPr>
        <w:pStyle w:val="Heading4"/>
        <w:spacing w:after="100" w:before="180"/>
      </w:pPr>
      <w:r>
        <w:rPr>
          <w:rFonts w:ascii="Calibri" w:cs="Calibri" w:eastAsia="Calibri" w:hAnsi="Calibri"/>
          <w:b/>
          <w:bCs/>
          <w:i/>
          <w:iCs/>
          <w:color w:val="333333"/>
          <w:sz w:val="21"/>
          <w:szCs w:val="21"/>
        </w:rPr>
        <w:t xml:space="preserve">3.1.1.3 Department Management</w:t>
      </w:r>
    </w:p>
    <w:p>
      <w:pPr>
        <w:spacing w:after="160" w:line="276"/>
        <w:jc w:val="both"/>
      </w:pPr>
      <w:r>
        <w:rPr>
          <w:rFonts w:ascii="Calibri" w:cs="Calibri" w:eastAsia="Calibri" w:hAnsi="Calibri"/>
          <w:i w:val="false"/>
          <w:iCs w:val="false"/>
          <w:color w:val="1A1A1A"/>
          <w:sz w:val="21"/>
          <w:szCs w:val="21"/>
        </w:rPr>
        <w:t xml:space="preserve">Enables the College Admin to define and maintain the department taxonomy used for student, coordinator, and reporting scoping.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create, rename, and archive departments.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prevent hard deletion of a department that is referenced by any student, coordinator, or listing record; departments in use shall only be archivable.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view a count of students and coordinators per department.</w:t>
            </w:r>
          </w:p>
        </w:tc>
      </w:tr>
    </w:tbl>
    <w:p>
      <w:pPr>
        <w:spacing w:after="200"/>
      </w:pPr>
    </w:p>
    <w:p>
      <w:pPr>
        <w:pStyle w:val="Heading4"/>
        <w:spacing w:after="100" w:before="180"/>
      </w:pPr>
      <w:r>
        <w:rPr>
          <w:rFonts w:ascii="Calibri" w:cs="Calibri" w:eastAsia="Calibri" w:hAnsi="Calibri"/>
          <w:b/>
          <w:bCs/>
          <w:i/>
          <w:iCs/>
          <w:color w:val="333333"/>
          <w:sz w:val="21"/>
          <w:szCs w:val="21"/>
        </w:rPr>
        <w:t xml:space="preserve">3.1.1.4 College Profile, Branding &amp; Platform Settings</w:t>
      </w:r>
    </w:p>
    <w:p>
      <w:pPr>
        <w:spacing w:after="160" w:line="276"/>
        <w:jc w:val="both"/>
      </w:pPr>
      <w:r>
        <w:rPr>
          <w:rFonts w:ascii="Calibri" w:cs="Calibri" w:eastAsia="Calibri" w:hAnsi="Calibri"/>
          <w:i w:val="false"/>
          <w:iCs w:val="false"/>
          <w:color w:val="1A1A1A"/>
          <w:sz w:val="21"/>
          <w:szCs w:val="21"/>
        </w:rPr>
        <w:t xml:space="preserve">Enables the College Admin to maintain the institution's public profile, branding assets, and college-level platform configuration.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edit the college profile, including name, address, accreditation details, and website.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upload a college logo and set brand colors used on college-facing pages.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configure college-level platform settings, including default application deadlines and listing visibility windows.</w:t>
            </w:r>
          </w:p>
        </w:tc>
      </w:tr>
    </w:tbl>
    <w:p>
      <w:pPr>
        <w:spacing w:after="200"/>
      </w:pPr>
    </w:p>
    <w:p>
      <w:pPr>
        <w:pStyle w:val="Heading4"/>
        <w:spacing w:after="100" w:before="180"/>
      </w:pPr>
      <w:r>
        <w:rPr>
          <w:rFonts w:ascii="Calibri" w:cs="Calibri" w:eastAsia="Calibri" w:hAnsi="Calibri"/>
          <w:b/>
          <w:bCs/>
          <w:i/>
          <w:iCs/>
          <w:color w:val="333333"/>
          <w:sz w:val="21"/>
          <w:szCs w:val="21"/>
        </w:rPr>
        <w:t xml:space="preserve">3.1.1.5 Roles, Permissions &amp; Access Control</w:t>
      </w:r>
    </w:p>
    <w:p>
      <w:pPr>
        <w:spacing w:after="160" w:line="276"/>
        <w:jc w:val="both"/>
      </w:pPr>
      <w:r>
        <w:rPr>
          <w:rFonts w:ascii="Calibri" w:cs="Calibri" w:eastAsia="Calibri" w:hAnsi="Calibri"/>
          <w:i w:val="false"/>
          <w:iCs w:val="false"/>
          <w:color w:val="1A1A1A"/>
          <w:sz w:val="21"/>
          <w:szCs w:val="21"/>
        </w:rPr>
        <w:t xml:space="preserve">Enables the College Admin to define fine-grained permissions for Placement Coordinators and to review effective access at any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assign granular permissions (e.g., approve-listings, export-data, manage-students) to a Placement Coordinator independent of department scope.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enforce that every College Admin and Placement Coordinator action is authorized against the caller's role and permission set on every request, not only at the UI layer.</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view an access-control summary listing each coordinator's effective permissions.</w:t>
            </w:r>
          </w:p>
        </w:tc>
      </w:tr>
    </w:tbl>
    <w:p>
      <w:pPr>
        <w:spacing w:after="200"/>
      </w:pPr>
    </w:p>
    <w:p>
      <w:pPr>
        <w:pStyle w:val="Heading4"/>
        <w:spacing w:after="100" w:before="180"/>
      </w:pPr>
      <w:r>
        <w:rPr>
          <w:rFonts w:ascii="Calibri" w:cs="Calibri" w:eastAsia="Calibri" w:hAnsi="Calibri"/>
          <w:b/>
          <w:bCs/>
          <w:i/>
          <w:iCs/>
          <w:color w:val="333333"/>
          <w:sz w:val="21"/>
          <w:szCs w:val="21"/>
        </w:rPr>
        <w:t xml:space="preserve">3.1.1.6 Reports &amp; Analytics Export</w:t>
      </w:r>
    </w:p>
    <w:p>
      <w:pPr>
        <w:spacing w:after="160" w:line="276"/>
        <w:jc w:val="both"/>
      </w:pPr>
      <w:r>
        <w:rPr>
          <w:rFonts w:ascii="Calibri" w:cs="Calibri" w:eastAsia="Calibri" w:hAnsi="Calibri"/>
          <w:i w:val="false"/>
          <w:iCs w:val="false"/>
          <w:color w:val="1A1A1A"/>
          <w:sz w:val="21"/>
          <w:szCs w:val="21"/>
        </w:rPr>
        <w:t xml:space="preserve">Enables the College Admin to export placement reporting in Excel and CSV formats, scoped by department and reporting period.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export a department-wise placement report in Excel (.xlsx) format.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export placement data in CSV format.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generate a monthly placement summary report.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generate an annual placement summary report.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generate all exports from live database records, treating Excel/CSV output strictly as a derived artifact, never as a system of record.</w:t>
            </w:r>
          </w:p>
        </w:tc>
      </w:tr>
    </w:tbl>
    <w:p>
      <w:pPr>
        <w:spacing w:after="200"/>
      </w:pPr>
    </w:p>
    <w:p>
      <w:pPr>
        <w:pStyle w:val="Heading4"/>
        <w:spacing w:after="100" w:before="180"/>
      </w:pPr>
      <w:r>
        <w:rPr>
          <w:rFonts w:ascii="Calibri" w:cs="Calibri" w:eastAsia="Calibri" w:hAnsi="Calibri"/>
          <w:b/>
          <w:bCs/>
          <w:i/>
          <w:iCs/>
          <w:color w:val="333333"/>
          <w:sz w:val="21"/>
          <w:szCs w:val="21"/>
        </w:rPr>
        <w:t xml:space="preserve">3.1.1.7 Notification Settings &amp; Engagement Triggers</w:t>
      </w:r>
    </w:p>
    <w:p>
      <w:pPr>
        <w:spacing w:after="160" w:line="276"/>
        <w:jc w:val="both"/>
      </w:pPr>
      <w:r>
        <w:rPr>
          <w:rFonts w:ascii="Calibri" w:cs="Calibri" w:eastAsia="Calibri" w:hAnsi="Calibri"/>
          <w:i w:val="false"/>
          <w:iCs w:val="false"/>
          <w:color w:val="1A1A1A"/>
          <w:sz w:val="21"/>
          <w:szCs w:val="21"/>
        </w:rPr>
        <w:t xml:space="preserve">Enables the College Admin to configure which platform-wide notification events are active for their college tenant.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enable or disable college-level notification categories (e.g., student-selected, internship-started).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College Admin when a student under their college is marked as Selected by a company.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College Admin when a student under their college begins an internship.</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Admin to configure the notification channels (email, in-app) used for each category.</w:t>
            </w:r>
          </w:p>
        </w:tc>
      </w:tr>
    </w:tbl>
    <w:p>
      <w:pPr>
        <w:spacing w:after="200"/>
      </w:pPr>
    </w:p>
    <w:p>
      <w:pPr>
        <w:pStyle w:val="Heading3"/>
        <w:spacing w:after="120" w:before="240"/>
      </w:pPr>
      <w:r>
        <w:rPr>
          <w:rFonts w:ascii="Calibri" w:cs="Calibri" w:eastAsia="Calibri" w:hAnsi="Calibri"/>
          <w:b/>
          <w:bCs/>
          <w:color w:val="333333"/>
          <w:sz w:val="22"/>
          <w:szCs w:val="22"/>
        </w:rPr>
        <w:t xml:space="preserve">3.1.2 Placement Coordinator</w:t>
      </w:r>
    </w:p>
    <w:p>
      <w:pPr>
        <w:spacing w:after="160" w:line="276"/>
        <w:jc w:val="both"/>
      </w:pPr>
      <w:r>
        <w:rPr>
          <w:rFonts w:ascii="Calibri" w:cs="Calibri" w:eastAsia="Calibri" w:hAnsi="Calibri"/>
          <w:i w:val="false"/>
          <w:iCs w:val="false"/>
          <w:color w:val="1A1A1A"/>
          <w:sz w:val="21"/>
          <w:szCs w:val="21"/>
        </w:rPr>
        <w:t xml:space="preserve">The Placement Coordinator is the operational workforce role responsible for reviewing and moderating job/internship listings, tracking student applications and outcomes, generating recommendation letters, and producing placement analytics. This sub-role corresponds to Module 1, Features 8-13 of the FDD.</w:t>
      </w:r>
    </w:p>
    <w:p>
      <w:pPr>
        <w:pStyle w:val="Heading4"/>
        <w:spacing w:after="100" w:before="180"/>
      </w:pPr>
      <w:r>
        <w:rPr>
          <w:rFonts w:ascii="Calibri" w:cs="Calibri" w:eastAsia="Calibri" w:hAnsi="Calibri"/>
          <w:b/>
          <w:bCs/>
          <w:i/>
          <w:iCs/>
          <w:color w:val="333333"/>
          <w:sz w:val="21"/>
          <w:szCs w:val="21"/>
        </w:rPr>
        <w:t xml:space="preserve">3.1.2.1 Listing Review &amp; Moderation Workflow</w:t>
      </w:r>
    </w:p>
    <w:p>
      <w:pPr>
        <w:spacing w:after="160" w:line="276"/>
        <w:jc w:val="both"/>
      </w:pPr>
      <w:r>
        <w:rPr>
          <w:rFonts w:ascii="Calibri" w:cs="Calibri" w:eastAsia="Calibri" w:hAnsi="Calibri"/>
          <w:i w:val="false"/>
          <w:iCs w:val="false"/>
          <w:color w:val="1A1A1A"/>
          <w:sz w:val="21"/>
          <w:szCs w:val="21"/>
        </w:rPr>
        <w:t xml:space="preserve">Enables the Placement Coordinator to review, approve, reject, edit, archive, and pin job and internship listings surfaced to their college's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present newly submitted job listings to Placement Coordinators for review before publication to students.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present newly submitted internship listings to Placement Coordinators for review before publication to students.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approve a listing, making it visible to eligible students.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reject a listing with a mandatory reason, notifying the submitting Recruiter/Company Admin.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edit listing metadata (deadline, eligibility criteria) prior to approval.</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archive an expired or withdrawn listing.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pin a listing to the top of the student-facing feed.</w:t>
            </w:r>
          </w:p>
        </w:tc>
      </w:tr>
    </w:tbl>
    <w:p>
      <w:pPr>
        <w:spacing w:after="200"/>
      </w:pPr>
    </w:p>
    <w:p>
      <w:pPr>
        <w:pStyle w:val="Heading4"/>
        <w:spacing w:after="100" w:before="180"/>
      </w:pPr>
      <w:r>
        <w:rPr>
          <w:rFonts w:ascii="Calibri" w:cs="Calibri" w:eastAsia="Calibri" w:hAnsi="Calibri"/>
          <w:b/>
          <w:bCs/>
          <w:i/>
          <w:iCs/>
          <w:color w:val="333333"/>
          <w:sz w:val="21"/>
          <w:szCs w:val="21"/>
        </w:rPr>
        <w:t xml:space="preserve">3.1.2.2 Data Export, Google Sheets/Excel Auto-Sync &amp; Backup-Restore</w:t>
      </w:r>
    </w:p>
    <w:p>
      <w:pPr>
        <w:spacing w:after="160" w:line="276"/>
        <w:jc w:val="both"/>
      </w:pPr>
      <w:r>
        <w:rPr>
          <w:rFonts w:ascii="Calibri" w:cs="Calibri" w:eastAsia="Calibri" w:hAnsi="Calibri"/>
          <w:i w:val="false"/>
          <w:iCs w:val="false"/>
          <w:color w:val="1A1A1A"/>
          <w:sz w:val="21"/>
          <w:szCs w:val="21"/>
        </w:rPr>
        <w:t xml:space="preserve">Enables the Placement Coordinator to export and synchronize placement data with Excel and Google Sheets, and to back up and restore data snapshots. Excel and Google Sheets integrations are strictly one-directional or reconciled derived exports; the platform database remains the single source of truth.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export current placement data to Excel on demand.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export current placement data to Google Sheets on demand.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a scheduled auto-sync of placement data to a connected Excel file at a coordinator-configured interval.</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a scheduled auto-sync of placement data to a connected Google Sheet at a coordinator-configured interval.</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create a manual backup snapshot of college placement data in Excel format.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restore college placement data from a prior backup snapshot, with a confirmation step and audit log entry.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never treat an imported Excel or Google Sheets file as authoritative; any conflicting inbound edits shall require explicit coordinator confirmation before being applied to the database.</w:t>
            </w:r>
          </w:p>
        </w:tc>
      </w:tr>
    </w:tbl>
    <w:p>
      <w:pPr>
        <w:spacing w:after="200"/>
      </w:pPr>
    </w:p>
    <w:p>
      <w:pPr>
        <w:pStyle w:val="Heading4"/>
        <w:spacing w:after="100" w:before="180"/>
      </w:pPr>
      <w:r>
        <w:rPr>
          <w:rFonts w:ascii="Calibri" w:cs="Calibri" w:eastAsia="Calibri" w:hAnsi="Calibri"/>
          <w:b/>
          <w:bCs/>
          <w:i/>
          <w:iCs/>
          <w:color w:val="333333"/>
          <w:sz w:val="21"/>
          <w:szCs w:val="21"/>
        </w:rPr>
        <w:t xml:space="preserve">3.1.2.3 Letter of Recommendation (LOR) Generator</w:t>
      </w:r>
    </w:p>
    <w:p>
      <w:pPr>
        <w:spacing w:after="160" w:line="276"/>
        <w:jc w:val="both"/>
      </w:pPr>
      <w:r>
        <w:rPr>
          <w:rFonts w:ascii="Calibri" w:cs="Calibri" w:eastAsia="Calibri" w:hAnsi="Calibri"/>
          <w:i w:val="false"/>
          <w:iCs w:val="false"/>
          <w:color w:val="1A1A1A"/>
          <w:sz w:val="21"/>
          <w:szCs w:val="21"/>
        </w:rPr>
        <w:t xml:space="preserve">Enables the Placement Coordinator to generate, customize, and export Letters of Recommendation for 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generate a Letter of Recommendation for a student from a standard template pre-filled with student and placement data.</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edit the generated LOR content before finalizing it.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export a finalized LOR as a signed PDF document.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maintain a history of LORs issued per student for audit purposes.</w:t>
            </w:r>
          </w:p>
        </w:tc>
      </w:tr>
    </w:tbl>
    <w:p>
      <w:pPr>
        <w:spacing w:after="200"/>
      </w:pPr>
    </w:p>
    <w:p>
      <w:pPr>
        <w:pStyle w:val="Heading4"/>
        <w:spacing w:after="100" w:before="180"/>
      </w:pPr>
      <w:r>
        <w:rPr>
          <w:rFonts w:ascii="Calibri" w:cs="Calibri" w:eastAsia="Calibri" w:hAnsi="Calibri"/>
          <w:b/>
          <w:bCs/>
          <w:i/>
          <w:iCs/>
          <w:color w:val="333333"/>
          <w:sz w:val="21"/>
          <w:szCs w:val="21"/>
        </w:rPr>
        <w:t xml:space="preserve">3.1.2.4 Student &amp; Application Tracking Console</w:t>
      </w:r>
    </w:p>
    <w:p>
      <w:pPr>
        <w:spacing w:after="160" w:line="276"/>
        <w:jc w:val="both"/>
      </w:pPr>
      <w:r>
        <w:rPr>
          <w:rFonts w:ascii="Calibri" w:cs="Calibri" w:eastAsia="Calibri" w:hAnsi="Calibri"/>
          <w:i w:val="false"/>
          <w:iCs w:val="false"/>
          <w:color w:val="1A1A1A"/>
          <w:sz w:val="21"/>
          <w:szCs w:val="21"/>
        </w:rPr>
        <w:t xml:space="preserve">Enables the Placement Coordinator to view students, track their applications, and monitor placement and internship status department-wise.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view the list of students within their assigned department(s).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track the application status of any student under their scope, from applied through to selected/rejected.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view a student's overall placement status.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view a student's internship status.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view a student's uploaded resume, subject to resume-access logging.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filter the student list by department.</w:t>
            </w:r>
          </w:p>
        </w:tc>
      </w:tr>
    </w:tbl>
    <w:p>
      <w:pPr>
        <w:spacing w:after="200"/>
      </w:pPr>
    </w:p>
    <w:p>
      <w:pPr>
        <w:pStyle w:val="Heading4"/>
        <w:spacing w:after="100" w:before="180"/>
      </w:pPr>
      <w:r>
        <w:rPr>
          <w:rFonts w:ascii="Calibri" w:cs="Calibri" w:eastAsia="Calibri" w:hAnsi="Calibri"/>
          <w:b/>
          <w:bCs/>
          <w:i/>
          <w:iCs/>
          <w:color w:val="333333"/>
          <w:sz w:val="21"/>
          <w:szCs w:val="21"/>
        </w:rPr>
        <w:t xml:space="preserve">3.1.2.5 Coordinator Notification Hub</w:t>
      </w:r>
    </w:p>
    <w:p>
      <w:pPr>
        <w:spacing w:after="160" w:line="276"/>
        <w:jc w:val="both"/>
      </w:pPr>
      <w:r>
        <w:rPr>
          <w:rFonts w:ascii="Calibri" w:cs="Calibri" w:eastAsia="Calibri" w:hAnsi="Calibri"/>
          <w:i w:val="false"/>
          <w:iCs w:val="false"/>
          <w:color w:val="1A1A1A"/>
          <w:sz w:val="21"/>
          <w:szCs w:val="21"/>
        </w:rPr>
        <w:t xml:space="preserve">Delivers event-driven notifications to the Placement Coordinator across the student application and placement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 under their scope applies to a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 is shortlisted.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 is selected.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student's internship starts.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student's internship is completed.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 receives a Pre-Placement Offer (PPO).</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notify a Placement Coordinator when a student accepts a job offer.</w:t>
            </w:r>
          </w:p>
        </w:tc>
      </w:tr>
    </w:tbl>
    <w:p>
      <w:pPr>
        <w:spacing w:after="200"/>
      </w:pPr>
    </w:p>
    <w:p>
      <w:pPr>
        <w:pStyle w:val="Heading4"/>
        <w:spacing w:after="100" w:before="180"/>
      </w:pPr>
      <w:r>
        <w:rPr>
          <w:rFonts w:ascii="Calibri" w:cs="Calibri" w:eastAsia="Calibri" w:hAnsi="Calibri"/>
          <w:b/>
          <w:bCs/>
          <w:i/>
          <w:iCs/>
          <w:color w:val="333333"/>
          <w:sz w:val="21"/>
          <w:szCs w:val="21"/>
        </w:rPr>
        <w:t xml:space="preserve">3.1.2.6 Placement Analytics Dashboard &amp; Unified Search</w:t>
      </w:r>
    </w:p>
    <w:p>
      <w:pPr>
        <w:spacing w:after="160" w:line="276"/>
        <w:jc w:val="both"/>
      </w:pPr>
      <w:r>
        <w:rPr>
          <w:rFonts w:ascii="Calibri" w:cs="Calibri" w:eastAsia="Calibri" w:hAnsi="Calibri"/>
          <w:i w:val="false"/>
          <w:iCs w:val="false"/>
          <w:color w:val="1A1A1A"/>
          <w:sz w:val="21"/>
          <w:szCs w:val="21"/>
        </w:rPr>
        <w:t xml:space="preserve">Provides the Placement Coordinator with placement KPIs and a unified search across students, companies, jobs, and internships.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students placed, scoped by department and time period.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company hiring trends for the coordinator's college.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department-wise placement performance.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highest package offered within a selected period.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average package offered within a selected period.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currently active opportunities visible to the college.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search for a student by name, enrollment ID, or department.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search for a company by name.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search for an internship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Placement Coordinator to search for a job listing.</w:t>
            </w:r>
          </w:p>
        </w:tc>
      </w:tr>
    </w:tbl>
    <w:p>
      <w:pPr>
        <w:spacing w:after="200"/>
      </w:pPr>
    </w:p>
    <w:p>
      <w:pPr>
        <w:pStyle w:val="Heading3"/>
        <w:spacing w:after="120" w:before="240"/>
      </w:pPr>
      <w:r>
        <w:rPr>
          <w:rFonts w:ascii="Calibri" w:cs="Calibri" w:eastAsia="Calibri" w:hAnsi="Calibri"/>
          <w:b/>
          <w:bCs/>
          <w:color w:val="333333"/>
          <w:sz w:val="22"/>
          <w:szCs w:val="22"/>
        </w:rPr>
        <w:t xml:space="preserve">3.1.3 College Student</w:t>
      </w:r>
    </w:p>
    <w:p>
      <w:pPr>
        <w:spacing w:after="160" w:line="276"/>
        <w:jc w:val="both"/>
      </w:pPr>
      <w:r>
        <w:rPr>
          <w:rFonts w:ascii="Calibri" w:cs="Calibri" w:eastAsia="Calibri" w:hAnsi="Calibri"/>
          <w:i w:val="false"/>
          <w:iCs w:val="false"/>
          <w:color w:val="1A1A1A"/>
          <w:sz w:val="21"/>
          <w:szCs w:val="21"/>
        </w:rPr>
        <w:t xml:space="preserve">The College Student is a verified student affiliated with a college tenant, discovering and applying to opportunities, managing a resume, and maintaining a career profile. This sub-role corresponds to Module 1, Features 14-19 of the FDD.</w:t>
      </w:r>
    </w:p>
    <w:p>
      <w:pPr>
        <w:pStyle w:val="Heading4"/>
        <w:spacing w:after="100" w:before="180"/>
      </w:pPr>
      <w:r>
        <w:rPr>
          <w:rFonts w:ascii="Calibri" w:cs="Calibri" w:eastAsia="Calibri" w:hAnsi="Calibri"/>
          <w:b/>
          <w:bCs/>
          <w:i/>
          <w:iCs/>
          <w:color w:val="333333"/>
          <w:sz w:val="21"/>
          <w:szCs w:val="21"/>
        </w:rPr>
        <w:t xml:space="preserve">3.1.3.1 Personalized Dashboard &amp; AI Recommendations</w:t>
      </w:r>
    </w:p>
    <w:p>
      <w:pPr>
        <w:spacing w:after="160" w:line="276"/>
        <w:jc w:val="both"/>
      </w:pPr>
      <w:r>
        <w:rPr>
          <w:rFonts w:ascii="Calibri" w:cs="Calibri" w:eastAsia="Calibri" w:hAnsi="Calibri"/>
          <w:i w:val="false"/>
          <w:iCs w:val="false"/>
          <w:color w:val="1A1A1A"/>
          <w:sz w:val="21"/>
          <w:szCs w:val="21"/>
        </w:rPr>
        <w:t xml:space="preserve">Provides the College Student with a personalized landing view surfacing recommended and time-sensitive opportunities.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 personalized dashboard summarizing recommended opportunities, saved items, and application status for the logged-in student.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AI-recommended job listings based on the student's profile and resume, with a rule-based fallback ranking if the AI service is unavailable.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AI-recommended internship listings based on the student's profile and resume, with a rule-based fallback ranking if the AI service is unavailable.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recently added listings relevant to the student's department and eligibility.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listings closing within a configurable threshold (e.g., 72 hours).</w:t>
            </w:r>
          </w:p>
        </w:tc>
      </w:tr>
    </w:tbl>
    <w:p>
      <w:pPr>
        <w:spacing w:after="200"/>
      </w:pPr>
    </w:p>
    <w:p>
      <w:pPr>
        <w:pStyle w:val="Heading4"/>
        <w:spacing w:after="100" w:before="180"/>
      </w:pPr>
      <w:r>
        <w:rPr>
          <w:rFonts w:ascii="Calibri" w:cs="Calibri" w:eastAsia="Calibri" w:hAnsi="Calibri"/>
          <w:b/>
          <w:bCs/>
          <w:i/>
          <w:iCs/>
          <w:color w:val="333333"/>
          <w:sz w:val="21"/>
          <w:szCs w:val="21"/>
        </w:rPr>
        <w:t xml:space="preserve">3.1.3.2 Job/Internship/Company Search &amp; Filters</w:t>
      </w:r>
    </w:p>
    <w:p>
      <w:pPr>
        <w:spacing w:after="160" w:line="276"/>
        <w:jc w:val="both"/>
      </w:pPr>
      <w:r>
        <w:rPr>
          <w:rFonts w:ascii="Calibri" w:cs="Calibri" w:eastAsia="Calibri" w:hAnsi="Calibri"/>
          <w:i w:val="false"/>
          <w:iCs w:val="false"/>
          <w:color w:val="1A1A1A"/>
          <w:sz w:val="21"/>
          <w:szCs w:val="21"/>
        </w:rPr>
        <w:t xml:space="preserve">Enables the College Student to search and filter jobs, internships, and companies.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search job listings by keyword.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search internship listings by keyword.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search companies by name.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listings by domain/field.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listings by location.</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job listings by salary range.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internship listings by stipend range.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listings by required experience level.</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listings by work mode (remote/hybrid/on-site).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filter listings by company.</w:t>
            </w:r>
          </w:p>
        </w:tc>
      </w:tr>
    </w:tbl>
    <w:p>
      <w:pPr>
        <w:spacing w:after="200"/>
      </w:pPr>
    </w:p>
    <w:p>
      <w:pPr>
        <w:pStyle w:val="Heading4"/>
        <w:spacing w:after="100" w:before="180"/>
      </w:pPr>
      <w:r>
        <w:rPr>
          <w:rFonts w:ascii="Calibri" w:cs="Calibri" w:eastAsia="Calibri" w:hAnsi="Calibri"/>
          <w:b/>
          <w:bCs/>
          <w:i/>
          <w:iCs/>
          <w:color w:val="333333"/>
          <w:sz w:val="21"/>
          <w:szCs w:val="21"/>
        </w:rPr>
        <w:t xml:space="preserve">3.1.3.3 Resume Management Suite</w:t>
      </w:r>
    </w:p>
    <w:p>
      <w:pPr>
        <w:spacing w:after="160" w:line="276"/>
        <w:jc w:val="both"/>
      </w:pPr>
      <w:r>
        <w:rPr>
          <w:rFonts w:ascii="Calibri" w:cs="Calibri" w:eastAsia="Calibri" w:hAnsi="Calibri"/>
          <w:i w:val="false"/>
          <w:iCs w:val="false"/>
          <w:color w:val="1A1A1A"/>
          <w:sz w:val="21"/>
          <w:szCs w:val="21"/>
        </w:rPr>
        <w:t xml:space="preserve">Enables the College Student to upload, analyze, build, and version their resume.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upload a resume in PDF or DOCX format.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AI-generated resume analysis summarizing strengths and gaps, degrading gracefully to a checklist-based analysis if the AI service is unavailable.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compute and display a resume score based on completeness and formatting heuristics.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 set of resume templates the student may apply to a builder-generated resume.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 guided resume builder that produces a downloadable resume document.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retain prior resume versions and allow a student to restore or compare versions.</w:t>
            </w:r>
          </w:p>
        </w:tc>
      </w:tr>
    </w:tbl>
    <w:p>
      <w:pPr>
        <w:spacing w:after="200"/>
      </w:pPr>
    </w:p>
    <w:p>
      <w:pPr>
        <w:pStyle w:val="Heading4"/>
        <w:spacing w:after="100" w:before="180"/>
      </w:pPr>
      <w:r>
        <w:rPr>
          <w:rFonts w:ascii="Calibri" w:cs="Calibri" w:eastAsia="Calibri" w:hAnsi="Calibri"/>
          <w:b/>
          <w:bCs/>
          <w:i/>
          <w:iCs/>
          <w:color w:val="333333"/>
          <w:sz w:val="21"/>
          <w:szCs w:val="21"/>
        </w:rPr>
        <w:t xml:space="preserve">3.1.3.4 Apply / Save / Bookmark &amp; Application Tracking</w:t>
      </w:r>
    </w:p>
    <w:p>
      <w:pPr>
        <w:spacing w:after="160" w:line="276"/>
        <w:jc w:val="both"/>
      </w:pPr>
      <w:r>
        <w:rPr>
          <w:rFonts w:ascii="Calibri" w:cs="Calibri" w:eastAsia="Calibri" w:hAnsi="Calibri"/>
          <w:i w:val="false"/>
          <w:iCs w:val="false"/>
          <w:color w:val="1A1A1A"/>
          <w:sz w:val="21"/>
          <w:szCs w:val="21"/>
        </w:rPr>
        <w:t xml:space="preserve">Enables the College Student to apply to opportunities and track application status over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apply to an approved, eligible job or internship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save a listing for later review without applying.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bookmark a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track the status of each submitted application.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 chronological application history for the student.</w:t>
            </w:r>
          </w:p>
        </w:tc>
      </w:tr>
    </w:tbl>
    <w:p>
      <w:pPr>
        <w:spacing w:after="200"/>
      </w:pPr>
    </w:p>
    <w:p>
      <w:pPr>
        <w:pStyle w:val="Heading4"/>
        <w:spacing w:after="100" w:before="180"/>
      </w:pPr>
      <w:r>
        <w:rPr>
          <w:rFonts w:ascii="Calibri" w:cs="Calibri" w:eastAsia="Calibri" w:hAnsi="Calibri"/>
          <w:b/>
          <w:bCs/>
          <w:i/>
          <w:iCs/>
          <w:color w:val="333333"/>
          <w:sz w:val="21"/>
          <w:szCs w:val="21"/>
        </w:rPr>
        <w:t xml:space="preserve">3.1.3.5 Student Profile</w:t>
      </w:r>
    </w:p>
    <w:p>
      <w:pPr>
        <w:spacing w:after="160" w:line="276"/>
        <w:jc w:val="both"/>
      </w:pPr>
      <w:r>
        <w:rPr>
          <w:rFonts w:ascii="Calibri" w:cs="Calibri" w:eastAsia="Calibri" w:hAnsi="Calibri"/>
          <w:i w:val="false"/>
          <w:iCs w:val="false"/>
          <w:color w:val="1A1A1A"/>
          <w:sz w:val="21"/>
          <w:szCs w:val="21"/>
        </w:rPr>
        <w:t xml:space="preserve">Enables the College Student to maintain a structured career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list and edit skills on their profile.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enter education details, pre-populated from college enrollment data where available.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list projects with descriptions and links.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list certificates with issuing authority and date.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list career interests used to inform recommendations.</w:t>
            </w:r>
          </w:p>
        </w:tc>
      </w:tr>
    </w:tbl>
    <w:p>
      <w:pPr>
        <w:spacing w:after="200"/>
      </w:pPr>
    </w:p>
    <w:p>
      <w:pPr>
        <w:pStyle w:val="Heading4"/>
        <w:spacing w:after="100" w:before="180"/>
      </w:pPr>
      <w:r>
        <w:rPr>
          <w:rFonts w:ascii="Calibri" w:cs="Calibri" w:eastAsia="Calibri" w:hAnsi="Calibri"/>
          <w:b/>
          <w:bCs/>
          <w:i/>
          <w:iCs/>
          <w:color w:val="333333"/>
          <w:sz w:val="21"/>
          <w:szCs w:val="21"/>
        </w:rPr>
        <w:t xml:space="preserve">3.1.3.6 Company Reviews, Salary Insights &amp; Interview Experience</w:t>
      </w:r>
    </w:p>
    <w:p>
      <w:pPr>
        <w:spacing w:after="160" w:line="276"/>
        <w:jc w:val="both"/>
      </w:pPr>
      <w:r>
        <w:rPr>
          <w:rFonts w:ascii="Calibri" w:cs="Calibri" w:eastAsia="Calibri" w:hAnsi="Calibri"/>
          <w:i w:val="false"/>
          <w:iCs w:val="false"/>
          <w:color w:val="1A1A1A"/>
          <w:sz w:val="21"/>
          <w:szCs w:val="21"/>
        </w:rPr>
        <w:t xml:space="preserve">Provides the College Student with company research signals aggregated from platform and third-party 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aggregated company reviews submitted by verified platform users.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salary insights for a company or role where sufficient data exists.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College Student to view and submit interview experience write-ups tied to a specific company and role.</w:t>
            </w:r>
          </w:p>
        </w:tc>
      </w:tr>
    </w:tbl>
    <w:p>
      <w:pPr>
        <w:spacing w:after="200"/>
      </w:pPr>
    </w:p>
    <w:p>
      <w:pPr>
        <w:pStyle w:val="Heading2"/>
        <w:spacing w:after="160" w:before="320"/>
      </w:pPr>
      <w:r>
        <w:rPr>
          <w:rFonts w:ascii="Calibri" w:cs="Calibri" w:eastAsia="Calibri" w:hAnsi="Calibri"/>
          <w:b/>
          <w:bCs/>
          <w:color w:val="2E5395"/>
          <w:sz w:val="25"/>
          <w:szCs w:val="25"/>
        </w:rPr>
        <w:t xml:space="preserve">3.2 Company Role</w:t>
      </w:r>
    </w:p>
    <w:p>
      <w:pPr>
        <w:spacing w:after="160" w:line="276"/>
        <w:jc w:val="both"/>
      </w:pPr>
      <w:r>
        <w:rPr>
          <w:rFonts w:ascii="Calibri" w:cs="Calibri" w:eastAsia="Calibri" w:hAnsi="Calibri"/>
          <w:i w:val="false"/>
          <w:iCs w:val="false"/>
          <w:color w:val="1A1A1A"/>
          <w:sz w:val="21"/>
          <w:szCs w:val="21"/>
        </w:rPr>
        <w:t xml:space="preserve">The Company Role encompasses two sub-roles operating within a single company tenant: Company Admin and Recruiter. Company Role data is isolated per organization via tenant scoping (company_id).</w:t>
      </w:r>
    </w:p>
    <w:p>
      <w:pPr>
        <w:pStyle w:val="Heading3"/>
        <w:spacing w:after="120" w:before="240"/>
      </w:pPr>
      <w:r>
        <w:rPr>
          <w:rFonts w:ascii="Calibri" w:cs="Calibri" w:eastAsia="Calibri" w:hAnsi="Calibri"/>
          <w:b/>
          <w:bCs/>
          <w:color w:val="333333"/>
          <w:sz w:val="22"/>
          <w:szCs w:val="22"/>
        </w:rPr>
        <w:t xml:space="preserve">3.2.1 Company Admin</w:t>
      </w:r>
    </w:p>
    <w:p>
      <w:pPr>
        <w:spacing w:after="160" w:line="276"/>
        <w:jc w:val="both"/>
      </w:pPr>
      <w:r>
        <w:rPr>
          <w:rFonts w:ascii="Calibri" w:cs="Calibri" w:eastAsia="Calibri" w:hAnsi="Calibri"/>
          <w:i w:val="false"/>
          <w:iCs w:val="false"/>
          <w:color w:val="1A1A1A"/>
          <w:sz w:val="21"/>
          <w:szCs w:val="21"/>
        </w:rPr>
        <w:t xml:space="preserve">The Company Admin manages the company's organizational presence on the platform, oversees job/internship listings, reviews hiring analytics, and manages Recruiter accounts.</w:t>
      </w:r>
    </w:p>
    <w:p>
      <w:pPr>
        <w:pStyle w:val="Heading4"/>
        <w:spacing w:after="100" w:before="180"/>
      </w:pPr>
      <w:r>
        <w:rPr>
          <w:rFonts w:ascii="Calibri" w:cs="Calibri" w:eastAsia="Calibri" w:hAnsi="Calibri"/>
          <w:b/>
          <w:bCs/>
          <w:i/>
          <w:iCs/>
          <w:color w:val="333333"/>
          <w:sz w:val="21"/>
          <w:szCs w:val="21"/>
        </w:rPr>
        <w:t xml:space="preserve">3.2.1.1 Company Management</w:t>
      </w:r>
    </w:p>
    <w:p>
      <w:pPr>
        <w:spacing w:after="160" w:line="276"/>
        <w:jc w:val="both"/>
      </w:pPr>
      <w:r>
        <w:rPr>
          <w:rFonts w:ascii="Calibri" w:cs="Calibri" w:eastAsia="Calibri" w:hAnsi="Calibri"/>
          <w:i w:val="false"/>
          <w:iCs w:val="false"/>
          <w:color w:val="1A1A1A"/>
          <w:sz w:val="21"/>
          <w:szCs w:val="21"/>
        </w:rPr>
        <w:t xml:space="preserve">Enables the Company Admin to maintain the company's verified organizational profile.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create and edit the company profile, including industry, size, and description.</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manage one or more branch/office locations under the company profile.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require a Company Admin to submit GST/CIN and an official business email during onboarding, with the account held in a pending state until Super Admin approval.</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upload company branding assets (logo, cover image) for the public company profile.</w:t>
            </w:r>
          </w:p>
        </w:tc>
      </w:tr>
    </w:tbl>
    <w:p>
      <w:pPr>
        <w:spacing w:after="200"/>
      </w:pPr>
    </w:p>
    <w:p>
      <w:pPr>
        <w:pStyle w:val="Heading4"/>
        <w:spacing w:after="100" w:before="180"/>
      </w:pPr>
      <w:r>
        <w:rPr>
          <w:rFonts w:ascii="Calibri" w:cs="Calibri" w:eastAsia="Calibri" w:hAnsi="Calibri"/>
          <w:b/>
          <w:bCs/>
          <w:i/>
          <w:iCs/>
          <w:color w:val="333333"/>
          <w:sz w:val="21"/>
          <w:szCs w:val="21"/>
        </w:rPr>
        <w:t xml:space="preserve">3.2.1.2 Job &amp; Internship Listing Management</w:t>
      </w:r>
    </w:p>
    <w:p>
      <w:pPr>
        <w:spacing w:after="160" w:line="276"/>
        <w:jc w:val="both"/>
      </w:pPr>
      <w:r>
        <w:rPr>
          <w:rFonts w:ascii="Calibri" w:cs="Calibri" w:eastAsia="Calibri" w:hAnsi="Calibri"/>
          <w:i w:val="false"/>
          <w:iCs w:val="false"/>
          <w:color w:val="1A1A1A"/>
          <w:sz w:val="21"/>
          <w:szCs w:val="21"/>
        </w:rPr>
        <w:t xml:space="preserve">Enables the Company Admin to manage listings at an organizational level, independent of the individual Recruiter who created them.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create job listings.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create internship listings.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edit any listing owned by the company.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delete a listing owned by the company.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archive an expired listing owned by the company.</w:t>
            </w:r>
          </w:p>
        </w:tc>
      </w:tr>
    </w:tbl>
    <w:p>
      <w:pPr>
        <w:spacing w:after="200"/>
      </w:pPr>
    </w:p>
    <w:p>
      <w:pPr>
        <w:pStyle w:val="Heading4"/>
        <w:spacing w:after="100" w:before="180"/>
      </w:pPr>
      <w:r>
        <w:rPr>
          <w:rFonts w:ascii="Calibri" w:cs="Calibri" w:eastAsia="Calibri" w:hAnsi="Calibri"/>
          <w:b/>
          <w:bCs/>
          <w:i/>
          <w:iCs/>
          <w:color w:val="333333"/>
          <w:sz w:val="21"/>
          <w:szCs w:val="21"/>
        </w:rPr>
        <w:t xml:space="preserve">3.2.1.3 Hiring Analytics &amp; Reports</w:t>
      </w:r>
    </w:p>
    <w:p>
      <w:pPr>
        <w:spacing w:after="160" w:line="276"/>
        <w:jc w:val="both"/>
      </w:pPr>
      <w:r>
        <w:rPr>
          <w:rFonts w:ascii="Calibri" w:cs="Calibri" w:eastAsia="Calibri" w:hAnsi="Calibri"/>
          <w:i w:val="false"/>
          <w:iCs w:val="false"/>
          <w:color w:val="1A1A1A"/>
          <w:sz w:val="21"/>
          <w:szCs w:val="21"/>
        </w:rPr>
        <w:t xml:space="preserve">Provides the Company Admin with organization-wide visibility into listing performance and hiring outcomes.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view counts for each company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applicants per listing.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shortlisted candidates per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selected candidates per listing.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export a consolidated hiring report.</w:t>
            </w:r>
          </w:p>
        </w:tc>
      </w:tr>
    </w:tbl>
    <w:p>
      <w:pPr>
        <w:spacing w:after="200"/>
      </w:pPr>
    </w:p>
    <w:p>
      <w:pPr>
        <w:pStyle w:val="Heading4"/>
        <w:spacing w:after="100" w:before="180"/>
      </w:pPr>
      <w:r>
        <w:rPr>
          <w:rFonts w:ascii="Calibri" w:cs="Calibri" w:eastAsia="Calibri" w:hAnsi="Calibri"/>
          <w:b/>
          <w:bCs/>
          <w:i/>
          <w:iCs/>
          <w:color w:val="333333"/>
          <w:sz w:val="21"/>
          <w:szCs w:val="21"/>
        </w:rPr>
        <w:t xml:space="preserve">3.2.1.4 Team &amp; Recruiter Management</w:t>
      </w:r>
    </w:p>
    <w:p>
      <w:pPr>
        <w:spacing w:after="160" w:line="276"/>
        <w:jc w:val="both"/>
      </w:pPr>
      <w:r>
        <w:rPr>
          <w:rFonts w:ascii="Calibri" w:cs="Calibri" w:eastAsia="Calibri" w:hAnsi="Calibri"/>
          <w:i w:val="false"/>
          <w:iCs w:val="false"/>
          <w:color w:val="1A1A1A"/>
          <w:sz w:val="21"/>
          <w:szCs w:val="21"/>
        </w:rPr>
        <w:t xml:space="preserve">Enables the Company Admin to provision and manage Recruiter accounts under the company tenant.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add a Recruiter account, scoped to the company tenant.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remove a Recruiter account.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Company Admin to assign granular permissions to a Recruiter (e.g., post-listing, view-applicants only).</w:t>
            </w:r>
          </w:p>
        </w:tc>
      </w:tr>
    </w:tbl>
    <w:p>
      <w:pPr>
        <w:spacing w:after="200"/>
      </w:pPr>
    </w:p>
    <w:p>
      <w:pPr>
        <w:pStyle w:val="Heading3"/>
        <w:spacing w:after="120" w:before="240"/>
      </w:pPr>
      <w:r>
        <w:rPr>
          <w:rFonts w:ascii="Calibri" w:cs="Calibri" w:eastAsia="Calibri" w:hAnsi="Calibri"/>
          <w:b/>
          <w:bCs/>
          <w:color w:val="333333"/>
          <w:sz w:val="22"/>
          <w:szCs w:val="22"/>
        </w:rPr>
        <w:t xml:space="preserve">3.2.2 Recruiter</w:t>
      </w:r>
    </w:p>
    <w:p>
      <w:pPr>
        <w:spacing w:after="160" w:line="276"/>
        <w:jc w:val="both"/>
      </w:pPr>
      <w:r>
        <w:rPr>
          <w:rFonts w:ascii="Calibri" w:cs="Calibri" w:eastAsia="Calibri" w:hAnsi="Calibri"/>
          <w:i w:val="false"/>
          <w:iCs w:val="false"/>
          <w:color w:val="1A1A1A"/>
          <w:sz w:val="21"/>
          <w:szCs w:val="21"/>
        </w:rPr>
        <w:t xml:space="preserve">The Recruiter manages individual job and internship postings, screens and progresses candidates, schedules interviews, and communicates with applicants.</w:t>
      </w:r>
    </w:p>
    <w:p>
      <w:pPr>
        <w:pStyle w:val="Heading4"/>
        <w:spacing w:after="100" w:before="180"/>
      </w:pPr>
      <w:r>
        <w:rPr>
          <w:rFonts w:ascii="Calibri" w:cs="Calibri" w:eastAsia="Calibri" w:hAnsi="Calibri"/>
          <w:b/>
          <w:bCs/>
          <w:i/>
          <w:iCs/>
          <w:color w:val="333333"/>
          <w:sz w:val="21"/>
          <w:szCs w:val="21"/>
        </w:rPr>
        <w:t xml:space="preserve">3.2.2.1 Job &amp; Internship Posting Management</w:t>
      </w:r>
    </w:p>
    <w:p>
      <w:pPr>
        <w:spacing w:after="160" w:line="276"/>
        <w:jc w:val="both"/>
      </w:pPr>
      <w:r>
        <w:rPr>
          <w:rFonts w:ascii="Calibri" w:cs="Calibri" w:eastAsia="Calibri" w:hAnsi="Calibri"/>
          <w:i w:val="false"/>
          <w:iCs w:val="false"/>
          <w:color w:val="1A1A1A"/>
          <w:sz w:val="21"/>
          <w:szCs w:val="21"/>
        </w:rPr>
        <w:t xml:space="preserve">Enables the Recruiter to create and maintain individual listings.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post a new internship listing, subject to college/placement-coordinator review where the listing targets a specific college.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post a new job listing.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edit their own listing prior to its deadline.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close a listing before its scheduled deadline.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extend a listing's application deadline.</w:t>
            </w:r>
          </w:p>
        </w:tc>
      </w:tr>
    </w:tbl>
    <w:p>
      <w:pPr>
        <w:spacing w:after="200"/>
      </w:pPr>
    </w:p>
    <w:p>
      <w:pPr>
        <w:pStyle w:val="Heading4"/>
        <w:spacing w:after="100" w:before="180"/>
      </w:pPr>
      <w:r>
        <w:rPr>
          <w:rFonts w:ascii="Calibri" w:cs="Calibri" w:eastAsia="Calibri" w:hAnsi="Calibri"/>
          <w:b/>
          <w:bCs/>
          <w:i/>
          <w:iCs/>
          <w:color w:val="333333"/>
          <w:sz w:val="21"/>
          <w:szCs w:val="21"/>
        </w:rPr>
        <w:t xml:space="preserve">3.2.2.2 Candidate Management</w:t>
      </w:r>
    </w:p>
    <w:p>
      <w:pPr>
        <w:spacing w:after="160" w:line="276"/>
        <w:jc w:val="both"/>
      </w:pPr>
      <w:r>
        <w:rPr>
          <w:rFonts w:ascii="Calibri" w:cs="Calibri" w:eastAsia="Calibri" w:hAnsi="Calibri"/>
          <w:i w:val="false"/>
          <w:iCs w:val="false"/>
          <w:color w:val="1A1A1A"/>
          <w:sz w:val="21"/>
          <w:szCs w:val="21"/>
        </w:rPr>
        <w:t xml:space="preserve">Enables the Recruiter to review and progress applicants against a listing.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view all applicants to their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filter applicants by criteria such as college, department, or resume score.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download an applicant's resume, and shall log every resume download with recruiter identity and timestamp.</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shortlist a candidate.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reject a candidate.</w:t>
            </w:r>
          </w:p>
        </w:tc>
      </w:tr>
    </w:tbl>
    <w:p>
      <w:pPr>
        <w:spacing w:after="200"/>
      </w:pPr>
    </w:p>
    <w:p>
      <w:pPr>
        <w:pStyle w:val="Heading4"/>
        <w:spacing w:after="100" w:before="180"/>
      </w:pPr>
      <w:r>
        <w:rPr>
          <w:rFonts w:ascii="Calibri" w:cs="Calibri" w:eastAsia="Calibri" w:hAnsi="Calibri"/>
          <w:b/>
          <w:bCs/>
          <w:i/>
          <w:iCs/>
          <w:color w:val="333333"/>
          <w:sz w:val="21"/>
          <w:szCs w:val="21"/>
        </w:rPr>
        <w:t xml:space="preserve">3.2.2.3 Interview Management</w:t>
      </w:r>
    </w:p>
    <w:p>
      <w:pPr>
        <w:spacing w:after="160" w:line="276"/>
        <w:jc w:val="both"/>
      </w:pPr>
      <w:r>
        <w:rPr>
          <w:rFonts w:ascii="Calibri" w:cs="Calibri" w:eastAsia="Calibri" w:hAnsi="Calibri"/>
          <w:i w:val="false"/>
          <w:iCs w:val="false"/>
          <w:color w:val="1A1A1A"/>
          <w:sz w:val="21"/>
          <w:szCs w:val="21"/>
        </w:rPr>
        <w:t xml:space="preserve">Enables the Recruiter to schedule and record interview outcomes.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schedule an interview for a shortlisted candidate.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update the status of a scheduled interview.</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mark a candidate as Selected.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mark a candidate as Rejected.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mark an offer as Released for a selected candidate.</w:t>
            </w:r>
          </w:p>
        </w:tc>
      </w:tr>
    </w:tbl>
    <w:p>
      <w:pPr>
        <w:spacing w:after="200"/>
      </w:pPr>
    </w:p>
    <w:p>
      <w:pPr>
        <w:pStyle w:val="Heading4"/>
        <w:spacing w:after="100" w:before="180"/>
      </w:pPr>
      <w:r>
        <w:rPr>
          <w:rFonts w:ascii="Calibri" w:cs="Calibri" w:eastAsia="Calibri" w:hAnsi="Calibri"/>
          <w:b/>
          <w:bCs/>
          <w:i/>
          <w:iCs/>
          <w:color w:val="333333"/>
          <w:sz w:val="21"/>
          <w:szCs w:val="21"/>
        </w:rPr>
        <w:t xml:space="preserve">3.2.2.4 Communication</w:t>
      </w:r>
    </w:p>
    <w:p>
      <w:pPr>
        <w:spacing w:after="160" w:line="276"/>
        <w:jc w:val="both"/>
      </w:pPr>
      <w:r>
        <w:rPr>
          <w:rFonts w:ascii="Calibri" w:cs="Calibri" w:eastAsia="Calibri" w:hAnsi="Calibri"/>
          <w:i w:val="false"/>
          <w:iCs w:val="false"/>
          <w:color w:val="1A1A1A"/>
          <w:sz w:val="21"/>
          <w:szCs w:val="21"/>
        </w:rPr>
        <w:t xml:space="preserve">Enables the Recruiter to message applicants individually or in bulk.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send an in-platform message to an applicant.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email a candidate directly from the platform.</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Recruiter to send a bulk notification to all applicants of a given listing.</w:t>
            </w:r>
          </w:p>
        </w:tc>
      </w:tr>
    </w:tbl>
    <w:p>
      <w:pPr>
        <w:spacing w:after="200"/>
      </w:pPr>
    </w:p>
    <w:p>
      <w:pPr>
        <w:pStyle w:val="Heading2"/>
        <w:spacing w:after="160" w:before="320"/>
      </w:pPr>
      <w:r>
        <w:rPr>
          <w:rFonts w:ascii="Calibri" w:cs="Calibri" w:eastAsia="Calibri" w:hAnsi="Calibri"/>
          <w:b/>
          <w:bCs/>
          <w:color w:val="2E5395"/>
          <w:sz w:val="25"/>
          <w:szCs w:val="25"/>
        </w:rPr>
        <w:t xml:space="preserve">3.3 External Student Role</w:t>
      </w:r>
    </w:p>
    <w:p>
      <w:pPr>
        <w:spacing w:after="160" w:line="276"/>
        <w:jc w:val="both"/>
      </w:pPr>
      <w:r>
        <w:rPr>
          <w:rFonts w:ascii="Calibri" w:cs="Calibri" w:eastAsia="Calibri" w:hAnsi="Calibri"/>
          <w:i w:val="false"/>
          <w:iCs w:val="false"/>
          <w:color w:val="1A1A1A"/>
          <w:sz w:val="21"/>
          <w:szCs w:val="21"/>
        </w:rPr>
        <w:t xml:space="preserve">The External Student is an individual user not affiliated with any college tenant on the platform. External Students self-register, are not subject to college-level moderation, and have access to a broader set of AI-augmented and premium features than College Students.</w:t>
      </w:r>
    </w:p>
    <w:p>
      <w:pPr>
        <w:pStyle w:val="Heading3"/>
        <w:spacing w:after="120" w:before="240"/>
      </w:pPr>
      <w:r>
        <w:rPr>
          <w:rFonts w:ascii="Calibri" w:cs="Calibri" w:eastAsia="Calibri" w:hAnsi="Calibri"/>
          <w:b/>
          <w:bCs/>
          <w:color w:val="333333"/>
          <w:sz w:val="22"/>
          <w:szCs w:val="22"/>
        </w:rPr>
        <w:t xml:space="preserve">3.3.1 External Student</w:t>
      </w:r>
    </w:p>
    <w:p>
      <w:pPr>
        <w:spacing w:after="160" w:line="276"/>
        <w:jc w:val="both"/>
      </w:pPr>
      <w:r>
        <w:rPr>
          <w:rFonts w:ascii="Calibri" w:cs="Calibri" w:eastAsia="Calibri" w:hAnsi="Calibri"/>
          <w:i w:val="false"/>
          <w:iCs w:val="false"/>
          <w:color w:val="1A1A1A"/>
          <w:sz w:val="21"/>
          <w:szCs w:val="21"/>
        </w:rPr>
        <w:t xml:space="preserve">The External Student discovers opportunities, manages an AI-augmented resume and career profile, researches companies, and may subscribe to premium features for enhanced recommendations and analytics.</w:t>
      </w:r>
    </w:p>
    <w:p>
      <w:pPr>
        <w:pStyle w:val="Heading4"/>
        <w:spacing w:after="100" w:before="180"/>
      </w:pPr>
      <w:r>
        <w:rPr>
          <w:rFonts w:ascii="Calibri" w:cs="Calibri" w:eastAsia="Calibri" w:hAnsi="Calibri"/>
          <w:b/>
          <w:bCs/>
          <w:i/>
          <w:iCs/>
          <w:color w:val="333333"/>
          <w:sz w:val="21"/>
          <w:szCs w:val="21"/>
        </w:rPr>
        <w:t xml:space="preserve">3.3.1.1 Dashboard &amp; Discovery</w:t>
      </w:r>
    </w:p>
    <w:p>
      <w:pPr>
        <w:spacing w:after="160" w:line="276"/>
        <w:jc w:val="both"/>
      </w:pPr>
      <w:r>
        <w:rPr>
          <w:rFonts w:ascii="Calibri" w:cs="Calibri" w:eastAsia="Calibri" w:hAnsi="Calibri"/>
          <w:i w:val="false"/>
          <w:iCs w:val="false"/>
          <w:color w:val="1A1A1A"/>
          <w:sz w:val="21"/>
          <w:szCs w:val="21"/>
        </w:rPr>
        <w:t xml:space="preserve">Surfaces recommended and trending opportunities on the External Student's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AI-recommended job listings on the External Student dashboard, with a rule-based fallback if the AI service is unavailable.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AI-recommended internship listings on the External Student dashboard, with a rule-based fallback if the AI service is unavailable.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trending job listings based on platform-wide application velocity.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trending internship listings based on platform-wide application velocity.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newly published opportunities matching the student's stated interests.</w:t>
            </w:r>
          </w:p>
        </w:tc>
      </w:tr>
    </w:tbl>
    <w:p>
      <w:pPr>
        <w:spacing w:after="200"/>
      </w:pPr>
    </w:p>
    <w:p>
      <w:pPr>
        <w:pStyle w:val="Heading4"/>
        <w:spacing w:after="100" w:before="180"/>
      </w:pPr>
      <w:r>
        <w:rPr>
          <w:rFonts w:ascii="Calibri" w:cs="Calibri" w:eastAsia="Calibri" w:hAnsi="Calibri"/>
          <w:b/>
          <w:bCs/>
          <w:i/>
          <w:iCs/>
          <w:color w:val="333333"/>
          <w:sz w:val="21"/>
          <w:szCs w:val="21"/>
        </w:rPr>
        <w:t xml:space="preserve">3.3.1.2 Search &amp; Smart Filters</w:t>
      </w:r>
    </w:p>
    <w:p>
      <w:pPr>
        <w:spacing w:after="160" w:line="276"/>
        <w:jc w:val="both"/>
      </w:pPr>
      <w:r>
        <w:rPr>
          <w:rFonts w:ascii="Calibri" w:cs="Calibri" w:eastAsia="Calibri" w:hAnsi="Calibri"/>
          <w:i w:val="false"/>
          <w:iCs w:val="false"/>
          <w:color w:val="1A1A1A"/>
          <w:sz w:val="21"/>
          <w:szCs w:val="21"/>
        </w:rPr>
        <w:t xml:space="preserve">Provides comprehensive search and filtering across jobs, internships, and companies.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search job listings by keyword.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search internship listings by keyword.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search companies by name.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by required skill.</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by domain.</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job listings by salary range.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internship listings by stipend range.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restricted to fully remote work.</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restricted to hybrid work.</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by required experience level.</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by city.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filter listings by company.</w:t>
            </w:r>
          </w:p>
        </w:tc>
      </w:tr>
    </w:tbl>
    <w:p>
      <w:pPr>
        <w:spacing w:after="200"/>
      </w:pPr>
    </w:p>
    <w:p>
      <w:pPr>
        <w:pStyle w:val="Heading4"/>
        <w:spacing w:after="100" w:before="180"/>
      </w:pPr>
      <w:r>
        <w:rPr>
          <w:rFonts w:ascii="Calibri" w:cs="Calibri" w:eastAsia="Calibri" w:hAnsi="Calibri"/>
          <w:b/>
          <w:bCs/>
          <w:i/>
          <w:iCs/>
          <w:color w:val="333333"/>
          <w:sz w:val="21"/>
          <w:szCs w:val="21"/>
        </w:rPr>
        <w:t xml:space="preserve">3.3.1.3 Resume Intelligence</w:t>
      </w:r>
    </w:p>
    <w:p>
      <w:pPr>
        <w:spacing w:after="160" w:line="276"/>
        <w:jc w:val="both"/>
      </w:pPr>
      <w:r>
        <w:rPr>
          <w:rFonts w:ascii="Calibri" w:cs="Calibri" w:eastAsia="Calibri" w:hAnsi="Calibri"/>
          <w:i w:val="false"/>
          <w:iCs w:val="false"/>
          <w:color w:val="1A1A1A"/>
          <w:sz w:val="21"/>
          <w:szCs w:val="21"/>
        </w:rPr>
        <w:t xml:space="preserve">Provides AI-augmented resume tooling for the External Student, all with non-AI fallback paths.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upload a resume in PDF or DOCX format.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parse an uploaded resume into structured fields (skills, education, experience).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compute a resume score based on completeness and formatting heuristics.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AI-generated resume redesign suggestion, degrading gracefully to a static best-practices checklist if the AI service is unavailable.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 guided resume builder that produces a downloadable resume document.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 set of resume templates for use in the resume builder.</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ATS-compatibility check that flags formatting likely to fail automated parsing.</w:t>
            </w:r>
          </w:p>
        </w:tc>
      </w:tr>
    </w:tbl>
    <w:p>
      <w:pPr>
        <w:spacing w:after="200"/>
      </w:pPr>
    </w:p>
    <w:p>
      <w:pPr>
        <w:pStyle w:val="Heading4"/>
        <w:spacing w:after="100" w:before="180"/>
      </w:pPr>
      <w:r>
        <w:rPr>
          <w:rFonts w:ascii="Calibri" w:cs="Calibri" w:eastAsia="Calibri" w:hAnsi="Calibri"/>
          <w:b/>
          <w:bCs/>
          <w:i/>
          <w:iCs/>
          <w:color w:val="333333"/>
          <w:sz w:val="21"/>
          <w:szCs w:val="21"/>
        </w:rPr>
        <w:t xml:space="preserve">3.3.1.4 AI Career Assistant</w:t>
      </w:r>
    </w:p>
    <w:p>
      <w:pPr>
        <w:spacing w:after="160" w:line="276"/>
        <w:jc w:val="both"/>
      </w:pPr>
      <w:r>
        <w:rPr>
          <w:rFonts w:ascii="Calibri" w:cs="Calibri" w:eastAsia="Calibri" w:hAnsi="Calibri"/>
          <w:i w:val="false"/>
          <w:iCs w:val="false"/>
          <w:color w:val="1A1A1A"/>
          <w:sz w:val="21"/>
          <w:szCs w:val="21"/>
        </w:rPr>
        <w:t xml:space="preserve">Provides AI-driven career guidance; every capability in this module is additive and the platform's core application workflows shall remain functional if the AI service is degraded or unavailable.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AI-generated job recommendations based on the student's profile and resume.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AI-generated internship recommendations based on the student's profile and resume.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AI-generated skill-gap analysis comparing the student's profile against target roles.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AI-generated learning-resource suggestions to close identified skill gaps.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AI-generated career roadmap outlining suggested next steps.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AI-generated cover letter drafted for a specific listing, editable before submission.</w:t>
            </w:r>
          </w:p>
        </w:tc>
      </w:tr>
    </w:tbl>
    <w:p>
      <w:pPr>
        <w:spacing w:after="200"/>
      </w:pPr>
    </w:p>
    <w:p>
      <w:pPr>
        <w:pStyle w:val="Heading4"/>
        <w:spacing w:after="100" w:before="180"/>
      </w:pPr>
      <w:r>
        <w:rPr>
          <w:rFonts w:ascii="Calibri" w:cs="Calibri" w:eastAsia="Calibri" w:hAnsi="Calibri"/>
          <w:b/>
          <w:bCs/>
          <w:i/>
          <w:iCs/>
          <w:color w:val="333333"/>
          <w:sz w:val="21"/>
          <w:szCs w:val="21"/>
        </w:rPr>
        <w:t xml:space="preserve">3.3.1.5 Company Insights</w:t>
      </w:r>
    </w:p>
    <w:p>
      <w:pPr>
        <w:spacing w:after="160" w:line="276"/>
        <w:jc w:val="both"/>
      </w:pPr>
      <w:r>
        <w:rPr>
          <w:rFonts w:ascii="Calibri" w:cs="Calibri" w:eastAsia="Calibri" w:hAnsi="Calibri"/>
          <w:i w:val="false"/>
          <w:iCs w:val="false"/>
          <w:color w:val="1A1A1A"/>
          <w:sz w:val="21"/>
          <w:szCs w:val="21"/>
        </w:rPr>
        <w:t xml:space="preserve">Aggregates review, salary, and hiring-trend signals for company research.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aggregated company reviews submitted by verified platform users.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third-party company review signals (e.g., Glassdoor) where a licensed data source is integrated; this is deferred past MVP pending third-party licensing.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third-party company review signals (e.g., AmbitionBox) where a licensed data source is integrated; this is deferred past MVP pending third-party licensing.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third-party company review signals (e.g., Indeed) where a licensed data source is integrated; this is deferred past MVP pending third-party licensing.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salary insights for a company or role where sufficient platform data exists.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hiring trend data for a company over a selected period.</w:t>
            </w:r>
          </w:p>
        </w:tc>
      </w:tr>
    </w:tbl>
    <w:p>
      <w:pPr>
        <w:spacing w:after="200"/>
      </w:pPr>
    </w:p>
    <w:p>
      <w:pPr>
        <w:pStyle w:val="Heading4"/>
        <w:spacing w:after="100" w:before="180"/>
      </w:pPr>
      <w:r>
        <w:rPr>
          <w:rFonts w:ascii="Calibri" w:cs="Calibri" w:eastAsia="Calibri" w:hAnsi="Calibri"/>
          <w:b/>
          <w:bCs/>
          <w:i/>
          <w:iCs/>
          <w:color w:val="333333"/>
          <w:sz w:val="21"/>
          <w:szCs w:val="21"/>
        </w:rPr>
        <w:t xml:space="preserve">3.3.1.6 Applications</w:t>
      </w:r>
    </w:p>
    <w:p>
      <w:pPr>
        <w:spacing w:after="160" w:line="276"/>
        <w:jc w:val="both"/>
      </w:pPr>
      <w:r>
        <w:rPr>
          <w:rFonts w:ascii="Calibri" w:cs="Calibri" w:eastAsia="Calibri" w:hAnsi="Calibri"/>
          <w:i w:val="false"/>
          <w:iCs w:val="false"/>
          <w:color w:val="1A1A1A"/>
          <w:sz w:val="21"/>
          <w:szCs w:val="21"/>
        </w:rPr>
        <w:t xml:space="preserve">Enables the External Student to apply to and track opportunities.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apply to an approved, eligible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save a listing without applying.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bookmark a listing.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an External Student to track application status.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an application timeline showing status changes with timestamps.</w:t>
            </w:r>
          </w:p>
        </w:tc>
      </w:tr>
    </w:tbl>
    <w:p>
      <w:pPr>
        <w:spacing w:after="200"/>
      </w:pPr>
    </w:p>
    <w:p>
      <w:pPr>
        <w:pStyle w:val="Heading4"/>
        <w:spacing w:after="100" w:before="180"/>
      </w:pPr>
      <w:r>
        <w:rPr>
          <w:rFonts w:ascii="Calibri" w:cs="Calibri" w:eastAsia="Calibri" w:hAnsi="Calibri"/>
          <w:b/>
          <w:bCs/>
          <w:i/>
          <w:iCs/>
          <w:color w:val="333333"/>
          <w:sz w:val="21"/>
          <w:szCs w:val="21"/>
        </w:rPr>
        <w:t xml:space="preserve">3.3.1.7 Premium Features</w:t>
      </w:r>
    </w:p>
    <w:p>
      <w:pPr>
        <w:spacing w:after="160" w:line="276"/>
        <w:jc w:val="both"/>
      </w:pPr>
      <w:r>
        <w:rPr>
          <w:rFonts w:ascii="Calibri" w:cs="Calibri" w:eastAsia="Calibri" w:hAnsi="Calibri"/>
          <w:i w:val="false"/>
          <w:iCs w:val="false"/>
          <w:color w:val="1A1A1A"/>
          <w:sz w:val="21"/>
          <w:szCs w:val="21"/>
        </w:rPr>
        <w:t xml:space="preserve">Gates an enhanced tier of AI and analytics capability behind a subscription, per the platform's Premium Feature Rules (Section 6.7). All premium features are additive; free-tier core functionality is never blocked by subscription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enhanced AI resume optimization to subscribed premium students.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AI career coach conversational feature to subscribed premium students.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unlimited job/internship alerts to subscribed premium students, versus a capped alert count for free-tier students.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prioritize premium students' listings in AI recommendation ranking, clearly labeled as sponsored placement where applicable.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advanced analytics (e.g., application-to-interview conversion rate) to subscribed premium students.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an extended resume version history to subscribed premium students beyond the free-tier retention limit.</w:t>
            </w:r>
          </w:p>
        </w:tc>
      </w:tr>
    </w:tbl>
    <w:p>
      <w:pPr>
        <w:spacing w:after="200"/>
      </w:pPr>
    </w:p>
    <w:p>
      <w:pPr>
        <w:pStyle w:val="Heading2"/>
        <w:spacing w:after="160" w:before="320"/>
      </w:pPr>
      <w:r>
        <w:rPr>
          <w:rFonts w:ascii="Calibri" w:cs="Calibri" w:eastAsia="Calibri" w:hAnsi="Calibri"/>
          <w:b/>
          <w:bCs/>
          <w:color w:val="2E5395"/>
          <w:sz w:val="25"/>
          <w:szCs w:val="25"/>
        </w:rPr>
        <w:t xml:space="preserve">3.4 Super Admin Role</w:t>
      </w:r>
    </w:p>
    <w:p>
      <w:pPr>
        <w:spacing w:after="160" w:line="276"/>
        <w:jc w:val="both"/>
      </w:pPr>
      <w:r>
        <w:rPr>
          <w:rFonts w:ascii="Calibri" w:cs="Calibri" w:eastAsia="Calibri" w:hAnsi="Calibri"/>
          <w:i w:val="false"/>
          <w:iCs w:val="false"/>
          <w:color w:val="1A1A1A"/>
          <w:sz w:val="21"/>
          <w:szCs w:val="21"/>
        </w:rPr>
        <w:t xml:space="preserve">The Super Admin (internally: PLATFORM_ADMIN) represents Anthropic-independent platform operations/developer staff and is explicitly distinct from any placement-adjacent function such as Placement Coordinator. The Super Admin has cross-tenant visibility and controls platform-wide configuration, moderation, data sourcing, and AI service management.</w:t>
      </w:r>
    </w:p>
    <w:p>
      <w:pPr>
        <w:pStyle w:val="Heading3"/>
        <w:spacing w:after="120" w:before="240"/>
      </w:pPr>
      <w:r>
        <w:rPr>
          <w:rFonts w:ascii="Calibri" w:cs="Calibri" w:eastAsia="Calibri" w:hAnsi="Calibri"/>
          <w:b/>
          <w:bCs/>
          <w:color w:val="333333"/>
          <w:sz w:val="22"/>
          <w:szCs w:val="22"/>
        </w:rPr>
        <w:t xml:space="preserve">3.4.1 Super Admin (PLATFORM_ADMIN)</w:t>
      </w:r>
    </w:p>
    <w:p>
      <w:pPr>
        <w:spacing w:after="160" w:line="276"/>
        <w:jc w:val="both"/>
      </w:pPr>
      <w:r>
        <w:rPr>
          <w:rFonts w:ascii="Calibri" w:cs="Calibri" w:eastAsia="Calibri" w:hAnsi="Calibri"/>
          <w:i w:val="false"/>
          <w:iCs w:val="false"/>
          <w:color w:val="1A1A1A"/>
          <w:sz w:val="21"/>
          <w:szCs w:val="21"/>
        </w:rPr>
        <w:t xml:space="preserve">Operates at the platform level across all College and Company tenants.</w:t>
      </w:r>
    </w:p>
    <w:p>
      <w:pPr>
        <w:pStyle w:val="Heading4"/>
        <w:spacing w:after="100" w:before="180"/>
      </w:pPr>
      <w:r>
        <w:rPr>
          <w:rFonts w:ascii="Calibri" w:cs="Calibri" w:eastAsia="Calibri" w:hAnsi="Calibri"/>
          <w:b/>
          <w:bCs/>
          <w:i/>
          <w:iCs/>
          <w:color w:val="333333"/>
          <w:sz w:val="21"/>
          <w:szCs w:val="21"/>
        </w:rPr>
        <w:t xml:space="preserve">3.4.1.1 Platform Management</w:t>
      </w:r>
    </w:p>
    <w:p>
      <w:pPr>
        <w:spacing w:after="160" w:line="276"/>
        <w:jc w:val="both"/>
      </w:pPr>
      <w:r>
        <w:rPr>
          <w:rFonts w:ascii="Calibri" w:cs="Calibri" w:eastAsia="Calibri" w:hAnsi="Calibri"/>
          <w:i w:val="false"/>
          <w:iCs w:val="false"/>
          <w:color w:val="1A1A1A"/>
          <w:sz w:val="21"/>
          <w:szCs w:val="21"/>
        </w:rPr>
        <w:t xml:space="preserve">Enables the Super Admin to manage tenant and user accounts across the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view, approve, suspend, or remove College tenant accounts.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view, approve, suspend, or remove Company tenant accounts, including final approval of company GST/CIN verification.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view and, where necessary, suspend Student accounts across all tenants.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view and, where necessary, suspend Recruiter accounts across all tenants.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create and manage other platform-level admin accounts, with all such actions captured in the audit log.</w:t>
            </w:r>
          </w:p>
        </w:tc>
      </w:tr>
    </w:tbl>
    <w:p>
      <w:pPr>
        <w:spacing w:after="200"/>
      </w:pPr>
    </w:p>
    <w:p>
      <w:pPr>
        <w:pStyle w:val="Heading4"/>
        <w:spacing w:after="100" w:before="180"/>
      </w:pPr>
      <w:r>
        <w:rPr>
          <w:rFonts w:ascii="Calibri" w:cs="Calibri" w:eastAsia="Calibri" w:hAnsi="Calibri"/>
          <w:b/>
          <w:bCs/>
          <w:i/>
          <w:iCs/>
          <w:color w:val="333333"/>
          <w:sz w:val="21"/>
          <w:szCs w:val="21"/>
        </w:rPr>
        <w:t xml:space="preserve">3.4.1.2 Data Sources</w:t>
      </w:r>
    </w:p>
    <w:p>
      <w:pPr>
        <w:spacing w:after="160" w:line="276"/>
        <w:jc w:val="both"/>
      </w:pPr>
      <w:r>
        <w:rPr>
          <w:rFonts w:ascii="Calibri" w:cs="Calibri" w:eastAsia="Calibri" w:hAnsi="Calibri"/>
          <w:i w:val="false"/>
          <w:iCs w:val="false"/>
          <w:color w:val="1A1A1A"/>
          <w:sz w:val="21"/>
          <w:szCs w:val="21"/>
        </w:rPr>
        <w:t xml:space="preserve">Enables the Super Admin to configure listing acquisition sources. Per platform scope decisions, third-party scraping of external job boards is deferred past MVP; direct company/recruiter-submitted postings are prioritized first.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configure and enable a scraper-based data source; this capability is deferred past MVP.</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configure a third-party API integration as a listing source; this capability is deferred past MVP.</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register a new external platform as a candidate data source; this capability is deferred past MVP.</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monitoring of configured data source health and last-successful-sync status.</w:t>
            </w:r>
          </w:p>
        </w:tc>
      </w:tr>
    </w:tbl>
    <w:p>
      <w:pPr>
        <w:spacing w:after="200"/>
      </w:pPr>
    </w:p>
    <w:p>
      <w:pPr>
        <w:pStyle w:val="Heading4"/>
        <w:spacing w:after="100" w:before="180"/>
      </w:pPr>
      <w:r>
        <w:rPr>
          <w:rFonts w:ascii="Calibri" w:cs="Calibri" w:eastAsia="Calibri" w:hAnsi="Calibri"/>
          <w:b/>
          <w:bCs/>
          <w:i/>
          <w:iCs/>
          <w:color w:val="333333"/>
          <w:sz w:val="21"/>
          <w:szCs w:val="21"/>
        </w:rPr>
        <w:t xml:space="preserve">3.4.1.3 Moderation</w:t>
      </w:r>
    </w:p>
    <w:p>
      <w:pPr>
        <w:spacing w:after="160" w:line="276"/>
        <w:jc w:val="both"/>
      </w:pPr>
      <w:r>
        <w:rPr>
          <w:rFonts w:ascii="Calibri" w:cs="Calibri" w:eastAsia="Calibri" w:hAnsi="Calibri"/>
          <w:i w:val="false"/>
          <w:iCs w:val="false"/>
          <w:color w:val="1A1A1A"/>
          <w:sz w:val="21"/>
          <w:szCs w:val="21"/>
        </w:rPr>
        <w:t xml:space="preserve">Enables the Super Admin to review platform-wide content reports and maintain the listing taxonomy.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review listings and profiles flagged/reported by users.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remove a listing identified as spam or fraudulent.</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manage the platform's listing category taxonomy.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FR-201</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manage the platform's domain/industry taxonomy.</w:t>
            </w:r>
          </w:p>
        </w:tc>
      </w:tr>
    </w:tbl>
    <w:p>
      <w:pPr>
        <w:spacing w:after="200"/>
      </w:pPr>
    </w:p>
    <w:p>
      <w:pPr>
        <w:pStyle w:val="Heading4"/>
        <w:spacing w:after="100" w:before="180"/>
      </w:pPr>
      <w:r>
        <w:rPr>
          <w:rFonts w:ascii="Calibri" w:cs="Calibri" w:eastAsia="Calibri" w:hAnsi="Calibri"/>
          <w:b/>
          <w:bCs/>
          <w:i/>
          <w:iCs/>
          <w:color w:val="333333"/>
          <w:sz w:val="21"/>
          <w:szCs w:val="21"/>
        </w:rPr>
        <w:t xml:space="preserve">3.4.1.4 Analytics</w:t>
      </w:r>
    </w:p>
    <w:p>
      <w:pPr>
        <w:spacing w:after="160" w:line="276"/>
        <w:jc w:val="both"/>
      </w:pPr>
      <w:r>
        <w:rPr>
          <w:rFonts w:ascii="Calibri" w:cs="Calibri" w:eastAsia="Calibri" w:hAnsi="Calibri"/>
          <w:i w:val="false"/>
          <w:iCs w:val="false"/>
          <w:color w:val="1A1A1A"/>
          <w:sz w:val="21"/>
          <w:szCs w:val="21"/>
        </w:rPr>
        <w:t xml:space="preserve">Provides the Super Admin with platform-wide growth and operational metrics.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FR-202</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platform-wide growth metrics over a selected period.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FR-203</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user growth metrics segmented by role.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currently active job listings platform-wide.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the count of currently active internship listings platform-wide.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company growth metrics over a selected period.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college growth metrics over a selected period.</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display a revenue dashboard summarizing premium subscription and any other monetized activity.</w:t>
            </w:r>
          </w:p>
        </w:tc>
      </w:tr>
    </w:tbl>
    <w:p>
      <w:pPr>
        <w:spacing w:after="200"/>
      </w:pPr>
    </w:p>
    <w:p>
      <w:pPr>
        <w:pStyle w:val="Heading4"/>
        <w:spacing w:after="100" w:before="180"/>
      </w:pPr>
      <w:r>
        <w:rPr>
          <w:rFonts w:ascii="Calibri" w:cs="Calibri" w:eastAsia="Calibri" w:hAnsi="Calibri"/>
          <w:b/>
          <w:bCs/>
          <w:i/>
          <w:iCs/>
          <w:color w:val="333333"/>
          <w:sz w:val="21"/>
          <w:szCs w:val="21"/>
        </w:rPr>
        <w:t xml:space="preserve">3.4.1.5 Security</w:t>
      </w:r>
    </w:p>
    <w:p>
      <w:pPr>
        <w:spacing w:after="160" w:line="276"/>
        <w:jc w:val="both"/>
      </w:pPr>
      <w:r>
        <w:rPr>
          <w:rFonts w:ascii="Calibri" w:cs="Calibri" w:eastAsia="Calibri" w:hAnsi="Calibri"/>
          <w:i w:val="false"/>
          <w:iCs w:val="false"/>
          <w:color w:val="1A1A1A"/>
          <w:sz w:val="21"/>
          <w:szCs w:val="21"/>
        </w:rPr>
        <w:t xml:space="preserve">Provides the Super Admin with audit and monitoring capability across the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a searchable audit log of all mutating actions platform-wide, including actor, action, target, and timestamp.</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a login log capturing successful and failed authentication attempts.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an access log for sensitive resource reads (e.g., resume downloads).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API request monitoring, including error-rate and latency visibility.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the Super Admin with backup management, including manual trigger and restore-point selection.</w:t>
            </w:r>
          </w:p>
        </w:tc>
      </w:tr>
    </w:tbl>
    <w:p>
      <w:pPr>
        <w:spacing w:after="200"/>
      </w:pPr>
    </w:p>
    <w:p>
      <w:pPr>
        <w:pStyle w:val="Heading4"/>
        <w:spacing w:after="100" w:before="180"/>
      </w:pPr>
      <w:r>
        <w:rPr>
          <w:rFonts w:ascii="Calibri" w:cs="Calibri" w:eastAsia="Calibri" w:hAnsi="Calibri"/>
          <w:b/>
          <w:bCs/>
          <w:i/>
          <w:iCs/>
          <w:color w:val="333333"/>
          <w:sz w:val="21"/>
          <w:szCs w:val="21"/>
        </w:rPr>
        <w:t xml:space="preserve">3.4.1.6 AI Management</w:t>
      </w:r>
    </w:p>
    <w:p>
      <w:pPr>
        <w:spacing w:after="160" w:line="276"/>
        <w:jc w:val="both"/>
      </w:pPr>
      <w:r>
        <w:rPr>
          <w:rFonts w:ascii="Calibri" w:cs="Calibri" w:eastAsia="Calibri" w:hAnsi="Calibri"/>
          <w:i w:val="false"/>
          <w:iCs w:val="false"/>
          <w:color w:val="1A1A1A"/>
          <w:sz w:val="21"/>
          <w:szCs w:val="21"/>
        </w:rPr>
        <w:t xml:space="preserve">Enables the Super Admin to configure and monitor the platform's isolated AI services module, keeping AI functionality decoupled from core platform 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FR-214</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configure the active AI model/provider used by the AI services module.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FR-215</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manage and version prompt templates used by AI features.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monitor recommendation-engine performance and override ranking weights.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allow a Super Admin to monitor resume-engine (parsing/scoring) performance and accuracy.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isolate all AI service calls in a dedicated module such that an AI provider outage does not block core, non-AI platform workflows.</w:t>
            </w:r>
          </w:p>
        </w:tc>
      </w:tr>
    </w:tbl>
    <w:p>
      <w:pPr>
        <w:spacing w:after="200"/>
      </w:pPr>
    </w:p>
    <w:p>
      <w:pPr>
        <w:spacing w:after="160" w:line="276"/>
        <w:jc w:val="both"/>
      </w:pPr>
      <w:r>
        <w:rPr>
          <w:rFonts w:ascii="Calibri" w:cs="Calibri" w:eastAsia="Calibri" w:hAnsi="Calibri"/>
          <w:i w:val="false"/>
          <w:iCs w:val="false"/>
          <w:color w:val="1A1A1A"/>
          <w:sz w:val="21"/>
          <w:szCs w:val="21"/>
        </w:rPr>
        <w:t xml:space="preserve">Note on FDD alignment: Section 3.1 (College Role) requirements correspond directly to Features 1–19 of the IIB College Module FDD. Company Role, External Student Role, and Super Admin Role FDDs, at equivalent 20-section production depth, are recommended as the next documentation deliverable but are outside the scope of this SRS (see Section 12.1).</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4. External Interface Requirements</w:t>
      </w:r>
    </w:p>
    <w:p>
      <w:pPr>
        <w:pStyle w:val="Heading2"/>
        <w:spacing w:after="160" w:before="320"/>
      </w:pPr>
      <w:r>
        <w:rPr>
          <w:rFonts w:ascii="Calibri" w:cs="Calibri" w:eastAsia="Calibri" w:hAnsi="Calibri"/>
          <w:b/>
          <w:bCs/>
          <w:color w:val="2E5395"/>
          <w:sz w:val="25"/>
          <w:szCs w:val="25"/>
        </w:rPr>
        <w:t xml:space="preserve">4.1 User Interface</w:t>
      </w:r>
    </w:p>
    <w:p>
      <w:pPr>
        <w:pStyle w:val="ListParagraph"/>
        <w:numPr>
          <w:ilvl w:val="0"/>
          <w:numId w:val="1"/>
        </w:numPr>
        <w:spacing w:after="80" w:line="264"/>
      </w:pPr>
      <w:r>
        <w:rPr>
          <w:rFonts w:ascii="Calibri" w:cs="Calibri" w:eastAsia="Calibri" w:hAnsi="Calibri"/>
          <w:sz w:val="21"/>
          <w:szCs w:val="21"/>
        </w:rPr>
        <w:t xml:space="preserve">The system shall provide a responsive web interface built in React.js, supporting viewport widths from 360px (mobile) through desktop.</w:t>
      </w:r>
    </w:p>
    <w:p>
      <w:pPr>
        <w:pStyle w:val="ListParagraph"/>
        <w:numPr>
          <w:ilvl w:val="0"/>
          <w:numId w:val="1"/>
        </w:numPr>
        <w:spacing w:after="80" w:line="264"/>
      </w:pPr>
      <w:r>
        <w:rPr>
          <w:rFonts w:ascii="Calibri" w:cs="Calibri" w:eastAsia="Calibri" w:hAnsi="Calibri"/>
          <w:sz w:val="21"/>
          <w:szCs w:val="21"/>
        </w:rPr>
        <w:t xml:space="preserve">The system shall provide role-specific navigation and dashboards; a user shall never see navigation entries for actions their role/permissions do not grant.</w:t>
      </w:r>
    </w:p>
    <w:p>
      <w:pPr>
        <w:pStyle w:val="ListParagraph"/>
        <w:numPr>
          <w:ilvl w:val="0"/>
          <w:numId w:val="1"/>
        </w:numPr>
        <w:spacing w:after="80" w:line="264"/>
      </w:pPr>
      <w:r>
        <w:rPr>
          <w:rFonts w:ascii="Calibri" w:cs="Calibri" w:eastAsia="Calibri" w:hAnsi="Calibri"/>
          <w:sz w:val="21"/>
          <w:szCs w:val="21"/>
        </w:rPr>
        <w:t xml:space="preserve">The system shall provide consistent form validation, loading, empty, and error states across all modules, per the pattern established in the College Module FDD (Section 4 of each feature).</w:t>
      </w:r>
    </w:p>
    <w:p>
      <w:pPr>
        <w:pStyle w:val="Heading2"/>
        <w:spacing w:after="160" w:before="320"/>
      </w:pPr>
      <w:r>
        <w:rPr>
          <w:rFonts w:ascii="Calibri" w:cs="Calibri" w:eastAsia="Calibri" w:hAnsi="Calibri"/>
          <w:b/>
          <w:bCs/>
          <w:color w:val="2E5395"/>
          <w:sz w:val="25"/>
          <w:szCs w:val="25"/>
        </w:rPr>
        <w:t xml:space="preserve">4.2 Software Interface</w:t>
      </w:r>
    </w:p>
    <w:p>
      <w:pPr>
        <w:pStyle w:val="ListParagraph"/>
        <w:numPr>
          <w:ilvl w:val="0"/>
          <w:numId w:val="1"/>
        </w:numPr>
        <w:spacing w:after="80" w:line="264"/>
      </w:pPr>
      <w:r>
        <w:rPr>
          <w:rFonts w:ascii="Calibri" w:cs="Calibri" w:eastAsia="Calibri" w:hAnsi="Calibri"/>
          <w:sz w:val="21"/>
          <w:szCs w:val="21"/>
        </w:rPr>
        <w:t xml:space="preserve">The system shall interface with the Google Gemini API for AI-augmented features (resume analysis, recommendations, cover-letter generation), isolated behind an internal AI services module.</w:t>
      </w:r>
    </w:p>
    <w:p>
      <w:pPr>
        <w:pStyle w:val="ListParagraph"/>
        <w:numPr>
          <w:ilvl w:val="0"/>
          <w:numId w:val="1"/>
        </w:numPr>
        <w:spacing w:after="80" w:line="264"/>
      </w:pPr>
      <w:r>
        <w:rPr>
          <w:rFonts w:ascii="Calibri" w:cs="Calibri" w:eastAsia="Calibri" w:hAnsi="Calibri"/>
          <w:sz w:val="21"/>
          <w:szCs w:val="21"/>
        </w:rPr>
        <w:t xml:space="preserve">The system shall interface with an email delivery provider (e.g., SMTP/Resend) for transactional email (invites, notifications).</w:t>
      </w:r>
    </w:p>
    <w:p>
      <w:pPr>
        <w:pStyle w:val="ListParagraph"/>
        <w:numPr>
          <w:ilvl w:val="0"/>
          <w:numId w:val="1"/>
        </w:numPr>
        <w:spacing w:after="80" w:line="264"/>
      </w:pPr>
      <w:r>
        <w:rPr>
          <w:rFonts w:ascii="Calibri" w:cs="Calibri" w:eastAsia="Calibri" w:hAnsi="Calibri"/>
          <w:sz w:val="21"/>
          <w:szCs w:val="21"/>
        </w:rPr>
        <w:t xml:space="preserve">The system shall interface with the Google Sheets API for Placement Coordinator data synchronization (Section 3.1.2, Feature: Data Export, Google Sheets/Excel Auto-Sync &amp; Backup-Restore).</w:t>
      </w:r>
    </w:p>
    <w:p>
      <w:pPr>
        <w:pStyle w:val="ListParagraph"/>
        <w:numPr>
          <w:ilvl w:val="0"/>
          <w:numId w:val="1"/>
        </w:numPr>
        <w:spacing w:after="80" w:line="264"/>
      </w:pPr>
      <w:r>
        <w:rPr>
          <w:rFonts w:ascii="Calibri" w:cs="Calibri" w:eastAsia="Calibri" w:hAnsi="Calibri"/>
          <w:sz w:val="21"/>
          <w:szCs w:val="21"/>
        </w:rPr>
        <w:t xml:space="preserve">The system shall interface with an antivirus scanning service or library for uploaded file validation.</w:t>
      </w:r>
    </w:p>
    <w:p>
      <w:pPr>
        <w:pStyle w:val="Heading2"/>
        <w:spacing w:after="160" w:before="320"/>
      </w:pPr>
      <w:r>
        <w:rPr>
          <w:rFonts w:ascii="Calibri" w:cs="Calibri" w:eastAsia="Calibri" w:hAnsi="Calibri"/>
          <w:b/>
          <w:bCs/>
          <w:color w:val="2E5395"/>
          <w:sz w:val="25"/>
          <w:szCs w:val="25"/>
        </w:rPr>
        <w:t xml:space="preserve">4.3 Hardware Interface</w:t>
      </w:r>
    </w:p>
    <w:p>
      <w:pPr>
        <w:spacing w:after="160" w:line="276"/>
        <w:jc w:val="both"/>
      </w:pPr>
      <w:r>
        <w:rPr>
          <w:rFonts w:ascii="Calibri" w:cs="Calibri" w:eastAsia="Calibri" w:hAnsi="Calibri"/>
          <w:i w:val="false"/>
          <w:iCs w:val="false"/>
          <w:color w:val="1A1A1A"/>
          <w:sz w:val="21"/>
          <w:szCs w:val="21"/>
        </w:rPr>
        <w:t xml:space="preserve">Not applicable. IIB is a cloud-hosted SaaS platform with no direct hardware interface requirements; client hardware is limited to standard consumer devices capable of running a modern web browser.</w:t>
      </w:r>
    </w:p>
    <w:p>
      <w:pPr>
        <w:pStyle w:val="Heading2"/>
        <w:spacing w:after="160" w:before="320"/>
      </w:pPr>
      <w:r>
        <w:rPr>
          <w:rFonts w:ascii="Calibri" w:cs="Calibri" w:eastAsia="Calibri" w:hAnsi="Calibri"/>
          <w:b/>
          <w:bCs/>
          <w:color w:val="2E5395"/>
          <w:sz w:val="25"/>
          <w:szCs w:val="25"/>
        </w:rPr>
        <w:t xml:space="preserve">4.4 Communication Interface</w:t>
      </w:r>
    </w:p>
    <w:p>
      <w:pPr>
        <w:pStyle w:val="ListParagraph"/>
        <w:numPr>
          <w:ilvl w:val="0"/>
          <w:numId w:val="1"/>
        </w:numPr>
        <w:spacing w:after="80" w:line="264"/>
      </w:pPr>
      <w:r>
        <w:rPr>
          <w:rFonts w:ascii="Calibri" w:cs="Calibri" w:eastAsia="Calibri" w:hAnsi="Calibri"/>
          <w:sz w:val="21"/>
          <w:szCs w:val="21"/>
        </w:rPr>
        <w:t xml:space="preserve">All client-server communication shall occur over HTTPS/TLS 1.2 or higher.</w:t>
      </w:r>
    </w:p>
    <w:p>
      <w:pPr>
        <w:pStyle w:val="ListParagraph"/>
        <w:numPr>
          <w:ilvl w:val="0"/>
          <w:numId w:val="1"/>
        </w:numPr>
        <w:spacing w:after="80" w:line="264"/>
      </w:pPr>
      <w:r>
        <w:rPr>
          <w:rFonts w:ascii="Calibri" w:cs="Calibri" w:eastAsia="Calibri" w:hAnsi="Calibri"/>
          <w:sz w:val="21"/>
          <w:szCs w:val="21"/>
        </w:rPr>
        <w:t xml:space="preserve">The system shall expose a REST API over HTTP/JSON as the primary integration surface.</w:t>
      </w:r>
    </w:p>
    <w:p>
      <w:pPr>
        <w:pStyle w:val="ListParagraph"/>
        <w:numPr>
          <w:ilvl w:val="0"/>
          <w:numId w:val="1"/>
        </w:numPr>
        <w:spacing w:after="80" w:line="264"/>
      </w:pPr>
      <w:r>
        <w:rPr>
          <w:rFonts w:ascii="Calibri" w:cs="Calibri" w:eastAsia="Calibri" w:hAnsi="Calibri"/>
          <w:sz w:val="21"/>
          <w:szCs w:val="21"/>
        </w:rPr>
        <w:t xml:space="preserve">Background job communication (e.g., BullMQ-equivalent queue processing, or an Express-compatible job-queue library) shall occur over the Redis protocol within the platform's private network.</w:t>
      </w:r>
    </w:p>
    <w:p>
      <w:pPr>
        <w:pStyle w:val="Heading2"/>
        <w:spacing w:after="160" w:before="320"/>
      </w:pPr>
      <w:r>
        <w:rPr>
          <w:rFonts w:ascii="Calibri" w:cs="Calibri" w:eastAsia="Calibri" w:hAnsi="Calibri"/>
          <w:b/>
          <w:bCs/>
          <w:color w:val="2E5395"/>
          <w:sz w:val="25"/>
          <w:szCs w:val="25"/>
        </w:rPr>
        <w:t xml:space="preserve">4.5 API Interface</w:t>
      </w:r>
    </w:p>
    <w:p>
      <w:pPr>
        <w:pStyle w:val="ListParagraph"/>
        <w:numPr>
          <w:ilvl w:val="0"/>
          <w:numId w:val="1"/>
        </w:numPr>
        <w:spacing w:after="80" w:line="264"/>
      </w:pPr>
      <w:r>
        <w:rPr>
          <w:rFonts w:ascii="Calibri" w:cs="Calibri" w:eastAsia="Calibri" w:hAnsi="Calibri"/>
          <w:sz w:val="21"/>
          <w:szCs w:val="21"/>
        </w:rPr>
        <w:t xml:space="preserve">The system shall expose versioned REST endpoints (e.g., /api/v1/...) for all platform functionality described in Chapter 3.</w:t>
      </w:r>
    </w:p>
    <w:p>
      <w:pPr>
        <w:pStyle w:val="ListParagraph"/>
        <w:numPr>
          <w:ilvl w:val="0"/>
          <w:numId w:val="1"/>
        </w:numPr>
        <w:spacing w:after="80" w:line="264"/>
      </w:pPr>
      <w:r>
        <w:rPr>
          <w:rFonts w:ascii="Calibri" w:cs="Calibri" w:eastAsia="Calibri" w:hAnsi="Calibri"/>
          <w:sz w:val="21"/>
          <w:szCs w:val="21"/>
        </w:rPr>
        <w:t xml:space="preserve">Every API endpoint shall enforce JWT-based authentication and role/permission-based authorization, as specified in Section 5.2.</w:t>
      </w:r>
    </w:p>
    <w:p>
      <w:pPr>
        <w:pStyle w:val="ListParagraph"/>
        <w:numPr>
          <w:ilvl w:val="0"/>
          <w:numId w:val="1"/>
        </w:numPr>
        <w:spacing w:after="80" w:line="264"/>
      </w:pPr>
      <w:r>
        <w:rPr>
          <w:rFonts w:ascii="Calibri" w:cs="Calibri" w:eastAsia="Calibri" w:hAnsi="Calibri"/>
          <w:sz w:val="21"/>
          <w:szCs w:val="21"/>
        </w:rPr>
        <w:t xml:space="preserve">The API shall return standard HTTP status codes (200/201/204 success; 400/401/403/404/409/422 client error; 500 server error) with a machine-readable error code and human-readable message on failure.</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5. Non-Functional Requirements</w:t>
      </w:r>
    </w:p>
    <w:p>
      <w:pPr>
        <w:pStyle w:val="Heading2"/>
        <w:spacing w:after="160" w:before="320"/>
      </w:pPr>
      <w:r>
        <w:rPr>
          <w:rFonts w:ascii="Calibri" w:cs="Calibri" w:eastAsia="Calibri" w:hAnsi="Calibri"/>
          <w:b/>
          <w:bCs/>
          <w:color w:val="2E5395"/>
          <w:sz w:val="25"/>
          <w:szCs w:val="25"/>
        </w:rPr>
        <w:t xml:space="preserve">5.1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return search and listing API responses within 500ms at the 95th percentile under nominal load (defined in Section 10.2).</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complete an Excel/CSV export of up to 10,000 records within 15 seconds.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AI-augmented endpoints (recommendations, resume analysis) shall return within 5 seconds at the 95th percentile, or fall back to a non-AI default response within 2 seconds if the AI provider exceeds this threshold.</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at least 500 concurrent authenticated sessions per college/company tenant without degradation beyond the thresholds above.</w:t>
            </w:r>
          </w:p>
        </w:tc>
      </w:tr>
    </w:tbl>
    <w:p>
      <w:pPr>
        <w:spacing w:after="160"/>
      </w:pPr>
    </w:p>
    <w:p>
      <w:pPr>
        <w:pStyle w:val="Heading2"/>
        <w:spacing w:after="160" w:before="320"/>
      </w:pPr>
      <w:r>
        <w:rPr>
          <w:rFonts w:ascii="Calibri" w:cs="Calibri" w:eastAsia="Calibri" w:hAnsi="Calibri"/>
          <w:b/>
          <w:bCs/>
          <w:color w:val="2E5395"/>
          <w:sz w:val="25"/>
          <w:szCs w:val="25"/>
        </w:rPr>
        <w:t xml:space="preserve">5.2 Security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enforce Role-Based Access Control (RBAC) at the API gateway/middleware layer for every request.</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authenticate all API requests using JSON Web Tokens (JWT) with a bounded expiry and refresh-token rotation.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Multi-Factor Authentication (MFA) for College Admin, Company Admin, and Super Admin accounts.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NFR-008</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hash all stored passwords using bcrypt with a cost factor reviewed at least annually.</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enforce HTTPS/TLS for all client-server and server-server communication.</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apply rate limiting to all public and authenticated API endpoints, backed by a Redis-based limiter store.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apply CAPTCHA challenges on registration and login endpoints upon detecting anomalous request volume.</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scan all uploaded files (resumes, verification documents) with antivirus scanning prior to storage.</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restrict uploaded file types and enforce a maximum file size per upload category.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restrict resume downloads to verified Recruiter accounts and shall log every download.</w:t>
            </w:r>
          </w:p>
        </w:tc>
      </w:tr>
    </w:tbl>
    <w:p>
      <w:pPr>
        <w:spacing w:after="160"/>
      </w:pPr>
    </w:p>
    <w:p>
      <w:pPr>
        <w:pStyle w:val="Heading2"/>
        <w:spacing w:after="160" w:before="320"/>
      </w:pPr>
      <w:r>
        <w:rPr>
          <w:rFonts w:ascii="Calibri" w:cs="Calibri" w:eastAsia="Calibri" w:hAnsi="Calibri"/>
          <w:b/>
          <w:bCs/>
          <w:color w:val="2E5395"/>
          <w:sz w:val="25"/>
          <w:szCs w:val="25"/>
        </w:rPr>
        <w:t xml:space="preserve">5.3 Reliability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isolate AI service calls in a dedicated module such that AI provider failures do not raise unhandled errors in core request paths.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NFR-016</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implement automatic retry with exponential backoff for transient failures in background job processing.</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NFR-017</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maintain a dead-letter queue for background jobs that exhaust retry attempts, surfaced to the Super Admin for manual review.</w:t>
            </w:r>
          </w:p>
        </w:tc>
      </w:tr>
    </w:tbl>
    <w:p>
      <w:pPr>
        <w:spacing w:after="160"/>
      </w:pPr>
    </w:p>
    <w:p>
      <w:pPr>
        <w:pStyle w:val="Heading2"/>
        <w:spacing w:after="160" w:before="320"/>
      </w:pPr>
      <w:r>
        <w:rPr>
          <w:rFonts w:ascii="Calibri" w:cs="Calibri" w:eastAsia="Calibri" w:hAnsi="Calibri"/>
          <w:b/>
          <w:bCs/>
          <w:color w:val="2E5395"/>
          <w:sz w:val="25"/>
          <w:szCs w:val="25"/>
        </w:rPr>
        <w:t xml:space="preserve">5.4 Availability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target 99.5% monthly uptime for core (non-AI) platform functionality.</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NFR-019</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use cloud-based monitoring with automated alerting for service-down conditions.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NFR-020</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horizontal auto-scaling of backend service instances in response to load.</w:t>
            </w:r>
          </w:p>
        </w:tc>
      </w:tr>
    </w:tbl>
    <w:p>
      <w:pPr>
        <w:spacing w:after="160"/>
      </w:pPr>
    </w:p>
    <w:p>
      <w:pPr>
        <w:pStyle w:val="Heading2"/>
        <w:spacing w:after="160" w:before="320"/>
      </w:pPr>
      <w:r>
        <w:rPr>
          <w:rFonts w:ascii="Calibri" w:cs="Calibri" w:eastAsia="Calibri" w:hAnsi="Calibri"/>
          <w:b/>
          <w:bCs/>
          <w:color w:val="2E5395"/>
          <w:sz w:val="25"/>
          <w:szCs w:val="25"/>
        </w:rPr>
        <w:t xml:space="preserve">5.5 Scalability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system's database schema shall support tenant partitioning strategies (e.g., indexed college_id/company_id) to sustain growth without cross-tenant query degradation.</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support caching of frequently read, infrequently changed data (e.g., department lists, platform taxonomies) in Redis with explicit invalidation on write.</w:t>
            </w:r>
          </w:p>
        </w:tc>
      </w:tr>
    </w:tbl>
    <w:p>
      <w:pPr>
        <w:spacing w:after="160"/>
      </w:pPr>
    </w:p>
    <w:p>
      <w:pPr>
        <w:pStyle w:val="Heading2"/>
        <w:spacing w:after="160" w:before="320"/>
      </w:pPr>
      <w:r>
        <w:rPr>
          <w:rFonts w:ascii="Calibri" w:cs="Calibri" w:eastAsia="Calibri" w:hAnsi="Calibri"/>
          <w:b/>
          <w:bCs/>
          <w:color w:val="2E5395"/>
          <w:sz w:val="25"/>
          <w:szCs w:val="25"/>
        </w:rPr>
        <w:t xml:space="preserve">5.6 Maintainability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NFR-023</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system's codebase shall be organized into clearly bounded modules per domain (e.g., Coordinators, Listings, Applications, AI Services) with business logic isolated to the service layer.</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NFR-024</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maintain structured JSON logging with request/actor/tenant correlation identifiers on every mutating operation.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NFR-025</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maintain automated test coverage for all service-layer business logic, per the strategy in Section 10.1.</w:t>
            </w:r>
          </w:p>
        </w:tc>
      </w:tr>
    </w:tbl>
    <w:p>
      <w:pPr>
        <w:spacing w:after="160"/>
      </w:pPr>
    </w:p>
    <w:p>
      <w:pPr>
        <w:pStyle w:val="Heading2"/>
        <w:spacing w:after="160" w:before="320"/>
      </w:pPr>
      <w:r>
        <w:rPr>
          <w:rFonts w:ascii="Calibri" w:cs="Calibri" w:eastAsia="Calibri" w:hAnsi="Calibri"/>
          <w:b/>
          <w:bCs/>
          <w:color w:val="2E5395"/>
          <w:sz w:val="25"/>
          <w:szCs w:val="25"/>
        </w:rPr>
        <w:t xml:space="preserve">5.7 Usability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NFR-026</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system's web interface shall be responsive down to a 360px viewport width for all primary user-facing flows.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NFR-027</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present field-level validation errors inline on forms, mapped from backend validation responses.</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NFR-028</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provide empty-state guidance with a clear call-to-action on all primary list views.</w:t>
            </w:r>
          </w:p>
        </w:tc>
      </w:tr>
    </w:tbl>
    <w:p>
      <w:pPr>
        <w:spacing w:after="160"/>
      </w:pPr>
    </w:p>
    <w:p>
      <w:pPr>
        <w:pStyle w:val="Heading2"/>
        <w:spacing w:after="160" w:before="320"/>
      </w:pPr>
      <w:r>
        <w:rPr>
          <w:rFonts w:ascii="Calibri" w:cs="Calibri" w:eastAsia="Calibri" w:hAnsi="Calibri"/>
          <w:b/>
          <w:bCs/>
          <w:color w:val="2E5395"/>
          <w:sz w:val="25"/>
          <w:szCs w:val="25"/>
        </w:rPr>
        <w:t xml:space="preserve">5.8 Portability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NFR-029</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system's backend shall be containerized (Docker) to allow deployment across compatible cloud hosts without code changes.</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NFR-030</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system's frontend shall be deployable to any static/edge hosting provider supporting Next.js-equivalent React server rendering or a standard React SPA build.</w:t>
            </w:r>
          </w:p>
        </w:tc>
      </w:tr>
    </w:tbl>
    <w:p>
      <w:pPr>
        <w:spacing w:after="160"/>
      </w:pPr>
    </w:p>
    <w:p>
      <w:pPr>
        <w:pStyle w:val="Heading2"/>
        <w:spacing w:after="160" w:before="320"/>
      </w:pPr>
      <w:r>
        <w:rPr>
          <w:rFonts w:ascii="Calibri" w:cs="Calibri" w:eastAsia="Calibri" w:hAnsi="Calibri"/>
          <w:b/>
          <w:bCs/>
          <w:color w:val="2E5395"/>
          <w:sz w:val="25"/>
          <w:szCs w:val="25"/>
        </w:rPr>
        <w:t xml:space="preserve">5.9 Accessibility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7146"/>
      </w:tblGrid>
      <w:tr>
        <w:trPr>
          <w:tblHeader/>
        </w:trPr>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Req ID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7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NFR-031</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conform to WCAG 2.1 Level AA for primary user-facing flows, including keyboard navigability and screen-reader-compatible labeling.</w:t>
            </w:r>
          </w:p>
        </w:tc>
      </w:tr>
      <w:tr>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NFR-032</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7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The system shall trap focus within modal dialogs and announce status changes via ARIA live regions.</w:t>
            </w:r>
          </w:p>
        </w:tc>
      </w:tr>
    </w:tbl>
    <w:p>
      <w:pPr>
        <w:spacing w:after="160"/>
      </w:pP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6. Business Rules</w:t>
      </w:r>
    </w:p>
    <w:p>
      <w:pPr>
        <w:pStyle w:val="Heading2"/>
        <w:spacing w:after="160" w:before="320"/>
      </w:pPr>
      <w:r>
        <w:rPr>
          <w:rFonts w:ascii="Calibri" w:cs="Calibri" w:eastAsia="Calibri" w:hAnsi="Calibri"/>
          <w:b/>
          <w:bCs/>
          <w:color w:val="2E5395"/>
          <w:sz w:val="25"/>
          <w:szCs w:val="25"/>
        </w:rPr>
        <w:t xml:space="preserve">6.1 Role-Based Rules</w:t>
      </w:r>
    </w:p>
    <w:p>
      <w:pPr>
        <w:pStyle w:val="ListParagraph"/>
        <w:numPr>
          <w:ilvl w:val="0"/>
          <w:numId w:val="1"/>
        </w:numPr>
        <w:spacing w:after="80" w:line="264"/>
      </w:pPr>
      <w:r>
        <w:rPr>
          <w:rFonts w:ascii="Calibri" w:cs="Calibri" w:eastAsia="Calibri" w:hAnsi="Calibri"/>
          <w:b/>
          <w:bCs/>
          <w:color w:val="2E5395"/>
          <w:sz w:val="21"/>
          <w:szCs w:val="21"/>
        </w:rPr>
        <w:t xml:space="preserve">BR-001  </w:t>
      </w:r>
      <w:r>
        <w:rPr>
          <w:rFonts w:ascii="Calibri" w:cs="Calibri" w:eastAsia="Calibri" w:hAnsi="Calibri"/>
          <w:sz w:val="21"/>
          <w:szCs w:val="21"/>
        </w:rPr>
        <w:t xml:space="preserve">A user account shall be assigned exactly one primary role at creation (College Admin, Placement Coordinator, College Student, Company Admin, Recruiter, External Student, or Super Admin).</w:t>
      </w:r>
    </w:p>
    <w:p>
      <w:pPr>
        <w:pStyle w:val="ListParagraph"/>
        <w:numPr>
          <w:ilvl w:val="0"/>
          <w:numId w:val="1"/>
        </w:numPr>
        <w:spacing w:after="80" w:line="264"/>
      </w:pPr>
      <w:r>
        <w:rPr>
          <w:rFonts w:ascii="Calibri" w:cs="Calibri" w:eastAsia="Calibri" w:hAnsi="Calibri"/>
          <w:b/>
          <w:bCs/>
          <w:color w:val="2E5395"/>
          <w:sz w:val="21"/>
          <w:szCs w:val="21"/>
        </w:rPr>
        <w:t xml:space="preserve">BR-002  </w:t>
      </w:r>
      <w:r>
        <w:rPr>
          <w:rFonts w:ascii="Calibri" w:cs="Calibri" w:eastAsia="Calibri" w:hAnsi="Calibri"/>
          <w:sz w:val="21"/>
          <w:szCs w:val="21"/>
        </w:rPr>
        <w:t xml:space="preserve">A Placement Coordinator's effective permissions shall be the intersection of their assigned permission set and their department scope.</w:t>
      </w:r>
    </w:p>
    <w:p>
      <w:pPr>
        <w:pStyle w:val="ListParagraph"/>
        <w:numPr>
          <w:ilvl w:val="0"/>
          <w:numId w:val="1"/>
        </w:numPr>
        <w:spacing w:after="80" w:line="264"/>
      </w:pPr>
      <w:r>
        <w:rPr>
          <w:rFonts w:ascii="Calibri" w:cs="Calibri" w:eastAsia="Calibri" w:hAnsi="Calibri"/>
          <w:b/>
          <w:bCs/>
          <w:color w:val="2E5395"/>
          <w:sz w:val="21"/>
          <w:szCs w:val="21"/>
        </w:rPr>
        <w:t xml:space="preserve">BR-003  </w:t>
      </w:r>
      <w:r>
        <w:rPr>
          <w:rFonts w:ascii="Calibri" w:cs="Calibri" w:eastAsia="Calibri" w:hAnsi="Calibri"/>
          <w:sz w:val="21"/>
          <w:szCs w:val="21"/>
        </w:rPr>
        <w:t xml:space="preserve">The Super Admin (PLATFORM_ADMIN) role shall never be conflated with, or granted the department-scoped permissions of, a Placement Coordinator.</w:t>
      </w:r>
    </w:p>
    <w:p>
      <w:pPr>
        <w:pStyle w:val="ListParagraph"/>
        <w:numPr>
          <w:ilvl w:val="0"/>
          <w:numId w:val="1"/>
        </w:numPr>
        <w:spacing w:after="80" w:line="264"/>
      </w:pPr>
      <w:r>
        <w:rPr>
          <w:rFonts w:ascii="Calibri" w:cs="Calibri" w:eastAsia="Calibri" w:hAnsi="Calibri"/>
          <w:b/>
          <w:bCs/>
          <w:color w:val="2E5395"/>
          <w:sz w:val="21"/>
          <w:szCs w:val="21"/>
        </w:rPr>
        <w:t xml:space="preserve">BR-004  </w:t>
      </w:r>
      <w:r>
        <w:rPr>
          <w:rFonts w:ascii="Calibri" w:cs="Calibri" w:eastAsia="Calibri" w:hAnsi="Calibri"/>
          <w:sz w:val="21"/>
          <w:szCs w:val="21"/>
        </w:rPr>
        <w:t xml:space="preserve">Cross-tenant data access shall be denied by default; any cross-tenant read (e.g., Super Admin analytics) shall be an explicit, audited exception.</w:t>
      </w:r>
    </w:p>
    <w:p>
      <w:pPr>
        <w:pStyle w:val="Heading2"/>
        <w:spacing w:after="160" w:before="320"/>
      </w:pPr>
      <w:r>
        <w:rPr>
          <w:rFonts w:ascii="Calibri" w:cs="Calibri" w:eastAsia="Calibri" w:hAnsi="Calibri"/>
          <w:b/>
          <w:bCs/>
          <w:color w:val="2E5395"/>
          <w:sz w:val="25"/>
          <w:szCs w:val="25"/>
        </w:rPr>
        <w:t xml:space="preserve">6.2 Authentication Rules</w:t>
      </w:r>
    </w:p>
    <w:p>
      <w:pPr>
        <w:pStyle w:val="ListParagraph"/>
        <w:numPr>
          <w:ilvl w:val="0"/>
          <w:numId w:val="1"/>
        </w:numPr>
        <w:spacing w:after="80" w:line="264"/>
      </w:pPr>
      <w:r>
        <w:rPr>
          <w:rFonts w:ascii="Calibri" w:cs="Calibri" w:eastAsia="Calibri" w:hAnsi="Calibri"/>
          <w:b/>
          <w:bCs/>
          <w:color w:val="2E5395"/>
          <w:sz w:val="21"/>
          <w:szCs w:val="21"/>
        </w:rPr>
        <w:t xml:space="preserve">BR-005  </w:t>
      </w:r>
      <w:r>
        <w:rPr>
          <w:rFonts w:ascii="Calibri" w:cs="Calibri" w:eastAsia="Calibri" w:hAnsi="Calibri"/>
          <w:sz w:val="21"/>
          <w:szCs w:val="21"/>
        </w:rPr>
        <w:t xml:space="preserve">All accounts shall verify their email address before gaining full platform access.</w:t>
      </w:r>
    </w:p>
    <w:p>
      <w:pPr>
        <w:pStyle w:val="ListParagraph"/>
        <w:numPr>
          <w:ilvl w:val="0"/>
          <w:numId w:val="1"/>
        </w:numPr>
        <w:spacing w:after="80" w:line="264"/>
      </w:pPr>
      <w:r>
        <w:rPr>
          <w:rFonts w:ascii="Calibri" w:cs="Calibri" w:eastAsia="Calibri" w:hAnsi="Calibri"/>
          <w:b/>
          <w:bCs/>
          <w:color w:val="2E5395"/>
          <w:sz w:val="21"/>
          <w:szCs w:val="21"/>
        </w:rPr>
        <w:t xml:space="preserve">BR-006  </w:t>
      </w:r>
      <w:r>
        <w:rPr>
          <w:rFonts w:ascii="Calibri" w:cs="Calibri" w:eastAsia="Calibri" w:hAnsi="Calibri"/>
          <w:sz w:val="21"/>
          <w:szCs w:val="21"/>
        </w:rPr>
        <w:t xml:space="preserve">Invite tokens for coordinator and recruiter provisioning shall be single-use and shall expire within 72 hours of issuance.</w:t>
      </w:r>
    </w:p>
    <w:p>
      <w:pPr>
        <w:pStyle w:val="ListParagraph"/>
        <w:numPr>
          <w:ilvl w:val="0"/>
          <w:numId w:val="1"/>
        </w:numPr>
        <w:spacing w:after="80" w:line="264"/>
      </w:pPr>
      <w:r>
        <w:rPr>
          <w:rFonts w:ascii="Calibri" w:cs="Calibri" w:eastAsia="Calibri" w:hAnsi="Calibri"/>
          <w:b/>
          <w:bCs/>
          <w:color w:val="2E5395"/>
          <w:sz w:val="21"/>
          <w:szCs w:val="21"/>
        </w:rPr>
        <w:t xml:space="preserve">BR-007  </w:t>
      </w:r>
      <w:r>
        <w:rPr>
          <w:rFonts w:ascii="Calibri" w:cs="Calibri" w:eastAsia="Calibri" w:hAnsi="Calibri"/>
          <w:sz w:val="21"/>
          <w:szCs w:val="21"/>
        </w:rPr>
        <w:t xml:space="preserve">Accounts shall be locked for 15 minutes after 5 consecutive failed login attempts.</w:t>
      </w:r>
    </w:p>
    <w:p>
      <w:pPr>
        <w:pStyle w:val="ListParagraph"/>
        <w:numPr>
          <w:ilvl w:val="0"/>
          <w:numId w:val="1"/>
        </w:numPr>
        <w:spacing w:after="80" w:line="264"/>
      </w:pPr>
      <w:r>
        <w:rPr>
          <w:rFonts w:ascii="Calibri" w:cs="Calibri" w:eastAsia="Calibri" w:hAnsi="Calibri"/>
          <w:b/>
          <w:bCs/>
          <w:color w:val="2E5395"/>
          <w:sz w:val="21"/>
          <w:szCs w:val="21"/>
        </w:rPr>
        <w:t xml:space="preserve">BR-008  </w:t>
      </w:r>
      <w:r>
        <w:rPr>
          <w:rFonts w:ascii="Calibri" w:cs="Calibri" w:eastAsia="Calibri" w:hAnsi="Calibri"/>
          <w:sz w:val="21"/>
          <w:szCs w:val="21"/>
        </w:rPr>
        <w:t xml:space="preserve">College Admin, Company Admin, and Super Admin accounts shall be required to enable MFA within 14 days of first login.</w:t>
      </w:r>
    </w:p>
    <w:p>
      <w:pPr>
        <w:pStyle w:val="Heading2"/>
        <w:spacing w:after="160" w:before="320"/>
      </w:pPr>
      <w:r>
        <w:rPr>
          <w:rFonts w:ascii="Calibri" w:cs="Calibri" w:eastAsia="Calibri" w:hAnsi="Calibri"/>
          <w:b/>
          <w:bCs/>
          <w:color w:val="2E5395"/>
          <w:sz w:val="25"/>
          <w:szCs w:val="25"/>
        </w:rPr>
        <w:t xml:space="preserve">6.3 College Rules</w:t>
      </w:r>
    </w:p>
    <w:p>
      <w:pPr>
        <w:pStyle w:val="ListParagraph"/>
        <w:numPr>
          <w:ilvl w:val="0"/>
          <w:numId w:val="1"/>
        </w:numPr>
        <w:spacing w:after="80" w:line="264"/>
      </w:pPr>
      <w:r>
        <w:rPr>
          <w:rFonts w:ascii="Calibri" w:cs="Calibri" w:eastAsia="Calibri" w:hAnsi="Calibri"/>
          <w:b/>
          <w:bCs/>
          <w:color w:val="2E5395"/>
          <w:sz w:val="21"/>
          <w:szCs w:val="21"/>
        </w:rPr>
        <w:t xml:space="preserve">BR-009  </w:t>
      </w:r>
      <w:r>
        <w:rPr>
          <w:rFonts w:ascii="Calibri" w:cs="Calibri" w:eastAsia="Calibri" w:hAnsi="Calibri"/>
          <w:sz w:val="21"/>
          <w:szCs w:val="21"/>
        </w:rPr>
        <w:t xml:space="preserve">A College Student account shall be associated with exactly one college tenant.</w:t>
      </w:r>
    </w:p>
    <w:p>
      <w:pPr>
        <w:pStyle w:val="ListParagraph"/>
        <w:numPr>
          <w:ilvl w:val="0"/>
          <w:numId w:val="1"/>
        </w:numPr>
        <w:spacing w:after="80" w:line="264"/>
      </w:pPr>
      <w:r>
        <w:rPr>
          <w:rFonts w:ascii="Calibri" w:cs="Calibri" w:eastAsia="Calibri" w:hAnsi="Calibri"/>
          <w:b/>
          <w:bCs/>
          <w:color w:val="2E5395"/>
          <w:sz w:val="21"/>
          <w:szCs w:val="21"/>
        </w:rPr>
        <w:t xml:space="preserve">BR-010  </w:t>
      </w:r>
      <w:r>
        <w:rPr>
          <w:rFonts w:ascii="Calibri" w:cs="Calibri" w:eastAsia="Calibri" w:hAnsi="Calibri"/>
          <w:sz w:val="21"/>
          <w:szCs w:val="21"/>
        </w:rPr>
        <w:t xml:space="preserve">A College Student shall only view and apply to listings approved by a Placement Coordinator of their college, or listings explicitly open to all colleges.</w:t>
      </w:r>
    </w:p>
    <w:p>
      <w:pPr>
        <w:pStyle w:val="ListParagraph"/>
        <w:numPr>
          <w:ilvl w:val="0"/>
          <w:numId w:val="1"/>
        </w:numPr>
        <w:spacing w:after="80" w:line="264"/>
      </w:pPr>
      <w:r>
        <w:rPr>
          <w:rFonts w:ascii="Calibri" w:cs="Calibri" w:eastAsia="Calibri" w:hAnsi="Calibri"/>
          <w:b/>
          <w:bCs/>
          <w:color w:val="2E5395"/>
          <w:sz w:val="21"/>
          <w:szCs w:val="21"/>
        </w:rPr>
        <w:t xml:space="preserve">BR-011  </w:t>
      </w:r>
      <w:r>
        <w:rPr>
          <w:rFonts w:ascii="Calibri" w:cs="Calibri" w:eastAsia="Calibri" w:hAnsi="Calibri"/>
          <w:sz w:val="21"/>
          <w:szCs w:val="21"/>
        </w:rPr>
        <w:t xml:space="preserve">A department shall not be deleted while referenced by an active student, coordinator, or listing record; it shall only be archived.</w:t>
      </w:r>
    </w:p>
    <w:p>
      <w:pPr>
        <w:pStyle w:val="Heading2"/>
        <w:spacing w:after="160" w:before="320"/>
      </w:pPr>
      <w:r>
        <w:rPr>
          <w:rFonts w:ascii="Calibri" w:cs="Calibri" w:eastAsia="Calibri" w:hAnsi="Calibri"/>
          <w:b/>
          <w:bCs/>
          <w:color w:val="2E5395"/>
          <w:sz w:val="25"/>
          <w:szCs w:val="25"/>
        </w:rPr>
        <w:t xml:space="preserve">6.4 Company Rules</w:t>
      </w:r>
    </w:p>
    <w:p>
      <w:pPr>
        <w:pStyle w:val="ListParagraph"/>
        <w:numPr>
          <w:ilvl w:val="0"/>
          <w:numId w:val="1"/>
        </w:numPr>
        <w:spacing w:after="80" w:line="264"/>
      </w:pPr>
      <w:r>
        <w:rPr>
          <w:rFonts w:ascii="Calibri" w:cs="Calibri" w:eastAsia="Calibri" w:hAnsi="Calibri"/>
          <w:b/>
          <w:bCs/>
          <w:color w:val="2E5395"/>
          <w:sz w:val="21"/>
          <w:szCs w:val="21"/>
        </w:rPr>
        <w:t xml:space="preserve">BR-012  </w:t>
      </w:r>
      <w:r>
        <w:rPr>
          <w:rFonts w:ascii="Calibri" w:cs="Calibri" w:eastAsia="Calibri" w:hAnsi="Calibri"/>
          <w:sz w:val="21"/>
          <w:szCs w:val="21"/>
        </w:rPr>
        <w:t xml:space="preserve">A Company account shall remain in a Pending state, with listing-creation disabled, until GST/CIN and business email are verified and a Super Admin approves activation.</w:t>
      </w:r>
    </w:p>
    <w:p>
      <w:pPr>
        <w:pStyle w:val="ListParagraph"/>
        <w:numPr>
          <w:ilvl w:val="0"/>
          <w:numId w:val="1"/>
        </w:numPr>
        <w:spacing w:after="80" w:line="264"/>
      </w:pPr>
      <w:r>
        <w:rPr>
          <w:rFonts w:ascii="Calibri" w:cs="Calibri" w:eastAsia="Calibri" w:hAnsi="Calibri"/>
          <w:b/>
          <w:bCs/>
          <w:color w:val="2E5395"/>
          <w:sz w:val="21"/>
          <w:szCs w:val="21"/>
        </w:rPr>
        <w:t xml:space="preserve">BR-013  </w:t>
      </w:r>
      <w:r>
        <w:rPr>
          <w:rFonts w:ascii="Calibri" w:cs="Calibri" w:eastAsia="Calibri" w:hAnsi="Calibri"/>
          <w:sz w:val="21"/>
          <w:szCs w:val="21"/>
        </w:rPr>
        <w:t xml:space="preserve">A Recruiter account shall be scoped to exactly one company tenant and shall not post listings on behalf of another company.</w:t>
      </w:r>
    </w:p>
    <w:p>
      <w:pPr>
        <w:pStyle w:val="ListParagraph"/>
        <w:numPr>
          <w:ilvl w:val="0"/>
          <w:numId w:val="1"/>
        </w:numPr>
        <w:spacing w:after="80" w:line="264"/>
      </w:pPr>
      <w:r>
        <w:rPr>
          <w:rFonts w:ascii="Calibri" w:cs="Calibri" w:eastAsia="Calibri" w:hAnsi="Calibri"/>
          <w:b/>
          <w:bCs/>
          <w:color w:val="2E5395"/>
          <w:sz w:val="21"/>
          <w:szCs w:val="21"/>
        </w:rPr>
        <w:t xml:space="preserve">BR-014  </w:t>
      </w:r>
      <w:r>
        <w:rPr>
          <w:rFonts w:ascii="Calibri" w:cs="Calibri" w:eastAsia="Calibri" w:hAnsi="Calibri"/>
          <w:sz w:val="21"/>
          <w:szCs w:val="21"/>
        </w:rPr>
        <w:t xml:space="preserve">A listing created by a Recruiter shall be visible and editable by any Company Admin within the same company tenant.</w:t>
      </w:r>
    </w:p>
    <w:p>
      <w:pPr>
        <w:pStyle w:val="Heading2"/>
        <w:spacing w:after="160" w:before="320"/>
      </w:pPr>
      <w:r>
        <w:rPr>
          <w:rFonts w:ascii="Calibri" w:cs="Calibri" w:eastAsia="Calibri" w:hAnsi="Calibri"/>
          <w:b/>
          <w:bCs/>
          <w:color w:val="2E5395"/>
          <w:sz w:val="25"/>
          <w:szCs w:val="25"/>
        </w:rPr>
        <w:t xml:space="preserve">6.5 External Student Rules</w:t>
      </w:r>
    </w:p>
    <w:p>
      <w:pPr>
        <w:pStyle w:val="ListParagraph"/>
        <w:numPr>
          <w:ilvl w:val="0"/>
          <w:numId w:val="1"/>
        </w:numPr>
        <w:spacing w:after="80" w:line="264"/>
      </w:pPr>
      <w:r>
        <w:rPr>
          <w:rFonts w:ascii="Calibri" w:cs="Calibri" w:eastAsia="Calibri" w:hAnsi="Calibri"/>
          <w:b/>
          <w:bCs/>
          <w:color w:val="2E5395"/>
          <w:sz w:val="21"/>
          <w:szCs w:val="21"/>
        </w:rPr>
        <w:t xml:space="preserve">BR-015  </w:t>
      </w:r>
      <w:r>
        <w:rPr>
          <w:rFonts w:ascii="Calibri" w:cs="Calibri" w:eastAsia="Calibri" w:hAnsi="Calibri"/>
          <w:sz w:val="21"/>
          <w:szCs w:val="21"/>
        </w:rPr>
        <w:t xml:space="preserve">An External Student account shall not be associated with any college tenant and shall not appear in any college's placement reporting.</w:t>
      </w:r>
    </w:p>
    <w:p>
      <w:pPr>
        <w:pStyle w:val="ListParagraph"/>
        <w:numPr>
          <w:ilvl w:val="0"/>
          <w:numId w:val="1"/>
        </w:numPr>
        <w:spacing w:after="80" w:line="264"/>
      </w:pPr>
      <w:r>
        <w:rPr>
          <w:rFonts w:ascii="Calibri" w:cs="Calibri" w:eastAsia="Calibri" w:hAnsi="Calibri"/>
          <w:b/>
          <w:bCs/>
          <w:color w:val="2E5395"/>
          <w:sz w:val="21"/>
          <w:szCs w:val="21"/>
        </w:rPr>
        <w:t xml:space="preserve">BR-016  </w:t>
      </w:r>
      <w:r>
        <w:rPr>
          <w:rFonts w:ascii="Calibri" w:cs="Calibri" w:eastAsia="Calibri" w:hAnsi="Calibri"/>
          <w:sz w:val="21"/>
          <w:szCs w:val="21"/>
        </w:rPr>
        <w:t xml:space="preserve">An External Student's access to premium features shall be strictly gated by active subscription status, verified server-side on every premium-endpoint request.</w:t>
      </w:r>
    </w:p>
    <w:p>
      <w:pPr>
        <w:pStyle w:val="Heading2"/>
        <w:spacing w:after="160" w:before="320"/>
      </w:pPr>
      <w:r>
        <w:rPr>
          <w:rFonts w:ascii="Calibri" w:cs="Calibri" w:eastAsia="Calibri" w:hAnsi="Calibri"/>
          <w:b/>
          <w:bCs/>
          <w:color w:val="2E5395"/>
          <w:sz w:val="25"/>
          <w:szCs w:val="25"/>
        </w:rPr>
        <w:t xml:space="preserve">6.6 Super Admin Rules</w:t>
      </w:r>
    </w:p>
    <w:p>
      <w:pPr>
        <w:pStyle w:val="ListParagraph"/>
        <w:numPr>
          <w:ilvl w:val="0"/>
          <w:numId w:val="1"/>
        </w:numPr>
        <w:spacing w:after="80" w:line="264"/>
      </w:pPr>
      <w:r>
        <w:rPr>
          <w:rFonts w:ascii="Calibri" w:cs="Calibri" w:eastAsia="Calibri" w:hAnsi="Calibri"/>
          <w:b/>
          <w:bCs/>
          <w:color w:val="2E5395"/>
          <w:sz w:val="21"/>
          <w:szCs w:val="21"/>
        </w:rPr>
        <w:t xml:space="preserve">BR-017  </w:t>
      </w:r>
      <w:r>
        <w:rPr>
          <w:rFonts w:ascii="Calibri" w:cs="Calibri" w:eastAsia="Calibri" w:hAnsi="Calibri"/>
          <w:sz w:val="21"/>
          <w:szCs w:val="21"/>
        </w:rPr>
        <w:t xml:space="preserve">Every Super Admin mutating action shall be recorded in the audit log with actor identity, action, target, and before/after state where applicable.</w:t>
      </w:r>
    </w:p>
    <w:p>
      <w:pPr>
        <w:pStyle w:val="ListParagraph"/>
        <w:numPr>
          <w:ilvl w:val="0"/>
          <w:numId w:val="1"/>
        </w:numPr>
        <w:spacing w:after="80" w:line="264"/>
      </w:pPr>
      <w:r>
        <w:rPr>
          <w:rFonts w:ascii="Calibri" w:cs="Calibri" w:eastAsia="Calibri" w:hAnsi="Calibri"/>
          <w:b/>
          <w:bCs/>
          <w:color w:val="2E5395"/>
          <w:sz w:val="21"/>
          <w:szCs w:val="21"/>
        </w:rPr>
        <w:t xml:space="preserve">BR-018  </w:t>
      </w:r>
      <w:r>
        <w:rPr>
          <w:rFonts w:ascii="Calibri" w:cs="Calibri" w:eastAsia="Calibri" w:hAnsi="Calibri"/>
          <w:sz w:val="21"/>
          <w:szCs w:val="21"/>
        </w:rPr>
        <w:t xml:space="preserve">A Super Admin action that removes or suspends a tenant-level account (College, Company) shall require a documented reason.</w:t>
      </w:r>
    </w:p>
    <w:p>
      <w:pPr>
        <w:pStyle w:val="Heading2"/>
        <w:spacing w:after="160" w:before="320"/>
      </w:pPr>
      <w:r>
        <w:rPr>
          <w:rFonts w:ascii="Calibri" w:cs="Calibri" w:eastAsia="Calibri" w:hAnsi="Calibri"/>
          <w:b/>
          <w:bCs/>
          <w:color w:val="2E5395"/>
          <w:sz w:val="25"/>
          <w:szCs w:val="25"/>
        </w:rPr>
        <w:t xml:space="preserve">6.7 Premium Feature Rules</w:t>
      </w:r>
    </w:p>
    <w:p>
      <w:pPr>
        <w:pStyle w:val="ListParagraph"/>
        <w:numPr>
          <w:ilvl w:val="0"/>
          <w:numId w:val="1"/>
        </w:numPr>
        <w:spacing w:after="80" w:line="264"/>
      </w:pPr>
      <w:r>
        <w:rPr>
          <w:rFonts w:ascii="Calibri" w:cs="Calibri" w:eastAsia="Calibri" w:hAnsi="Calibri"/>
          <w:b/>
          <w:bCs/>
          <w:color w:val="2E5395"/>
          <w:sz w:val="21"/>
          <w:szCs w:val="21"/>
        </w:rPr>
        <w:t xml:space="preserve">BR-019  </w:t>
      </w:r>
      <w:r>
        <w:rPr>
          <w:rFonts w:ascii="Calibri" w:cs="Calibri" w:eastAsia="Calibri" w:hAnsi="Calibri"/>
          <w:sz w:val="21"/>
          <w:szCs w:val="21"/>
        </w:rPr>
        <w:t xml:space="preserve">Premium features shall be strictly additive; no free-tier core workflow (search, apply, track application) shall be degraded or gated behind a subscription.</w:t>
      </w:r>
    </w:p>
    <w:p>
      <w:pPr>
        <w:pStyle w:val="ListParagraph"/>
        <w:numPr>
          <w:ilvl w:val="0"/>
          <w:numId w:val="1"/>
        </w:numPr>
        <w:spacing w:after="80" w:line="264"/>
      </w:pPr>
      <w:r>
        <w:rPr>
          <w:rFonts w:ascii="Calibri" w:cs="Calibri" w:eastAsia="Calibri" w:hAnsi="Calibri"/>
          <w:b/>
          <w:bCs/>
          <w:color w:val="2E5395"/>
          <w:sz w:val="21"/>
          <w:szCs w:val="21"/>
        </w:rPr>
        <w:t xml:space="preserve">BR-020  </w:t>
      </w:r>
      <w:r>
        <w:rPr>
          <w:rFonts w:ascii="Calibri" w:cs="Calibri" w:eastAsia="Calibri" w:hAnsi="Calibri"/>
          <w:sz w:val="21"/>
          <w:szCs w:val="21"/>
        </w:rPr>
        <w:t xml:space="preserve">Sponsored/prioritized placement of premium-tier listings in recommendation results shall be visibly labeled as such to the student.</w:t>
      </w:r>
    </w:p>
    <w:p>
      <w:pPr>
        <w:pStyle w:val="ListParagraph"/>
        <w:numPr>
          <w:ilvl w:val="0"/>
          <w:numId w:val="1"/>
        </w:numPr>
        <w:spacing w:after="80" w:line="264"/>
      </w:pPr>
      <w:r>
        <w:rPr>
          <w:rFonts w:ascii="Calibri" w:cs="Calibri" w:eastAsia="Calibri" w:hAnsi="Calibri"/>
          <w:b/>
          <w:bCs/>
          <w:color w:val="2E5395"/>
          <w:sz w:val="21"/>
          <w:szCs w:val="21"/>
        </w:rPr>
        <w:t xml:space="preserve">BR-021  </w:t>
      </w:r>
      <w:r>
        <w:rPr>
          <w:rFonts w:ascii="Calibri" w:cs="Calibri" w:eastAsia="Calibri" w:hAnsi="Calibri"/>
          <w:sz w:val="21"/>
          <w:szCs w:val="21"/>
        </w:rPr>
        <w:t xml:space="preserve">Subscription status shall be re-validated on each premium-feature request, not cached beyond a short TTL, to prevent stale-entitlement access after cancellation.</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7. Data Requirements</w:t>
      </w:r>
    </w:p>
    <w:p>
      <w:pPr>
        <w:pStyle w:val="Heading2"/>
        <w:spacing w:after="160" w:before="320"/>
      </w:pPr>
      <w:r>
        <w:rPr>
          <w:rFonts w:ascii="Calibri" w:cs="Calibri" w:eastAsia="Calibri" w:hAnsi="Calibri"/>
          <w:b/>
          <w:bCs/>
          <w:color w:val="2E5395"/>
          <w:sz w:val="25"/>
          <w:szCs w:val="25"/>
        </w:rPr>
        <w:t xml:space="preserve">7.1 Core Entities</w:t>
      </w:r>
    </w:p>
    <w:p>
      <w:pPr>
        <w:spacing w:after="160" w:line="276"/>
        <w:jc w:val="both"/>
      </w:pPr>
      <w:r>
        <w:rPr>
          <w:rFonts w:ascii="Calibri" w:cs="Calibri" w:eastAsia="Calibri" w:hAnsi="Calibri"/>
          <w:i w:val="false"/>
          <w:iCs w:val="false"/>
          <w:color w:val="1A1A1A"/>
          <w:sz w:val="21"/>
          <w:szCs w:val="21"/>
        </w:rPr>
        <w:t xml:space="preserve">The platform's data model follows a unified-entity strategy: Listing represents both Job and Internship (differentiated by a type enum) and Organization represents both College and Company (differentiated by a type enum), avoiding parallel duplicate schemas for structurally identical concepts.</w:t>
      </w:r>
    </w:p>
    <w:p>
      <w:pPr>
        <w:pStyle w:val="ListParagraph"/>
        <w:numPr>
          <w:ilvl w:val="0"/>
          <w:numId w:val="1"/>
        </w:numPr>
        <w:spacing w:after="80" w:line="264"/>
      </w:pPr>
      <w:r>
        <w:rPr>
          <w:rFonts w:ascii="Calibri" w:cs="Calibri" w:eastAsia="Calibri" w:hAnsi="Calibri"/>
          <w:b/>
          <w:bCs/>
          <w:color w:val="2E5395"/>
          <w:sz w:val="21"/>
          <w:szCs w:val="21"/>
        </w:rPr>
        <w:t xml:space="preserve">User  </w:t>
      </w:r>
      <w:r>
        <w:rPr>
          <w:rFonts w:ascii="Calibri" w:cs="Calibri" w:eastAsia="Calibri" w:hAnsi="Calibri"/>
          <w:sz w:val="21"/>
          <w:szCs w:val="21"/>
        </w:rPr>
        <w:t xml:space="preserve"> — Base identity record for all account types; holds credentials, role, and status. Specialized by role via a discriminator.</w:t>
      </w:r>
    </w:p>
    <w:p>
      <w:pPr>
        <w:pStyle w:val="ListParagraph"/>
        <w:numPr>
          <w:ilvl w:val="0"/>
          <w:numId w:val="1"/>
        </w:numPr>
        <w:spacing w:after="80" w:line="264"/>
      </w:pPr>
      <w:r>
        <w:rPr>
          <w:rFonts w:ascii="Calibri" w:cs="Calibri" w:eastAsia="Calibri" w:hAnsi="Calibri"/>
          <w:b/>
          <w:bCs/>
          <w:color w:val="2E5395"/>
          <w:sz w:val="21"/>
          <w:szCs w:val="21"/>
        </w:rPr>
        <w:t xml:space="preserve">Organization  </w:t>
      </w:r>
      <w:r>
        <w:rPr>
          <w:rFonts w:ascii="Calibri" w:cs="Calibri" w:eastAsia="Calibri" w:hAnsi="Calibri"/>
          <w:sz w:val="21"/>
          <w:szCs w:val="21"/>
        </w:rPr>
        <w:t xml:space="preserve"> — Unified model for a College or Company tenant, differentiated by a `type` enum, per the platform's unified-model architecture decision.</w:t>
      </w:r>
    </w:p>
    <w:p>
      <w:pPr>
        <w:pStyle w:val="ListParagraph"/>
        <w:numPr>
          <w:ilvl w:val="0"/>
          <w:numId w:val="1"/>
        </w:numPr>
        <w:spacing w:after="80" w:line="264"/>
      </w:pPr>
      <w:r>
        <w:rPr>
          <w:rFonts w:ascii="Calibri" w:cs="Calibri" w:eastAsia="Calibri" w:hAnsi="Calibri"/>
          <w:b/>
          <w:bCs/>
          <w:color w:val="2E5395"/>
          <w:sz w:val="21"/>
          <w:szCs w:val="21"/>
        </w:rPr>
        <w:t xml:space="preserve">Listing  </w:t>
      </w:r>
      <w:r>
        <w:rPr>
          <w:rFonts w:ascii="Calibri" w:cs="Calibri" w:eastAsia="Calibri" w:hAnsi="Calibri"/>
          <w:sz w:val="21"/>
          <w:szCs w:val="21"/>
        </w:rPr>
        <w:t xml:space="preserve"> — Unified model for a Job or Internship posting, differentiated by a `type` enum, owned by a Company Organization and a posting Recruiter/Company Admin.</w:t>
      </w:r>
    </w:p>
    <w:p>
      <w:pPr>
        <w:pStyle w:val="ListParagraph"/>
        <w:numPr>
          <w:ilvl w:val="0"/>
          <w:numId w:val="1"/>
        </w:numPr>
        <w:spacing w:after="80" w:line="264"/>
      </w:pPr>
      <w:r>
        <w:rPr>
          <w:rFonts w:ascii="Calibri" w:cs="Calibri" w:eastAsia="Calibri" w:hAnsi="Calibri"/>
          <w:b/>
          <w:bCs/>
          <w:color w:val="2E5395"/>
          <w:sz w:val="21"/>
          <w:szCs w:val="21"/>
        </w:rPr>
        <w:t xml:space="preserve">Department  </w:t>
      </w:r>
      <w:r>
        <w:rPr>
          <w:rFonts w:ascii="Calibri" w:cs="Calibri" w:eastAsia="Calibri" w:hAnsi="Calibri"/>
          <w:sz w:val="21"/>
          <w:szCs w:val="21"/>
        </w:rPr>
        <w:t xml:space="preserve"> — A College sub-unit used for student/coordinator scoping and reporting.</w:t>
      </w:r>
    </w:p>
    <w:p>
      <w:pPr>
        <w:pStyle w:val="ListParagraph"/>
        <w:numPr>
          <w:ilvl w:val="0"/>
          <w:numId w:val="1"/>
        </w:numPr>
        <w:spacing w:after="80" w:line="264"/>
      </w:pPr>
      <w:r>
        <w:rPr>
          <w:rFonts w:ascii="Calibri" w:cs="Calibri" w:eastAsia="Calibri" w:hAnsi="Calibri"/>
          <w:b/>
          <w:bCs/>
          <w:color w:val="2E5395"/>
          <w:sz w:val="21"/>
          <w:szCs w:val="21"/>
        </w:rPr>
        <w:t xml:space="preserve">Application  </w:t>
      </w:r>
      <w:r>
        <w:rPr>
          <w:rFonts w:ascii="Calibri" w:cs="Calibri" w:eastAsia="Calibri" w:hAnsi="Calibri"/>
          <w:sz w:val="21"/>
          <w:szCs w:val="21"/>
        </w:rPr>
        <w:t xml:space="preserve"> — Represents a Student's application to a Listing, carrying a status lifecycle (Applied → Shortlisted → Interview → Selected/Rejected).</w:t>
      </w:r>
    </w:p>
    <w:p>
      <w:pPr>
        <w:pStyle w:val="ListParagraph"/>
        <w:numPr>
          <w:ilvl w:val="0"/>
          <w:numId w:val="1"/>
        </w:numPr>
        <w:spacing w:after="80" w:line="264"/>
      </w:pPr>
      <w:r>
        <w:rPr>
          <w:rFonts w:ascii="Calibri" w:cs="Calibri" w:eastAsia="Calibri" w:hAnsi="Calibri"/>
          <w:b/>
          <w:bCs/>
          <w:color w:val="2E5395"/>
          <w:sz w:val="21"/>
          <w:szCs w:val="21"/>
        </w:rPr>
        <w:t xml:space="preserve">Resume  </w:t>
      </w:r>
      <w:r>
        <w:rPr>
          <w:rFonts w:ascii="Calibri" w:cs="Calibri" w:eastAsia="Calibri" w:hAnsi="Calibri"/>
          <w:sz w:val="21"/>
          <w:szCs w:val="21"/>
        </w:rPr>
        <w:t xml:space="preserve"> — A versioned resume document belonging to a Student, with parsed structured fields and an AI-derived score where available.</w:t>
      </w:r>
    </w:p>
    <w:p>
      <w:pPr>
        <w:pStyle w:val="ListParagraph"/>
        <w:numPr>
          <w:ilvl w:val="0"/>
          <w:numId w:val="1"/>
        </w:numPr>
        <w:spacing w:after="80" w:line="264"/>
      </w:pPr>
      <w:r>
        <w:rPr>
          <w:rFonts w:ascii="Calibri" w:cs="Calibri" w:eastAsia="Calibri" w:hAnsi="Calibri"/>
          <w:b/>
          <w:bCs/>
          <w:color w:val="2E5395"/>
          <w:sz w:val="21"/>
          <w:szCs w:val="21"/>
        </w:rPr>
        <w:t xml:space="preserve">AuditLog  </w:t>
      </w:r>
      <w:r>
        <w:rPr>
          <w:rFonts w:ascii="Calibri" w:cs="Calibri" w:eastAsia="Calibri" w:hAnsi="Calibri"/>
          <w:sz w:val="21"/>
          <w:szCs w:val="21"/>
        </w:rPr>
        <w:t xml:space="preserve"> — Immutable record of a mutating action, capturing actor, action, target, tenant, and timestamp.</w:t>
      </w:r>
    </w:p>
    <w:p>
      <w:pPr>
        <w:pStyle w:val="ListParagraph"/>
        <w:numPr>
          <w:ilvl w:val="0"/>
          <w:numId w:val="1"/>
        </w:numPr>
        <w:spacing w:after="80" w:line="264"/>
      </w:pPr>
      <w:r>
        <w:rPr>
          <w:rFonts w:ascii="Calibri" w:cs="Calibri" w:eastAsia="Calibri" w:hAnsi="Calibri"/>
          <w:b/>
          <w:bCs/>
          <w:color w:val="2E5395"/>
          <w:sz w:val="21"/>
          <w:szCs w:val="21"/>
        </w:rPr>
        <w:t xml:space="preserve">Notification  </w:t>
      </w:r>
      <w:r>
        <w:rPr>
          <w:rFonts w:ascii="Calibri" w:cs="Calibri" w:eastAsia="Calibri" w:hAnsi="Calibri"/>
          <w:sz w:val="21"/>
          <w:szCs w:val="21"/>
        </w:rPr>
        <w:t xml:space="preserve"> — An event-driven message queued for delivery to a User via one or more channels (email, in-app).</w:t>
      </w:r>
    </w:p>
    <w:p>
      <w:pPr>
        <w:pStyle w:val="ListParagraph"/>
        <w:numPr>
          <w:ilvl w:val="0"/>
          <w:numId w:val="1"/>
        </w:numPr>
        <w:spacing w:after="80" w:line="264"/>
      </w:pPr>
      <w:r>
        <w:rPr>
          <w:rFonts w:ascii="Calibri" w:cs="Calibri" w:eastAsia="Calibri" w:hAnsi="Calibri"/>
          <w:b/>
          <w:bCs/>
          <w:color w:val="2E5395"/>
          <w:sz w:val="21"/>
          <w:szCs w:val="21"/>
        </w:rPr>
        <w:t xml:space="preserve">InviteToken  </w:t>
      </w:r>
      <w:r>
        <w:rPr>
          <w:rFonts w:ascii="Calibri" w:cs="Calibri" w:eastAsia="Calibri" w:hAnsi="Calibri"/>
          <w:sz w:val="21"/>
          <w:szCs w:val="21"/>
        </w:rPr>
        <w:t xml:space="preserve"> — A single-use, hashed, time-limited token used to activate Placement Coordinator and Recruiter accounts.</w:t>
      </w:r>
    </w:p>
    <w:p>
      <w:pPr>
        <w:pStyle w:val="ListParagraph"/>
        <w:numPr>
          <w:ilvl w:val="0"/>
          <w:numId w:val="1"/>
        </w:numPr>
        <w:spacing w:after="80" w:line="264"/>
      </w:pPr>
      <w:r>
        <w:rPr>
          <w:rFonts w:ascii="Calibri" w:cs="Calibri" w:eastAsia="Calibri" w:hAnsi="Calibri"/>
          <w:b/>
          <w:bCs/>
          <w:color w:val="2E5395"/>
          <w:sz w:val="21"/>
          <w:szCs w:val="21"/>
        </w:rPr>
        <w:t xml:space="preserve">Subscription  </w:t>
      </w:r>
      <w:r>
        <w:rPr>
          <w:rFonts w:ascii="Calibri" w:cs="Calibri" w:eastAsia="Calibri" w:hAnsi="Calibri"/>
          <w:sz w:val="21"/>
          <w:szCs w:val="21"/>
        </w:rPr>
        <w:t xml:space="preserve"> — Represents an External Student's premium entitlement, including plan tier and validity window.</w:t>
      </w:r>
    </w:p>
    <w:p>
      <w:pPr>
        <w:pStyle w:val="ListParagraph"/>
        <w:numPr>
          <w:ilvl w:val="0"/>
          <w:numId w:val="1"/>
        </w:numPr>
        <w:spacing w:after="80" w:line="264"/>
      </w:pPr>
      <w:r>
        <w:rPr>
          <w:rFonts w:ascii="Calibri" w:cs="Calibri" w:eastAsia="Calibri" w:hAnsi="Calibri"/>
          <w:b/>
          <w:bCs/>
          <w:color w:val="2E5395"/>
          <w:sz w:val="21"/>
          <w:szCs w:val="21"/>
        </w:rPr>
        <w:t xml:space="preserve">CompanyReview / SalaryInsight / InterviewExperience  </w:t>
      </w:r>
      <w:r>
        <w:rPr>
          <w:rFonts w:ascii="Calibri" w:cs="Calibri" w:eastAsia="Calibri" w:hAnsi="Calibri"/>
          <w:sz w:val="21"/>
          <w:szCs w:val="21"/>
        </w:rPr>
        <w:t xml:space="preserve"> — User-submitted research signals attached to a Company Organization, subject to moderation.</w:t>
      </w:r>
    </w:p>
    <w:p>
      <w:pPr>
        <w:pStyle w:val="Heading2"/>
        <w:spacing w:after="160" w:before="320"/>
      </w:pPr>
      <w:r>
        <w:rPr>
          <w:rFonts w:ascii="Calibri" w:cs="Calibri" w:eastAsia="Calibri" w:hAnsi="Calibri"/>
          <w:b/>
          <w:bCs/>
          <w:color w:val="2E5395"/>
          <w:sz w:val="25"/>
          <w:szCs w:val="25"/>
        </w:rPr>
        <w:t xml:space="preserve">7.2 Entity Relationships</w:t>
      </w:r>
    </w:p>
    <w:p>
      <w:pPr>
        <w:spacing w:after="160" w:line="276"/>
        <w:jc w:val="both"/>
      </w:pPr>
      <w:r>
        <w:rPr>
          <w:rFonts w:ascii="Calibri" w:cs="Calibri" w:eastAsia="Calibri" w:hAnsi="Calibri"/>
          <w:i w:val="false"/>
          <w:iCs w:val="false"/>
          <w:color w:val="1A1A1A"/>
          <w:sz w:val="21"/>
          <w:szCs w:val="21"/>
        </w:rPr>
        <w:t xml:space="preserve">An Organization (type=COLLEGE) has many Users with role College Admin, Placement Coordinator, or College Student, and has many Departments. An Organization (type=COMPANY) has many Users with role Company Admin or Recruiter, and owns many Listings. A Listing belongs to exactly one Company Organization and one posting User (Recruiter or Company Admin), and has many Applications. An Application belongs to exactly one Student (College Student or External Student) and exactly one Listing, and progresses through the status lifecycle defined in Section 7.3. A Student has one active Resume with many historical Resume versions. Every mutating action across these entities produces one AuditLog record.</w:t>
      </w:r>
    </w:p>
    <w:p>
      <w:pPr>
        <w:pStyle w:val="Heading2"/>
        <w:spacing w:after="160" w:before="320"/>
      </w:pPr>
      <w:r>
        <w:rPr>
          <w:rFonts w:ascii="Calibri" w:cs="Calibri" w:eastAsia="Calibri" w:hAnsi="Calibri"/>
          <w:b/>
          <w:bCs/>
          <w:color w:val="2E5395"/>
          <w:sz w:val="25"/>
          <w:szCs w:val="25"/>
        </w:rPr>
        <w:t xml:space="preserve">7.3 Data Dictionary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200"/>
        <w:gridCol w:w="3246"/>
      </w:tblGrid>
      <w:tr>
        <w:trPr>
          <w:tblHeader/>
        </w:trPr>
        <w:tc>
          <w:tcPr>
            <w:tcW w:type="dxa" w:w="2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13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Type</w:t>
            </w:r>
          </w:p>
        </w:tc>
        <w:tc>
          <w:tcPr>
            <w:tcW w:type="dxa" w:w="3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Values / Format</w:t>
            </w:r>
          </w:p>
        </w:tc>
        <w:tc>
          <w:tcPr>
            <w:tcW w:type="dxa" w:w="32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Listing.type</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JOB | INTERNSHIP</w:t>
            </w:r>
          </w:p>
        </w:tc>
        <w:tc>
          <w:tcPr>
            <w:tcW w:type="dxa" w:w="32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Differentiates a Listing without requiring separate tables.</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Listing.status</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DRAFT | PENDING_REVIEW | APPROVED | REJECTED | ARCHIVED</w:t>
            </w:r>
          </w:p>
        </w:tc>
        <w:tc>
          <w:tcPr>
            <w:tcW w:type="dxa" w:w="32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Moderation lifecycle state.</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Organization.type</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 COMPANY</w:t>
            </w:r>
          </w:p>
        </w:tc>
        <w:tc>
          <w:tcPr>
            <w:tcW w:type="dxa" w:w="32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Differentiates a tenant without requiring separate tables.</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User.role</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COLLEGE_ADMIN | PLACEMENT_COORDINATOR | COLLEGE_STUDENT | COMPANY_ADMIN | RECRUITER | EXTERNAL_STUDENT | PLATFORM_ADMIN</w:t>
            </w:r>
          </w:p>
        </w:tc>
        <w:tc>
          <w:tcPr>
            <w:tcW w:type="dxa" w:w="32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Primary role discriminator.</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Application.status</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APPLIED | SHORTLISTED | INTERVIEW | OFFER_RELEASED | SELECTED | REJECTED</w:t>
            </w:r>
          </w:p>
        </w:tc>
        <w:tc>
          <w:tcPr>
            <w:tcW w:type="dxa" w:w="32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Application lifecycle state.</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Company.verificationStatus</w:t>
            </w:r>
          </w:p>
        </w:tc>
        <w:tc>
          <w:tcPr>
            <w:tcW w:type="dxa" w:w="13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ENUM</w:t>
            </w:r>
          </w:p>
        </w:tc>
        <w:tc>
          <w:tcPr>
            <w:tcW w:type="dxa" w:w="3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PENDING | VERIFIED | REJECTED</w:t>
            </w:r>
          </w:p>
        </w:tc>
        <w:tc>
          <w:tcPr>
            <w:tcW w:type="dxa" w:w="32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Gates listing-creation capability.</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Resume.version</w:t>
            </w:r>
          </w:p>
        </w:tc>
        <w:tc>
          <w:tcPr>
            <w:tcW w:type="dxa" w:w="13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INTEGER</w:t>
            </w:r>
          </w:p>
        </w:tc>
        <w:tc>
          <w:tcPr>
            <w:tcW w:type="dxa" w:w="3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Monotonically increasing per Student</w:t>
            </w:r>
          </w:p>
        </w:tc>
        <w:tc>
          <w:tcPr>
            <w:tcW w:type="dxa" w:w="32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Supports version history/restore.</w:t>
            </w:r>
          </w:p>
        </w:tc>
      </w:tr>
    </w:tbl>
    <w:p>
      <w:pPr>
        <w:spacing w:after="200"/>
      </w:pPr>
    </w:p>
    <w:p>
      <w:pPr>
        <w:pStyle w:val="Heading2"/>
        <w:spacing w:after="160" w:before="320"/>
      </w:pPr>
      <w:r>
        <w:rPr>
          <w:rFonts w:ascii="Calibri" w:cs="Calibri" w:eastAsia="Calibri" w:hAnsi="Calibri"/>
          <w:b/>
          <w:bCs/>
          <w:color w:val="2E5395"/>
          <w:sz w:val="25"/>
          <w:szCs w:val="25"/>
        </w:rPr>
        <w:t xml:space="preserve">7.4 Data Validation Rules</w:t>
      </w:r>
    </w:p>
    <w:p>
      <w:pPr>
        <w:pStyle w:val="ListParagraph"/>
        <w:numPr>
          <w:ilvl w:val="0"/>
          <w:numId w:val="1"/>
        </w:numPr>
        <w:spacing w:after="80" w:line="264"/>
      </w:pPr>
      <w:r>
        <w:rPr>
          <w:rFonts w:ascii="Calibri" w:cs="Calibri" w:eastAsia="Calibri" w:hAnsi="Calibri"/>
          <w:b/>
          <w:bCs/>
          <w:color w:val="2E5395"/>
          <w:sz w:val="21"/>
          <w:szCs w:val="21"/>
        </w:rPr>
        <w:t xml:space="preserve">DV-001  </w:t>
      </w:r>
      <w:r>
        <w:rPr>
          <w:rFonts w:ascii="Calibri" w:cs="Calibri" w:eastAsia="Calibri" w:hAnsi="Calibri"/>
          <w:sz w:val="21"/>
          <w:szCs w:val="21"/>
        </w:rPr>
        <w:t xml:space="preserve">All email fields shall be validated for RFC-5322 format both client-side and server-side.</w:t>
      </w:r>
    </w:p>
    <w:p>
      <w:pPr>
        <w:pStyle w:val="ListParagraph"/>
        <w:numPr>
          <w:ilvl w:val="0"/>
          <w:numId w:val="1"/>
        </w:numPr>
        <w:spacing w:after="80" w:line="264"/>
      </w:pPr>
      <w:r>
        <w:rPr>
          <w:rFonts w:ascii="Calibri" w:cs="Calibri" w:eastAsia="Calibri" w:hAnsi="Calibri"/>
          <w:b/>
          <w:bCs/>
          <w:color w:val="2E5395"/>
          <w:sz w:val="21"/>
          <w:szCs w:val="21"/>
        </w:rPr>
        <w:t xml:space="preserve">DV-002  </w:t>
      </w:r>
      <w:r>
        <w:rPr>
          <w:rFonts w:ascii="Calibri" w:cs="Calibri" w:eastAsia="Calibri" w:hAnsi="Calibri"/>
          <w:sz w:val="21"/>
          <w:szCs w:val="21"/>
        </w:rPr>
        <w:t xml:space="preserve">A Listing's application deadline shall be a future timestamp at creation time.</w:t>
      </w:r>
    </w:p>
    <w:p>
      <w:pPr>
        <w:pStyle w:val="ListParagraph"/>
        <w:numPr>
          <w:ilvl w:val="0"/>
          <w:numId w:val="1"/>
        </w:numPr>
        <w:spacing w:after="80" w:line="264"/>
      </w:pPr>
      <w:r>
        <w:rPr>
          <w:rFonts w:ascii="Calibri" w:cs="Calibri" w:eastAsia="Calibri" w:hAnsi="Calibri"/>
          <w:b/>
          <w:bCs/>
          <w:color w:val="2E5395"/>
          <w:sz w:val="21"/>
          <w:szCs w:val="21"/>
        </w:rPr>
        <w:t xml:space="preserve">DV-003  </w:t>
      </w:r>
      <w:r>
        <w:rPr>
          <w:rFonts w:ascii="Calibri" w:cs="Calibri" w:eastAsia="Calibri" w:hAnsi="Calibri"/>
          <w:sz w:val="21"/>
          <w:szCs w:val="21"/>
        </w:rPr>
        <w:t xml:space="preserve">A bulk student import row shall be rejected (with a reported reason) if the enrollment ID is missing, malformed, or a duplicate within the same college tenant.</w:t>
      </w:r>
    </w:p>
    <w:p>
      <w:pPr>
        <w:pStyle w:val="ListParagraph"/>
        <w:numPr>
          <w:ilvl w:val="0"/>
          <w:numId w:val="1"/>
        </w:numPr>
        <w:spacing w:after="80" w:line="264"/>
      </w:pPr>
      <w:r>
        <w:rPr>
          <w:rFonts w:ascii="Calibri" w:cs="Calibri" w:eastAsia="Calibri" w:hAnsi="Calibri"/>
          <w:b/>
          <w:bCs/>
          <w:color w:val="2E5395"/>
          <w:sz w:val="21"/>
          <w:szCs w:val="21"/>
        </w:rPr>
        <w:t xml:space="preserve">DV-004  </w:t>
      </w:r>
      <w:r>
        <w:rPr>
          <w:rFonts w:ascii="Calibri" w:cs="Calibri" w:eastAsia="Calibri" w:hAnsi="Calibri"/>
          <w:sz w:val="21"/>
          <w:szCs w:val="21"/>
        </w:rPr>
        <w:t xml:space="preserve">A company's GST/CIN shall be validated against the applicable format pattern before submission for Super Admin review.</w:t>
      </w:r>
    </w:p>
    <w:p>
      <w:pPr>
        <w:pStyle w:val="ListParagraph"/>
        <w:numPr>
          <w:ilvl w:val="0"/>
          <w:numId w:val="1"/>
        </w:numPr>
        <w:spacing w:after="80" w:line="264"/>
      </w:pPr>
      <w:r>
        <w:rPr>
          <w:rFonts w:ascii="Calibri" w:cs="Calibri" w:eastAsia="Calibri" w:hAnsi="Calibri"/>
          <w:b/>
          <w:bCs/>
          <w:color w:val="2E5395"/>
          <w:sz w:val="21"/>
          <w:szCs w:val="21"/>
        </w:rPr>
        <w:t xml:space="preserve">DV-005  </w:t>
      </w:r>
      <w:r>
        <w:rPr>
          <w:rFonts w:ascii="Calibri" w:cs="Calibri" w:eastAsia="Calibri" w:hAnsi="Calibri"/>
          <w:sz w:val="21"/>
          <w:szCs w:val="21"/>
        </w:rPr>
        <w:t xml:space="preserve">A resume upload shall be rejected if it exceeds the configured maximum file size or is not a PDF/DOCX file.</w:t>
      </w:r>
    </w:p>
    <w:p>
      <w:pPr>
        <w:pStyle w:val="Heading2"/>
        <w:spacing w:after="160" w:before="320"/>
      </w:pPr>
      <w:r>
        <w:rPr>
          <w:rFonts w:ascii="Calibri" w:cs="Calibri" w:eastAsia="Calibri" w:hAnsi="Calibri"/>
          <w:b/>
          <w:bCs/>
          <w:color w:val="2E5395"/>
          <w:sz w:val="25"/>
          <w:szCs w:val="25"/>
        </w:rPr>
        <w:t xml:space="preserve">7.5 Data Retention Rules</w:t>
      </w:r>
    </w:p>
    <w:p>
      <w:pPr>
        <w:pStyle w:val="ListParagraph"/>
        <w:numPr>
          <w:ilvl w:val="0"/>
          <w:numId w:val="1"/>
        </w:numPr>
        <w:spacing w:after="80" w:line="264"/>
      </w:pPr>
      <w:r>
        <w:rPr>
          <w:rFonts w:ascii="Calibri" w:cs="Calibri" w:eastAsia="Calibri" w:hAnsi="Calibri"/>
          <w:b/>
          <w:bCs/>
          <w:color w:val="2E5395"/>
          <w:sz w:val="21"/>
          <w:szCs w:val="21"/>
        </w:rPr>
        <w:t xml:space="preserve">DR-001  </w:t>
      </w:r>
      <w:r>
        <w:rPr>
          <w:rFonts w:ascii="Calibri" w:cs="Calibri" w:eastAsia="Calibri" w:hAnsi="Calibri"/>
          <w:sz w:val="21"/>
          <w:szCs w:val="21"/>
        </w:rPr>
        <w:t xml:space="preserve">Audit logs shall be retained for a minimum of 3 years.</w:t>
      </w:r>
    </w:p>
    <w:p>
      <w:pPr>
        <w:pStyle w:val="ListParagraph"/>
        <w:numPr>
          <w:ilvl w:val="0"/>
          <w:numId w:val="1"/>
        </w:numPr>
        <w:spacing w:after="80" w:line="264"/>
      </w:pPr>
      <w:r>
        <w:rPr>
          <w:rFonts w:ascii="Calibri" w:cs="Calibri" w:eastAsia="Calibri" w:hAnsi="Calibri"/>
          <w:b/>
          <w:bCs/>
          <w:color w:val="2E5395"/>
          <w:sz w:val="21"/>
          <w:szCs w:val="21"/>
        </w:rPr>
        <w:t xml:space="preserve">DR-002  </w:t>
      </w:r>
      <w:r>
        <w:rPr>
          <w:rFonts w:ascii="Calibri" w:cs="Calibri" w:eastAsia="Calibri" w:hAnsi="Calibri"/>
          <w:sz w:val="21"/>
          <w:szCs w:val="21"/>
        </w:rPr>
        <w:t xml:space="preserve">Rejected/archived listings shall be retained in a soft-deleted state for reporting continuity; they shall not be hard-deleted.</w:t>
      </w:r>
    </w:p>
    <w:p>
      <w:pPr>
        <w:pStyle w:val="ListParagraph"/>
        <w:numPr>
          <w:ilvl w:val="0"/>
          <w:numId w:val="1"/>
        </w:numPr>
        <w:spacing w:after="80" w:line="264"/>
      </w:pPr>
      <w:r>
        <w:rPr>
          <w:rFonts w:ascii="Calibri" w:cs="Calibri" w:eastAsia="Calibri" w:hAnsi="Calibri"/>
          <w:b/>
          <w:bCs/>
          <w:color w:val="2E5395"/>
          <w:sz w:val="21"/>
          <w:szCs w:val="21"/>
        </w:rPr>
        <w:t xml:space="preserve">DR-003  </w:t>
      </w:r>
      <w:r>
        <w:rPr>
          <w:rFonts w:ascii="Calibri" w:cs="Calibri" w:eastAsia="Calibri" w:hAnsi="Calibri"/>
          <w:sz w:val="21"/>
          <w:szCs w:val="21"/>
        </w:rPr>
        <w:t xml:space="preserve">Free-tier resume version history shall retain the most recent 5 versions; premium-tier retention is extended per Section 3 (External Student, Premium Features).</w:t>
      </w:r>
    </w:p>
    <w:p>
      <w:pPr>
        <w:pStyle w:val="ListParagraph"/>
        <w:numPr>
          <w:ilvl w:val="0"/>
          <w:numId w:val="1"/>
        </w:numPr>
        <w:spacing w:after="80" w:line="264"/>
      </w:pPr>
      <w:r>
        <w:rPr>
          <w:rFonts w:ascii="Calibri" w:cs="Calibri" w:eastAsia="Calibri" w:hAnsi="Calibri"/>
          <w:b/>
          <w:bCs/>
          <w:color w:val="2E5395"/>
          <w:sz w:val="21"/>
          <w:szCs w:val="21"/>
        </w:rPr>
        <w:t xml:space="preserve">DR-004  </w:t>
      </w:r>
      <w:r>
        <w:rPr>
          <w:rFonts w:ascii="Calibri" w:cs="Calibri" w:eastAsia="Calibri" w:hAnsi="Calibri"/>
          <w:sz w:val="21"/>
          <w:szCs w:val="21"/>
        </w:rPr>
        <w:t xml:space="preserve">Invite tokens shall be purged 30 days after expiry or use.</w:t>
      </w:r>
    </w:p>
    <w:p>
      <w:pPr>
        <w:pStyle w:val="Heading2"/>
        <w:spacing w:after="160" w:before="320"/>
      </w:pPr>
      <w:r>
        <w:rPr>
          <w:rFonts w:ascii="Calibri" w:cs="Calibri" w:eastAsia="Calibri" w:hAnsi="Calibri"/>
          <w:b/>
          <w:bCs/>
          <w:color w:val="2E5395"/>
          <w:sz w:val="25"/>
          <w:szCs w:val="25"/>
        </w:rPr>
        <w:t xml:space="preserve">7.6 Backup and Recovery</w:t>
      </w:r>
    </w:p>
    <w:p>
      <w:pPr>
        <w:pStyle w:val="ListParagraph"/>
        <w:numPr>
          <w:ilvl w:val="0"/>
          <w:numId w:val="1"/>
        </w:numPr>
        <w:spacing w:after="80" w:line="264"/>
      </w:pPr>
      <w:r>
        <w:rPr>
          <w:rFonts w:ascii="Calibri" w:cs="Calibri" w:eastAsia="Calibri" w:hAnsi="Calibri"/>
          <w:b/>
          <w:bCs/>
          <w:color w:val="2E5395"/>
          <w:sz w:val="21"/>
          <w:szCs w:val="21"/>
        </w:rPr>
        <w:t xml:space="preserve">DB-001  </w:t>
      </w:r>
      <w:r>
        <w:rPr>
          <w:rFonts w:ascii="Calibri" w:cs="Calibri" w:eastAsia="Calibri" w:hAnsi="Calibri"/>
          <w:sz w:val="21"/>
          <w:szCs w:val="21"/>
        </w:rPr>
        <w:t xml:space="preserve">The production database shall be backed up automatically on a daily schedule with point-in-time recovery enabled.</w:t>
      </w:r>
    </w:p>
    <w:p>
      <w:pPr>
        <w:pStyle w:val="ListParagraph"/>
        <w:numPr>
          <w:ilvl w:val="0"/>
          <w:numId w:val="1"/>
        </w:numPr>
        <w:spacing w:after="80" w:line="264"/>
      </w:pPr>
      <w:r>
        <w:rPr>
          <w:rFonts w:ascii="Calibri" w:cs="Calibri" w:eastAsia="Calibri" w:hAnsi="Calibri"/>
          <w:b/>
          <w:bCs/>
          <w:color w:val="2E5395"/>
          <w:sz w:val="21"/>
          <w:szCs w:val="21"/>
        </w:rPr>
        <w:t xml:space="preserve">DB-002  </w:t>
      </w:r>
      <w:r>
        <w:rPr>
          <w:rFonts w:ascii="Calibri" w:cs="Calibri" w:eastAsia="Calibri" w:hAnsi="Calibri"/>
          <w:sz w:val="21"/>
          <w:szCs w:val="21"/>
        </w:rPr>
        <w:t xml:space="preserve">Backup restore procedures shall be tested at least quarterly in a non-production environment.</w:t>
      </w:r>
    </w:p>
    <w:p>
      <w:pPr>
        <w:pStyle w:val="ListParagraph"/>
        <w:numPr>
          <w:ilvl w:val="0"/>
          <w:numId w:val="1"/>
        </w:numPr>
        <w:spacing w:after="80" w:line="264"/>
      </w:pPr>
      <w:r>
        <w:rPr>
          <w:rFonts w:ascii="Calibri" w:cs="Calibri" w:eastAsia="Calibri" w:hAnsi="Calibri"/>
          <w:b/>
          <w:bCs/>
          <w:color w:val="2E5395"/>
          <w:sz w:val="21"/>
          <w:szCs w:val="21"/>
        </w:rPr>
        <w:t xml:space="preserve">DB-003  </w:t>
      </w:r>
      <w:r>
        <w:rPr>
          <w:rFonts w:ascii="Calibri" w:cs="Calibri" w:eastAsia="Calibri" w:hAnsi="Calibri"/>
          <w:sz w:val="21"/>
          <w:szCs w:val="21"/>
        </w:rPr>
        <w:t xml:space="preserve">College-level Excel backup snapshots (Section 3, Placement Coordinator) are a user-facing convenience export and are not a substitute for the platform's database backup and recovery process.</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8. Use Case Model</w:t>
      </w:r>
    </w:p>
    <w:p>
      <w:pPr>
        <w:pStyle w:val="Heading2"/>
        <w:spacing w:after="160" w:before="320"/>
      </w:pPr>
      <w:r>
        <w:rPr>
          <w:rFonts w:ascii="Calibri" w:cs="Calibri" w:eastAsia="Calibri" w:hAnsi="Calibri"/>
          <w:b/>
          <w:bCs/>
          <w:color w:val="2E5395"/>
          <w:sz w:val="25"/>
          <w:szCs w:val="25"/>
        </w:rPr>
        <w:t xml:space="preserve">8.1 Actors</w:t>
      </w:r>
    </w:p>
    <w:p>
      <w:pPr>
        <w:pStyle w:val="ListParagraph"/>
        <w:numPr>
          <w:ilvl w:val="0"/>
          <w:numId w:val="1"/>
        </w:numPr>
        <w:spacing w:after="80" w:line="264"/>
      </w:pPr>
      <w:r>
        <w:rPr>
          <w:rFonts w:ascii="Calibri" w:cs="Calibri" w:eastAsia="Calibri" w:hAnsi="Calibri"/>
          <w:sz w:val="21"/>
          <w:szCs w:val="21"/>
        </w:rPr>
        <w:t xml:space="preserve">College Admin</w:t>
      </w:r>
    </w:p>
    <w:p>
      <w:pPr>
        <w:pStyle w:val="ListParagraph"/>
        <w:numPr>
          <w:ilvl w:val="0"/>
          <w:numId w:val="1"/>
        </w:numPr>
        <w:spacing w:after="80" w:line="264"/>
      </w:pPr>
      <w:r>
        <w:rPr>
          <w:rFonts w:ascii="Calibri" w:cs="Calibri" w:eastAsia="Calibri" w:hAnsi="Calibri"/>
          <w:sz w:val="21"/>
          <w:szCs w:val="21"/>
        </w:rPr>
        <w:t xml:space="preserve">Placement Coordinator</w:t>
      </w:r>
    </w:p>
    <w:p>
      <w:pPr>
        <w:pStyle w:val="ListParagraph"/>
        <w:numPr>
          <w:ilvl w:val="0"/>
          <w:numId w:val="1"/>
        </w:numPr>
        <w:spacing w:after="80" w:line="264"/>
      </w:pPr>
      <w:r>
        <w:rPr>
          <w:rFonts w:ascii="Calibri" w:cs="Calibri" w:eastAsia="Calibri" w:hAnsi="Calibri"/>
          <w:sz w:val="21"/>
          <w:szCs w:val="21"/>
        </w:rPr>
        <w:t xml:space="preserve">College Student</w:t>
      </w:r>
    </w:p>
    <w:p>
      <w:pPr>
        <w:pStyle w:val="ListParagraph"/>
        <w:numPr>
          <w:ilvl w:val="0"/>
          <w:numId w:val="1"/>
        </w:numPr>
        <w:spacing w:after="80" w:line="264"/>
      </w:pPr>
      <w:r>
        <w:rPr>
          <w:rFonts w:ascii="Calibri" w:cs="Calibri" w:eastAsia="Calibri" w:hAnsi="Calibri"/>
          <w:sz w:val="21"/>
          <w:szCs w:val="21"/>
        </w:rPr>
        <w:t xml:space="preserve">Company Admin</w:t>
      </w:r>
    </w:p>
    <w:p>
      <w:pPr>
        <w:pStyle w:val="ListParagraph"/>
        <w:numPr>
          <w:ilvl w:val="0"/>
          <w:numId w:val="1"/>
        </w:numPr>
        <w:spacing w:after="80" w:line="264"/>
      </w:pPr>
      <w:r>
        <w:rPr>
          <w:rFonts w:ascii="Calibri" w:cs="Calibri" w:eastAsia="Calibri" w:hAnsi="Calibri"/>
          <w:sz w:val="21"/>
          <w:szCs w:val="21"/>
        </w:rPr>
        <w:t xml:space="preserve">Recruiter</w:t>
      </w:r>
    </w:p>
    <w:p>
      <w:pPr>
        <w:pStyle w:val="ListParagraph"/>
        <w:numPr>
          <w:ilvl w:val="0"/>
          <w:numId w:val="1"/>
        </w:numPr>
        <w:spacing w:after="80" w:line="264"/>
      </w:pPr>
      <w:r>
        <w:rPr>
          <w:rFonts w:ascii="Calibri" w:cs="Calibri" w:eastAsia="Calibri" w:hAnsi="Calibri"/>
          <w:sz w:val="21"/>
          <w:szCs w:val="21"/>
        </w:rPr>
        <w:t xml:space="preserve">External Student</w:t>
      </w:r>
    </w:p>
    <w:p>
      <w:pPr>
        <w:pStyle w:val="ListParagraph"/>
        <w:numPr>
          <w:ilvl w:val="0"/>
          <w:numId w:val="1"/>
        </w:numPr>
        <w:spacing w:after="80" w:line="264"/>
      </w:pPr>
      <w:r>
        <w:rPr>
          <w:rFonts w:ascii="Calibri" w:cs="Calibri" w:eastAsia="Calibri" w:hAnsi="Calibri"/>
          <w:sz w:val="21"/>
          <w:szCs w:val="21"/>
        </w:rPr>
        <w:t xml:space="preserve">Super Admin (PLATFORM_ADMIN)</w:t>
      </w:r>
    </w:p>
    <w:p>
      <w:pPr>
        <w:pStyle w:val="Heading2"/>
        <w:spacing w:after="160" w:before="320"/>
      </w:pPr>
      <w:r>
        <w:rPr>
          <w:rFonts w:ascii="Calibri" w:cs="Calibri" w:eastAsia="Calibri" w:hAnsi="Calibri"/>
          <w:b/>
          <w:bCs/>
          <w:color w:val="2E5395"/>
          <w:sz w:val="25"/>
          <w:szCs w:val="25"/>
        </w:rPr>
        <w:t xml:space="preserve">8.2 High-Level Use Cases</w:t>
      </w:r>
    </w:p>
    <w:p>
      <w:pPr>
        <w:pStyle w:val="ListParagraph"/>
        <w:numPr>
          <w:ilvl w:val="0"/>
          <w:numId w:val="1"/>
        </w:numPr>
        <w:spacing w:after="80" w:line="264"/>
      </w:pPr>
      <w:r>
        <w:rPr>
          <w:rFonts w:ascii="Calibri" w:cs="Calibri" w:eastAsia="Calibri" w:hAnsi="Calibri"/>
          <w:sz w:val="21"/>
          <w:szCs w:val="21"/>
        </w:rPr>
        <w:t xml:space="preserve">UC-01 Provision a Placement Coordinator or Recruiter account</w:t>
      </w:r>
    </w:p>
    <w:p>
      <w:pPr>
        <w:pStyle w:val="ListParagraph"/>
        <w:numPr>
          <w:ilvl w:val="0"/>
          <w:numId w:val="1"/>
        </w:numPr>
        <w:spacing w:after="80" w:line="264"/>
      </w:pPr>
      <w:r>
        <w:rPr>
          <w:rFonts w:ascii="Calibri" w:cs="Calibri" w:eastAsia="Calibri" w:hAnsi="Calibri"/>
          <w:sz w:val="21"/>
          <w:szCs w:val="21"/>
        </w:rPr>
        <w:t xml:space="preserve">UC-02 Onboard students individually or in bulk</w:t>
      </w:r>
    </w:p>
    <w:p>
      <w:pPr>
        <w:pStyle w:val="ListParagraph"/>
        <w:numPr>
          <w:ilvl w:val="0"/>
          <w:numId w:val="1"/>
        </w:numPr>
        <w:spacing w:after="80" w:line="264"/>
      </w:pPr>
      <w:r>
        <w:rPr>
          <w:rFonts w:ascii="Calibri" w:cs="Calibri" w:eastAsia="Calibri" w:hAnsi="Calibri"/>
          <w:sz w:val="21"/>
          <w:szCs w:val="21"/>
        </w:rPr>
        <w:t xml:space="preserve">UC-03 Submit a job or internship listing for review</w:t>
      </w:r>
    </w:p>
    <w:p>
      <w:pPr>
        <w:pStyle w:val="ListParagraph"/>
        <w:numPr>
          <w:ilvl w:val="0"/>
          <w:numId w:val="1"/>
        </w:numPr>
        <w:spacing w:after="80" w:line="264"/>
      </w:pPr>
      <w:r>
        <w:rPr>
          <w:rFonts w:ascii="Calibri" w:cs="Calibri" w:eastAsia="Calibri" w:hAnsi="Calibri"/>
          <w:sz w:val="21"/>
          <w:szCs w:val="21"/>
        </w:rPr>
        <w:t xml:space="preserve">UC-04 Review, approve, or reject a listing</w:t>
      </w:r>
    </w:p>
    <w:p>
      <w:pPr>
        <w:pStyle w:val="ListParagraph"/>
        <w:numPr>
          <w:ilvl w:val="0"/>
          <w:numId w:val="1"/>
        </w:numPr>
        <w:spacing w:after="80" w:line="264"/>
      </w:pPr>
      <w:r>
        <w:rPr>
          <w:rFonts w:ascii="Calibri" w:cs="Calibri" w:eastAsia="Calibri" w:hAnsi="Calibri"/>
          <w:sz w:val="21"/>
          <w:szCs w:val="21"/>
        </w:rPr>
        <w:t xml:space="preserve">UC-05 Search and apply to a listing</w:t>
      </w:r>
    </w:p>
    <w:p>
      <w:pPr>
        <w:pStyle w:val="ListParagraph"/>
        <w:numPr>
          <w:ilvl w:val="0"/>
          <w:numId w:val="1"/>
        </w:numPr>
        <w:spacing w:after="80" w:line="264"/>
      </w:pPr>
      <w:r>
        <w:rPr>
          <w:rFonts w:ascii="Calibri" w:cs="Calibri" w:eastAsia="Calibri" w:hAnsi="Calibri"/>
          <w:sz w:val="21"/>
          <w:szCs w:val="21"/>
        </w:rPr>
        <w:t xml:space="preserve">UC-06 Track an application through to a hiring outcome</w:t>
      </w:r>
    </w:p>
    <w:p>
      <w:pPr>
        <w:pStyle w:val="ListParagraph"/>
        <w:numPr>
          <w:ilvl w:val="0"/>
          <w:numId w:val="1"/>
        </w:numPr>
        <w:spacing w:after="80" w:line="264"/>
      </w:pPr>
      <w:r>
        <w:rPr>
          <w:rFonts w:ascii="Calibri" w:cs="Calibri" w:eastAsia="Calibri" w:hAnsi="Calibri"/>
          <w:sz w:val="21"/>
          <w:szCs w:val="21"/>
        </w:rPr>
        <w:t xml:space="preserve">UC-07 Generate and export placement reports</w:t>
      </w:r>
    </w:p>
    <w:p>
      <w:pPr>
        <w:pStyle w:val="ListParagraph"/>
        <w:numPr>
          <w:ilvl w:val="0"/>
          <w:numId w:val="1"/>
        </w:numPr>
        <w:spacing w:after="80" w:line="264"/>
      </w:pPr>
      <w:r>
        <w:rPr>
          <w:rFonts w:ascii="Calibri" w:cs="Calibri" w:eastAsia="Calibri" w:hAnsi="Calibri"/>
          <w:sz w:val="21"/>
          <w:szCs w:val="21"/>
        </w:rPr>
        <w:t xml:space="preserve">UC-08 Analyze and score a resume</w:t>
      </w:r>
    </w:p>
    <w:p>
      <w:pPr>
        <w:pStyle w:val="ListParagraph"/>
        <w:numPr>
          <w:ilvl w:val="0"/>
          <w:numId w:val="1"/>
        </w:numPr>
        <w:spacing w:after="80" w:line="264"/>
      </w:pPr>
      <w:r>
        <w:rPr>
          <w:rFonts w:ascii="Calibri" w:cs="Calibri" w:eastAsia="Calibri" w:hAnsi="Calibri"/>
          <w:sz w:val="21"/>
          <w:szCs w:val="21"/>
        </w:rPr>
        <w:t xml:space="preserve">UC-09 Approve a company's verification and activate the tenant</w:t>
      </w:r>
    </w:p>
    <w:p>
      <w:pPr>
        <w:pStyle w:val="ListParagraph"/>
        <w:numPr>
          <w:ilvl w:val="0"/>
          <w:numId w:val="1"/>
        </w:numPr>
        <w:spacing w:after="80" w:line="264"/>
      </w:pPr>
      <w:r>
        <w:rPr>
          <w:rFonts w:ascii="Calibri" w:cs="Calibri" w:eastAsia="Calibri" w:hAnsi="Calibri"/>
          <w:sz w:val="21"/>
          <w:szCs w:val="21"/>
        </w:rPr>
        <w:t xml:space="preserve">UC-10 Investigate a moderation report and remove a listing</w:t>
      </w:r>
    </w:p>
    <w:p>
      <w:pPr>
        <w:pStyle w:val="Heading2"/>
        <w:spacing w:after="160" w:before="320"/>
      </w:pPr>
      <w:r>
        <w:rPr>
          <w:rFonts w:ascii="Calibri" w:cs="Calibri" w:eastAsia="Calibri" w:hAnsi="Calibri"/>
          <w:b/>
          <w:bCs/>
          <w:color w:val="2E5395"/>
          <w:sz w:val="25"/>
          <w:szCs w:val="25"/>
        </w:rPr>
        <w:t xml:space="preserve">8.3 Level 2 Use Cases</w:t>
      </w:r>
    </w:p>
    <w:p>
      <w:pPr>
        <w:spacing w:after="160" w:line="276"/>
        <w:jc w:val="both"/>
      </w:pPr>
      <w:r>
        <w:rPr>
          <w:rFonts w:ascii="Calibri" w:cs="Calibri" w:eastAsia="Calibri" w:hAnsi="Calibri"/>
          <w:i w:val="false"/>
          <w:iCs w:val="false"/>
          <w:color w:val="1A1A1A"/>
          <w:sz w:val="21"/>
          <w:szCs w:val="21"/>
        </w:rPr>
        <w:t xml:space="preserve">Each high-level use case decomposes into role-specific sub-flows already enumerated as functional requirements in Chapter 3. For example, UC-04 (Review, Approve, or Reject a Listing) decomposes into the individual FR items under Section 3.1.2.1 (Listing Review &amp; Moderation Workflow); UC-06 (Track an Application Through to a Hiring Outcome) spans FR items under Candidate Management, Interview Management, and the student-facing Application Tracking modules across Sections 3.1.3.4, 3.2.2.2, and 3.2.2.3. Section 8.5 provides the complete use-case-to-requirement traceability mapping.</w:t>
      </w:r>
    </w:p>
    <w:p>
      <w:pPr>
        <w:pStyle w:val="Heading2"/>
        <w:spacing w:after="160" w:before="320"/>
      </w:pPr>
      <w:r>
        <w:rPr>
          <w:rFonts w:ascii="Calibri" w:cs="Calibri" w:eastAsia="Calibri" w:hAnsi="Calibri"/>
          <w:b/>
          <w:bCs/>
          <w:color w:val="2E5395"/>
          <w:sz w:val="25"/>
          <w:szCs w:val="25"/>
        </w:rPr>
        <w:t xml:space="preserve">8.4 Detailed Use Cases</w:t>
      </w:r>
    </w:p>
    <w:p>
      <w:pPr>
        <w:pStyle w:val="Heading3"/>
        <w:spacing w:after="120" w:before="240"/>
      </w:pPr>
      <w:r>
        <w:rPr>
          <w:rFonts w:ascii="Calibri" w:cs="Calibri" w:eastAsia="Calibri" w:hAnsi="Calibri"/>
          <w:b/>
          <w:bCs/>
          <w:color w:val="333333"/>
          <w:sz w:val="22"/>
          <w:szCs w:val="22"/>
        </w:rPr>
        <w:t xml:space="preserve">UC-04 — Review, Approve, or Reject a Listing</w:t>
      </w:r>
    </w:p>
    <w:p>
      <w:pPr>
        <w:spacing w:after="80"/>
      </w:pPr>
      <w:r>
        <w:rPr>
          <w:rFonts w:ascii="Calibri" w:cs="Calibri" w:eastAsia="Calibri" w:hAnsi="Calibri"/>
          <w:b/>
          <w:bCs/>
          <w:sz w:val="21"/>
          <w:szCs w:val="21"/>
        </w:rPr>
        <w:t xml:space="preserve">Primary Actor: </w:t>
      </w:r>
      <w:r>
        <w:rPr>
          <w:rFonts w:ascii="Calibri" w:cs="Calibri" w:eastAsia="Calibri" w:hAnsi="Calibri"/>
          <w:sz w:val="21"/>
          <w:szCs w:val="21"/>
        </w:rPr>
        <w:t xml:space="preserve">Placement Coordinator</w:t>
      </w:r>
    </w:p>
    <w:p>
      <w:pPr>
        <w:spacing w:after="80"/>
      </w:pPr>
      <w:r>
        <w:rPr>
          <w:rFonts w:ascii="Calibri" w:cs="Calibri" w:eastAsia="Calibri" w:hAnsi="Calibri"/>
          <w:b/>
          <w:bCs/>
          <w:sz w:val="21"/>
          <w:szCs w:val="21"/>
        </w:rPr>
        <w:t xml:space="preserve">Precondition: </w:t>
      </w:r>
      <w:r>
        <w:rPr>
          <w:rFonts w:ascii="Calibri" w:cs="Calibri" w:eastAsia="Calibri" w:hAnsi="Calibri"/>
          <w:sz w:val="21"/>
          <w:szCs w:val="21"/>
        </w:rPr>
        <w:t xml:space="preserve">A Recruiter or Company Admin has submitted a Listing that is in PENDING_REVIEW status and is visible to the coordinator's college.</w:t>
      </w:r>
    </w:p>
    <w:p>
      <w:pPr>
        <w:spacing w:after="80"/>
      </w:pPr>
      <w:r>
        <w:rPr>
          <w:rFonts w:ascii="Calibri" w:cs="Calibri" w:eastAsia="Calibri" w:hAnsi="Calibri"/>
          <w:b/>
          <w:bCs/>
          <w:sz w:val="21"/>
          <w:szCs w:val="21"/>
        </w:rPr>
        <w:t xml:space="preserve">Postcondition: </w:t>
      </w:r>
      <w:r>
        <w:rPr>
          <w:rFonts w:ascii="Calibri" w:cs="Calibri" w:eastAsia="Calibri" w:hAnsi="Calibri"/>
          <w:sz w:val="21"/>
          <w:szCs w:val="21"/>
        </w:rPr>
        <w:t xml:space="preserve">The Listing is in APPROVED status and visible to eligible students, or in REJECTED status with a reason recorded and the submitter notified.</w:t>
      </w:r>
    </w:p>
    <w:p>
      <w:pPr>
        <w:spacing w:after="40"/>
      </w:pPr>
      <w:r>
        <w:rPr>
          <w:rFonts w:ascii="Calibri" w:cs="Calibri" w:eastAsia="Calibri" w:hAnsi="Calibri"/>
          <w:b/>
          <w:bCs/>
          <w:sz w:val="21"/>
          <w:szCs w:val="21"/>
        </w:rPr>
        <w:t xml:space="preserve">Main Flow:</w:t>
      </w:r>
    </w:p>
    <w:p>
      <w:pPr>
        <w:pStyle w:val="ListParagraph"/>
        <w:numPr>
          <w:ilvl w:val="0"/>
          <w:numId w:val="1"/>
        </w:numPr>
        <w:spacing w:after="80" w:line="264"/>
      </w:pPr>
      <w:r>
        <w:rPr>
          <w:rFonts w:ascii="Calibri" w:cs="Calibri" w:eastAsia="Calibri" w:hAnsi="Calibri"/>
          <w:sz w:val="21"/>
          <w:szCs w:val="21"/>
        </w:rPr>
        <w:t xml:space="preserve">1. Coordinator opens the Listing Review queue, filtered to PENDING_REVIEW listings for their college.</w:t>
      </w:r>
    </w:p>
    <w:p>
      <w:pPr>
        <w:pStyle w:val="ListParagraph"/>
        <w:numPr>
          <w:ilvl w:val="0"/>
          <w:numId w:val="1"/>
        </w:numPr>
        <w:spacing w:after="80" w:line="264"/>
      </w:pPr>
      <w:r>
        <w:rPr>
          <w:rFonts w:ascii="Calibri" w:cs="Calibri" w:eastAsia="Calibri" w:hAnsi="Calibri"/>
          <w:sz w:val="21"/>
          <w:szCs w:val="21"/>
        </w:rPr>
        <w:t xml:space="preserve">2. Coordinator opens a listing and reviews its details, eligibility criteria, and company verification status.</w:t>
      </w:r>
    </w:p>
    <w:p>
      <w:pPr>
        <w:pStyle w:val="ListParagraph"/>
        <w:numPr>
          <w:ilvl w:val="0"/>
          <w:numId w:val="1"/>
        </w:numPr>
        <w:spacing w:after="80" w:line="264"/>
      </w:pPr>
      <w:r>
        <w:rPr>
          <w:rFonts w:ascii="Calibri" w:cs="Calibri" w:eastAsia="Calibri" w:hAnsi="Calibri"/>
          <w:sz w:val="21"/>
          <w:szCs w:val="21"/>
        </w:rPr>
        <w:t xml:space="preserve">3. Coordinator selects Approve or Reject.</w:t>
      </w:r>
    </w:p>
    <w:p>
      <w:pPr>
        <w:pStyle w:val="ListParagraph"/>
        <w:numPr>
          <w:ilvl w:val="0"/>
          <w:numId w:val="1"/>
        </w:numPr>
        <w:spacing w:after="80" w:line="264"/>
      </w:pPr>
      <w:r>
        <w:rPr>
          <w:rFonts w:ascii="Calibri" w:cs="Calibri" w:eastAsia="Calibri" w:hAnsi="Calibri"/>
          <w:sz w:val="21"/>
          <w:szCs w:val="21"/>
        </w:rPr>
        <w:t xml:space="preserve">4. If Reject, the system requires a reason before submission.</w:t>
      </w:r>
    </w:p>
    <w:p>
      <w:pPr>
        <w:pStyle w:val="ListParagraph"/>
        <w:numPr>
          <w:ilvl w:val="0"/>
          <w:numId w:val="1"/>
        </w:numPr>
        <w:spacing w:after="80" w:line="264"/>
      </w:pPr>
      <w:r>
        <w:rPr>
          <w:rFonts w:ascii="Calibri" w:cs="Calibri" w:eastAsia="Calibri" w:hAnsi="Calibri"/>
          <w:sz w:val="21"/>
          <w:szCs w:val="21"/>
        </w:rPr>
        <w:t xml:space="preserve">5. The system updates the Listing status, writes an audit log entry, and notifies the submitting Recruiter/Company Admin.</w:t>
      </w:r>
    </w:p>
    <w:p>
      <w:pPr>
        <w:pStyle w:val="ListParagraph"/>
        <w:numPr>
          <w:ilvl w:val="0"/>
          <w:numId w:val="1"/>
        </w:numPr>
        <w:spacing w:after="80" w:line="264"/>
      </w:pPr>
      <w:r>
        <w:rPr>
          <w:rFonts w:ascii="Calibri" w:cs="Calibri" w:eastAsia="Calibri" w:hAnsi="Calibri"/>
          <w:sz w:val="21"/>
          <w:szCs w:val="21"/>
        </w:rPr>
        <w:t xml:space="preserve">6. If Approve, the Listing becomes visible to eligible students and enters the recommendation pipeline.</w:t>
      </w:r>
    </w:p>
    <w:p>
      <w:pPr>
        <w:spacing w:after="160" w:before="60"/>
      </w:pPr>
      <w:r>
        <w:rPr>
          <w:rFonts w:ascii="Calibri" w:cs="Calibri" w:eastAsia="Calibri" w:hAnsi="Calibri"/>
          <w:b/>
          <w:bCs/>
          <w:i/>
          <w:iCs/>
          <w:sz w:val="21"/>
          <w:szCs w:val="21"/>
        </w:rPr>
        <w:t xml:space="preserve">Alternate Flow: </w:t>
      </w:r>
      <w:r>
        <w:rPr>
          <w:rFonts w:ascii="Calibri" w:cs="Calibri" w:eastAsia="Calibri" w:hAnsi="Calibri"/>
          <w:i/>
          <w:iCs/>
          <w:sz w:val="21"/>
          <w:szCs w:val="21"/>
        </w:rPr>
        <w:t xml:space="preserve">If the company's verification status is not VERIFIED, the system shall block approval and surface the verification gap to the coordinator.</w:t>
      </w:r>
    </w:p>
    <w:p>
      <w:pPr>
        <w:pStyle w:val="Heading3"/>
        <w:spacing w:after="120" w:before="240"/>
      </w:pPr>
      <w:r>
        <w:rPr>
          <w:rFonts w:ascii="Calibri" w:cs="Calibri" w:eastAsia="Calibri" w:hAnsi="Calibri"/>
          <w:b/>
          <w:bCs/>
          <w:color w:val="333333"/>
          <w:sz w:val="22"/>
          <w:szCs w:val="22"/>
        </w:rPr>
        <w:t xml:space="preserve">UC-05 — Search and Apply to a Listing</w:t>
      </w:r>
    </w:p>
    <w:p>
      <w:pPr>
        <w:spacing w:after="80"/>
      </w:pPr>
      <w:r>
        <w:rPr>
          <w:rFonts w:ascii="Calibri" w:cs="Calibri" w:eastAsia="Calibri" w:hAnsi="Calibri"/>
          <w:b/>
          <w:bCs/>
          <w:sz w:val="21"/>
          <w:szCs w:val="21"/>
        </w:rPr>
        <w:t xml:space="preserve">Primary Actor: </w:t>
      </w:r>
      <w:r>
        <w:rPr>
          <w:rFonts w:ascii="Calibri" w:cs="Calibri" w:eastAsia="Calibri" w:hAnsi="Calibri"/>
          <w:sz w:val="21"/>
          <w:szCs w:val="21"/>
        </w:rPr>
        <w:t xml:space="preserve">College Student / External Student</w:t>
      </w:r>
    </w:p>
    <w:p>
      <w:pPr>
        <w:spacing w:after="80"/>
      </w:pPr>
      <w:r>
        <w:rPr>
          <w:rFonts w:ascii="Calibri" w:cs="Calibri" w:eastAsia="Calibri" w:hAnsi="Calibri"/>
          <w:b/>
          <w:bCs/>
          <w:sz w:val="21"/>
          <w:szCs w:val="21"/>
        </w:rPr>
        <w:t xml:space="preserve">Precondition: </w:t>
      </w:r>
      <w:r>
        <w:rPr>
          <w:rFonts w:ascii="Calibri" w:cs="Calibri" w:eastAsia="Calibri" w:hAnsi="Calibri"/>
          <w:sz w:val="21"/>
          <w:szCs w:val="21"/>
        </w:rPr>
        <w:t xml:space="preserve">The student is authenticated and has a profile with at minimum an uploaded resume.</w:t>
      </w:r>
    </w:p>
    <w:p>
      <w:pPr>
        <w:spacing w:after="80"/>
      </w:pPr>
      <w:r>
        <w:rPr>
          <w:rFonts w:ascii="Calibri" w:cs="Calibri" w:eastAsia="Calibri" w:hAnsi="Calibri"/>
          <w:b/>
          <w:bCs/>
          <w:sz w:val="21"/>
          <w:szCs w:val="21"/>
        </w:rPr>
        <w:t xml:space="preserve">Postcondition: </w:t>
      </w:r>
      <w:r>
        <w:rPr>
          <w:rFonts w:ascii="Calibri" w:cs="Calibri" w:eastAsia="Calibri" w:hAnsi="Calibri"/>
          <w:sz w:val="21"/>
          <w:szCs w:val="21"/>
        </w:rPr>
        <w:t xml:space="preserve">An Application record exists in APPLIED status, visible to the student and to the owning Recruiter/Company Admin.</w:t>
      </w:r>
    </w:p>
    <w:p>
      <w:pPr>
        <w:spacing w:after="40"/>
      </w:pPr>
      <w:r>
        <w:rPr>
          <w:rFonts w:ascii="Calibri" w:cs="Calibri" w:eastAsia="Calibri" w:hAnsi="Calibri"/>
          <w:b/>
          <w:bCs/>
          <w:sz w:val="21"/>
          <w:szCs w:val="21"/>
        </w:rPr>
        <w:t xml:space="preserve">Main Flow:</w:t>
      </w:r>
    </w:p>
    <w:p>
      <w:pPr>
        <w:pStyle w:val="ListParagraph"/>
        <w:numPr>
          <w:ilvl w:val="0"/>
          <w:numId w:val="1"/>
        </w:numPr>
        <w:spacing w:after="80" w:line="264"/>
      </w:pPr>
      <w:r>
        <w:rPr>
          <w:rFonts w:ascii="Calibri" w:cs="Calibri" w:eastAsia="Calibri" w:hAnsi="Calibri"/>
          <w:sz w:val="21"/>
          <w:szCs w:val="21"/>
        </w:rPr>
        <w:t xml:space="preserve">1. Student searches or filters listings by domain, location, salary/stipend, or work mode.</w:t>
      </w:r>
    </w:p>
    <w:p>
      <w:pPr>
        <w:pStyle w:val="ListParagraph"/>
        <w:numPr>
          <w:ilvl w:val="0"/>
          <w:numId w:val="1"/>
        </w:numPr>
        <w:spacing w:after="80" w:line="264"/>
      </w:pPr>
      <w:r>
        <w:rPr>
          <w:rFonts w:ascii="Calibri" w:cs="Calibri" w:eastAsia="Calibri" w:hAnsi="Calibri"/>
          <w:sz w:val="21"/>
          <w:szCs w:val="21"/>
        </w:rPr>
        <w:t xml:space="preserve">2. Student opens a listing and reviews eligibility criteria and deadline.</w:t>
      </w:r>
    </w:p>
    <w:p>
      <w:pPr>
        <w:pStyle w:val="ListParagraph"/>
        <w:numPr>
          <w:ilvl w:val="0"/>
          <w:numId w:val="1"/>
        </w:numPr>
        <w:spacing w:after="80" w:line="264"/>
      </w:pPr>
      <w:r>
        <w:rPr>
          <w:rFonts w:ascii="Calibri" w:cs="Calibri" w:eastAsia="Calibri" w:hAnsi="Calibri"/>
          <w:sz w:val="21"/>
          <w:szCs w:val="21"/>
        </w:rPr>
        <w:t xml:space="preserve">3. Student selects Apply.</w:t>
      </w:r>
    </w:p>
    <w:p>
      <w:pPr>
        <w:pStyle w:val="ListParagraph"/>
        <w:numPr>
          <w:ilvl w:val="0"/>
          <w:numId w:val="1"/>
        </w:numPr>
        <w:spacing w:after="80" w:line="264"/>
      </w:pPr>
      <w:r>
        <w:rPr>
          <w:rFonts w:ascii="Calibri" w:cs="Calibri" w:eastAsia="Calibri" w:hAnsi="Calibri"/>
          <w:sz w:val="21"/>
          <w:szCs w:val="21"/>
        </w:rPr>
        <w:t xml:space="preserve">4. The system validates eligibility (deadline not passed, criteria met) and creates an Application record.</w:t>
      </w:r>
    </w:p>
    <w:p>
      <w:pPr>
        <w:pStyle w:val="ListParagraph"/>
        <w:numPr>
          <w:ilvl w:val="0"/>
          <w:numId w:val="1"/>
        </w:numPr>
        <w:spacing w:after="80" w:line="264"/>
      </w:pPr>
      <w:r>
        <w:rPr>
          <w:rFonts w:ascii="Calibri" w:cs="Calibri" w:eastAsia="Calibri" w:hAnsi="Calibri"/>
          <w:sz w:val="21"/>
          <w:szCs w:val="21"/>
        </w:rPr>
        <w:t xml:space="preserve">5. The system notifies the owning Recruiter and, for College Students, the relevant Placement Coordinator.</w:t>
      </w:r>
    </w:p>
    <w:p>
      <w:pPr>
        <w:spacing w:after="160" w:before="60"/>
      </w:pPr>
      <w:r>
        <w:rPr>
          <w:rFonts w:ascii="Calibri" w:cs="Calibri" w:eastAsia="Calibri" w:hAnsi="Calibri"/>
          <w:b/>
          <w:bCs/>
          <w:i/>
          <w:iCs/>
          <w:sz w:val="21"/>
          <w:szCs w:val="21"/>
        </w:rPr>
        <w:t xml:space="preserve">Alternate Flow: </w:t>
      </w:r>
      <w:r>
        <w:rPr>
          <w:rFonts w:ascii="Calibri" w:cs="Calibri" w:eastAsia="Calibri" w:hAnsi="Calibri"/>
          <w:i/>
          <w:iCs/>
          <w:sz w:val="21"/>
          <w:szCs w:val="21"/>
        </w:rPr>
        <w:t xml:space="preserve">If the listing's deadline has passed between page load and submission, the system rejects the application with a clear expired-listing message.</w:t>
      </w:r>
    </w:p>
    <w:p>
      <w:pPr>
        <w:pStyle w:val="Heading3"/>
        <w:spacing w:after="120" w:before="240"/>
      </w:pPr>
      <w:r>
        <w:rPr>
          <w:rFonts w:ascii="Calibri" w:cs="Calibri" w:eastAsia="Calibri" w:hAnsi="Calibri"/>
          <w:b/>
          <w:bCs/>
          <w:color w:val="333333"/>
          <w:sz w:val="22"/>
          <w:szCs w:val="22"/>
        </w:rPr>
        <w:t xml:space="preserve">UC-09 — Approve a Company's Verification and Activate the Tenant</w:t>
      </w:r>
    </w:p>
    <w:p>
      <w:pPr>
        <w:spacing w:after="80"/>
      </w:pPr>
      <w:r>
        <w:rPr>
          <w:rFonts w:ascii="Calibri" w:cs="Calibri" w:eastAsia="Calibri" w:hAnsi="Calibri"/>
          <w:b/>
          <w:bCs/>
          <w:sz w:val="21"/>
          <w:szCs w:val="21"/>
        </w:rPr>
        <w:t xml:space="preserve">Primary Actor: </w:t>
      </w:r>
      <w:r>
        <w:rPr>
          <w:rFonts w:ascii="Calibri" w:cs="Calibri" w:eastAsia="Calibri" w:hAnsi="Calibri"/>
          <w:sz w:val="21"/>
          <w:szCs w:val="21"/>
        </w:rPr>
        <w:t xml:space="preserve">Super Admin</w:t>
      </w:r>
    </w:p>
    <w:p>
      <w:pPr>
        <w:spacing w:after="80"/>
      </w:pPr>
      <w:r>
        <w:rPr>
          <w:rFonts w:ascii="Calibri" w:cs="Calibri" w:eastAsia="Calibri" w:hAnsi="Calibri"/>
          <w:b/>
          <w:bCs/>
          <w:sz w:val="21"/>
          <w:szCs w:val="21"/>
        </w:rPr>
        <w:t xml:space="preserve">Precondition: </w:t>
      </w:r>
      <w:r>
        <w:rPr>
          <w:rFonts w:ascii="Calibri" w:cs="Calibri" w:eastAsia="Calibri" w:hAnsi="Calibri"/>
          <w:sz w:val="21"/>
          <w:szCs w:val="21"/>
        </w:rPr>
        <w:t xml:space="preserve">A Company Admin has submitted GST/CIN and a business email during onboarding; the tenant is in PENDING verification status.</w:t>
      </w:r>
    </w:p>
    <w:p>
      <w:pPr>
        <w:spacing w:after="80"/>
      </w:pPr>
      <w:r>
        <w:rPr>
          <w:rFonts w:ascii="Calibri" w:cs="Calibri" w:eastAsia="Calibri" w:hAnsi="Calibri"/>
          <w:b/>
          <w:bCs/>
          <w:sz w:val="21"/>
          <w:szCs w:val="21"/>
        </w:rPr>
        <w:t xml:space="preserve">Postcondition: </w:t>
      </w:r>
      <w:r>
        <w:rPr>
          <w:rFonts w:ascii="Calibri" w:cs="Calibri" w:eastAsia="Calibri" w:hAnsi="Calibri"/>
          <w:sz w:val="21"/>
          <w:szCs w:val="21"/>
        </w:rPr>
        <w:t xml:space="preserve">The tenant is in VERIFIED status and listing-creation is enabled, or in REJECTED status with a reason recorded.</w:t>
      </w:r>
    </w:p>
    <w:p>
      <w:pPr>
        <w:spacing w:after="40"/>
      </w:pPr>
      <w:r>
        <w:rPr>
          <w:rFonts w:ascii="Calibri" w:cs="Calibri" w:eastAsia="Calibri" w:hAnsi="Calibri"/>
          <w:b/>
          <w:bCs/>
          <w:sz w:val="21"/>
          <w:szCs w:val="21"/>
        </w:rPr>
        <w:t xml:space="preserve">Main Flow:</w:t>
      </w:r>
    </w:p>
    <w:p>
      <w:pPr>
        <w:pStyle w:val="ListParagraph"/>
        <w:numPr>
          <w:ilvl w:val="0"/>
          <w:numId w:val="1"/>
        </w:numPr>
        <w:spacing w:after="80" w:line="264"/>
      </w:pPr>
      <w:r>
        <w:rPr>
          <w:rFonts w:ascii="Calibri" w:cs="Calibri" w:eastAsia="Calibri" w:hAnsi="Calibri"/>
          <w:sz w:val="21"/>
          <w:szCs w:val="21"/>
        </w:rPr>
        <w:t xml:space="preserve">1. Super Admin opens the pending-company verification queue.</w:t>
      </w:r>
    </w:p>
    <w:p>
      <w:pPr>
        <w:pStyle w:val="ListParagraph"/>
        <w:numPr>
          <w:ilvl w:val="0"/>
          <w:numId w:val="1"/>
        </w:numPr>
        <w:spacing w:after="80" w:line="264"/>
      </w:pPr>
      <w:r>
        <w:rPr>
          <w:rFonts w:ascii="Calibri" w:cs="Calibri" w:eastAsia="Calibri" w:hAnsi="Calibri"/>
          <w:sz w:val="21"/>
          <w:szCs w:val="21"/>
        </w:rPr>
        <w:t xml:space="preserve">2. Super Admin reviews submitted GST/CIN, business email domain match, and any supporting documents.</w:t>
      </w:r>
    </w:p>
    <w:p>
      <w:pPr>
        <w:pStyle w:val="ListParagraph"/>
        <w:numPr>
          <w:ilvl w:val="0"/>
          <w:numId w:val="1"/>
        </w:numPr>
        <w:spacing w:after="80" w:line="264"/>
      </w:pPr>
      <w:r>
        <w:rPr>
          <w:rFonts w:ascii="Calibri" w:cs="Calibri" w:eastAsia="Calibri" w:hAnsi="Calibri"/>
          <w:sz w:val="21"/>
          <w:szCs w:val="21"/>
        </w:rPr>
        <w:t xml:space="preserve">3. Super Admin approves or rejects the verification.</w:t>
      </w:r>
    </w:p>
    <w:p>
      <w:pPr>
        <w:pStyle w:val="ListParagraph"/>
        <w:numPr>
          <w:ilvl w:val="0"/>
          <w:numId w:val="1"/>
        </w:numPr>
        <w:spacing w:after="80" w:line="264"/>
      </w:pPr>
      <w:r>
        <w:rPr>
          <w:rFonts w:ascii="Calibri" w:cs="Calibri" w:eastAsia="Calibri" w:hAnsi="Calibri"/>
          <w:sz w:val="21"/>
          <w:szCs w:val="21"/>
        </w:rPr>
        <w:t xml:space="preserve">4. The system updates verificationStatus, writes an audit log entry, and notifies the Company Admin.</w:t>
      </w:r>
    </w:p>
    <w:p>
      <w:pPr>
        <w:spacing w:after="160" w:before="60"/>
      </w:pPr>
      <w:r>
        <w:rPr>
          <w:rFonts w:ascii="Calibri" w:cs="Calibri" w:eastAsia="Calibri" w:hAnsi="Calibri"/>
          <w:b/>
          <w:bCs/>
          <w:i/>
          <w:iCs/>
          <w:sz w:val="21"/>
          <w:szCs w:val="21"/>
        </w:rPr>
        <w:t xml:space="preserve">Alternate Flow: </w:t>
      </w:r>
      <w:r>
        <w:rPr>
          <w:rFonts w:ascii="Calibri" w:cs="Calibri" w:eastAsia="Calibri" w:hAnsi="Calibri"/>
          <w:i/>
          <w:iCs/>
          <w:sz w:val="21"/>
          <w:szCs w:val="21"/>
        </w:rPr>
        <w:t xml:space="preserve">If GST/CIN format validation fails automatically, the submission is blocked before reaching the Super Admin queue.</w:t>
      </w:r>
    </w:p>
    <w:p>
      <w:pPr>
        <w:pStyle w:val="Heading2"/>
        <w:spacing w:after="160" w:before="320"/>
      </w:pPr>
      <w:r>
        <w:rPr>
          <w:rFonts w:ascii="Calibri" w:cs="Calibri" w:eastAsia="Calibri" w:hAnsi="Calibri"/>
          <w:b/>
          <w:bCs/>
          <w:color w:val="2E5395"/>
          <w:sz w:val="25"/>
          <w:szCs w:val="25"/>
        </w:rPr>
        <w:t xml:space="preserve">8.5 Use Case Summary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846"/>
      </w:tblGrid>
      <w:tr>
        <w:trPr>
          <w:tblHeader/>
        </w:trPr>
        <w:tc>
          <w:tcPr>
            <w:tcW w:type="dxa" w:w="9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Use Case</w:t>
            </w:r>
          </w:p>
        </w:tc>
        <w:tc>
          <w:tcPr>
            <w:tcW w:type="dxa" w:w="24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Title</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Primary Actor(s)</w:t>
            </w:r>
          </w:p>
        </w:tc>
        <w:tc>
          <w:tcPr>
            <w:tcW w:type="dxa" w:w="38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Traceability</w:t>
            </w:r>
          </w:p>
        </w:tc>
      </w:tr>
      <w:tr>
        <w:tc>
          <w:tcPr>
            <w:tcW w:type="dxa" w:w="9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UC-01</w:t>
            </w:r>
          </w:p>
        </w:tc>
        <w:tc>
          <w:tcPr>
            <w:tcW w:type="dxa" w:w="2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Provision Coordinator/Recruiter</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Admin, Company Admin</w:t>
            </w:r>
          </w:p>
        </w:tc>
        <w:tc>
          <w:tcPr>
            <w:tcW w:type="dxa" w:w="38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Placement Coordinator Account Mgmt; Team &amp; Recruiter Mgmt</w:t>
            </w:r>
          </w:p>
        </w:tc>
      </w:tr>
      <w:tr>
        <w:tc>
          <w:tcPr>
            <w:tcW w:type="dxa" w:w="9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UC-02</w:t>
            </w:r>
          </w:p>
        </w:tc>
        <w:tc>
          <w:tcPr>
            <w:tcW w:type="dxa" w:w="2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Onboard Students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Admin</w:t>
            </w:r>
          </w:p>
        </w:tc>
        <w:tc>
          <w:tcPr>
            <w:tcW w:type="dxa" w:w="38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Student Account Management</w:t>
            </w:r>
          </w:p>
        </w:tc>
      </w:tr>
      <w:tr>
        <w:tc>
          <w:tcPr>
            <w:tcW w:type="dxa" w:w="9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UC-03</w:t>
            </w:r>
          </w:p>
        </w:tc>
        <w:tc>
          <w:tcPr>
            <w:tcW w:type="dxa" w:w="2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Submit Listing for Review</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Recruiter, Company Admin</w:t>
            </w:r>
          </w:p>
        </w:tc>
        <w:tc>
          <w:tcPr>
            <w:tcW w:type="dxa" w:w="38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Job &amp; Internship Posting/Listing Management</w:t>
            </w:r>
          </w:p>
        </w:tc>
      </w:tr>
      <w:tr>
        <w:tc>
          <w:tcPr>
            <w:tcW w:type="dxa" w:w="9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UC-04</w:t>
            </w:r>
          </w:p>
        </w:tc>
        <w:tc>
          <w:tcPr>
            <w:tcW w:type="dxa" w:w="2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Review/Approve/Reject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Placement Coordinator</w:t>
            </w:r>
          </w:p>
        </w:tc>
        <w:tc>
          <w:tcPr>
            <w:tcW w:type="dxa" w:w="38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Listing Review &amp; Moderation Workflow</w:t>
            </w:r>
          </w:p>
        </w:tc>
      </w:tr>
      <w:tr>
        <w:tc>
          <w:tcPr>
            <w:tcW w:type="dxa" w:w="9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UC-05</w:t>
            </w:r>
          </w:p>
        </w:tc>
        <w:tc>
          <w:tcPr>
            <w:tcW w:type="dxa" w:w="2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Search and Apply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Student, External Student</w:t>
            </w:r>
          </w:p>
        </w:tc>
        <w:tc>
          <w:tcPr>
            <w:tcW w:type="dxa" w:w="38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Search &amp; Filters; Applications</w:t>
            </w:r>
          </w:p>
        </w:tc>
      </w:tr>
      <w:tr>
        <w:tc>
          <w:tcPr>
            <w:tcW w:type="dxa" w:w="9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UC-06</w:t>
            </w:r>
          </w:p>
        </w:tc>
        <w:tc>
          <w:tcPr>
            <w:tcW w:type="dxa" w:w="2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Track Application Outcome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Student, Recruiter, Coordinator</w:t>
            </w:r>
          </w:p>
        </w:tc>
        <w:tc>
          <w:tcPr>
            <w:tcW w:type="dxa" w:w="38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Application Tracking; Candidate Management; Interview Management</w:t>
            </w:r>
          </w:p>
        </w:tc>
      </w:tr>
      <w:tr>
        <w:tc>
          <w:tcPr>
            <w:tcW w:type="dxa" w:w="9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UC-07</w:t>
            </w:r>
          </w:p>
        </w:tc>
        <w:tc>
          <w:tcPr>
            <w:tcW w:type="dxa" w:w="2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Generate/Export Reports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College Admin, Placement Coordinator</w:t>
            </w:r>
          </w:p>
        </w:tc>
        <w:tc>
          <w:tcPr>
            <w:tcW w:type="dxa" w:w="38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Reports &amp; Analytics Export; Data Export/Sync</w:t>
            </w:r>
          </w:p>
        </w:tc>
      </w:tr>
      <w:tr>
        <w:tc>
          <w:tcPr>
            <w:tcW w:type="dxa" w:w="9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UC-08</w:t>
            </w:r>
          </w:p>
        </w:tc>
        <w:tc>
          <w:tcPr>
            <w:tcW w:type="dxa" w:w="2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Analyze/Score Resume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Student</w:t>
            </w:r>
          </w:p>
        </w:tc>
        <w:tc>
          <w:tcPr>
            <w:tcW w:type="dxa" w:w="38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Resume Management Suite; Resume Intelligence</w:t>
            </w:r>
          </w:p>
        </w:tc>
      </w:tr>
      <w:tr>
        <w:tc>
          <w:tcPr>
            <w:tcW w:type="dxa" w:w="9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UC-09</w:t>
            </w:r>
          </w:p>
        </w:tc>
        <w:tc>
          <w:tcPr>
            <w:tcW w:type="dxa" w:w="24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Approve Company Verification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Super Admin</w:t>
            </w:r>
          </w:p>
        </w:tc>
        <w:tc>
          <w:tcPr>
            <w:tcW w:type="dxa" w:w="38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Platform Management</w:t>
            </w:r>
          </w:p>
        </w:tc>
      </w:tr>
      <w:tr>
        <w:tc>
          <w:tcPr>
            <w:tcW w:type="dxa" w:w="9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UC-10</w:t>
            </w:r>
          </w:p>
        </w:tc>
        <w:tc>
          <w:tcPr>
            <w:tcW w:type="dxa" w:w="24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Investigate Moderation Report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Super Admin</w:t>
            </w:r>
          </w:p>
        </w:tc>
        <w:tc>
          <w:tcPr>
            <w:tcW w:type="dxa" w:w="38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 set: Moderation</w:t>
            </w:r>
          </w:p>
        </w:tc>
      </w:tr>
    </w:tbl>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9. System Design</w:t>
      </w:r>
    </w:p>
    <w:p>
      <w:pPr>
        <w:pStyle w:val="Heading2"/>
        <w:spacing w:after="160" w:before="320"/>
      </w:pPr>
      <w:r>
        <w:rPr>
          <w:rFonts w:ascii="Calibri" w:cs="Calibri" w:eastAsia="Calibri" w:hAnsi="Calibri"/>
          <w:b/>
          <w:bCs/>
          <w:color w:val="2E5395"/>
          <w:sz w:val="25"/>
          <w:szCs w:val="25"/>
        </w:rPr>
        <w:t xml:space="preserve">9.1 Architecture Overview</w:t>
      </w:r>
    </w:p>
    <w:p>
      <w:pPr>
        <w:spacing w:after="160" w:line="276"/>
        <w:jc w:val="both"/>
      </w:pPr>
      <w:r>
        <w:rPr>
          <w:rFonts w:ascii="Calibri" w:cs="Calibri" w:eastAsia="Calibri" w:hAnsi="Calibri"/>
          <w:i w:val="false"/>
          <w:iCs w:val="false"/>
          <w:color w:val="1A1A1A"/>
          <w:sz w:val="21"/>
          <w:szCs w:val="21"/>
        </w:rPr>
        <w:t xml:space="preserve">IIB is built as a layered web application: a React.js client consumes a versioned REST API served by a Node.js/Express.js backend. Business logic is isolated in a service layer beneath thin Express controllers, following the pattern established in the College Module FDD (e.g., CoordinatorsController → CoordinatorsService → CoordinatorsRepository over Prisma). AI-dependent functionality is isolated into a dedicated AI services module that wraps the Google Gemini API, so that AI provider failures cannot propagate into core, non-AI request paths. Redis provides caching for read-heavy, infrequently changing data and backs rate-limiting and background-job queues.</w:t>
      </w:r>
    </w:p>
    <w:p>
      <w:pPr>
        <w:pStyle w:val="Heading2"/>
        <w:spacing w:after="160" w:before="320"/>
      </w:pPr>
      <w:r>
        <w:rPr>
          <w:rFonts w:ascii="Calibri" w:cs="Calibri" w:eastAsia="Calibri" w:hAnsi="Calibri"/>
          <w:b/>
          <w:bCs/>
          <w:color w:val="2E5395"/>
          <w:sz w:val="25"/>
          <w:szCs w:val="25"/>
        </w:rPr>
        <w:t xml:space="preserve">9.2 Module Overview</w:t>
      </w:r>
    </w:p>
    <w:p>
      <w:pPr>
        <w:pStyle w:val="ListParagraph"/>
        <w:numPr>
          <w:ilvl w:val="0"/>
          <w:numId w:val="1"/>
        </w:numPr>
        <w:spacing w:after="80" w:line="264"/>
      </w:pPr>
      <w:r>
        <w:rPr>
          <w:rFonts w:ascii="Calibri" w:cs="Calibri" w:eastAsia="Calibri" w:hAnsi="Calibri"/>
          <w:sz w:val="21"/>
          <w:szCs w:val="21"/>
        </w:rPr>
        <w:t xml:space="preserve">Identity &amp; Access: authentication, JWT issuance, RBAC enforcement, MFA.</w:t>
      </w:r>
    </w:p>
    <w:p>
      <w:pPr>
        <w:pStyle w:val="ListParagraph"/>
        <w:numPr>
          <w:ilvl w:val="0"/>
          <w:numId w:val="1"/>
        </w:numPr>
        <w:spacing w:after="80" w:line="264"/>
      </w:pPr>
      <w:r>
        <w:rPr>
          <w:rFonts w:ascii="Calibri" w:cs="Calibri" w:eastAsia="Calibri" w:hAnsi="Calibri"/>
          <w:sz w:val="21"/>
          <w:szCs w:val="21"/>
        </w:rPr>
        <w:t xml:space="preserve">College Module: College Admin, Placement Coordinator, College Student features (Section 3.1).</w:t>
      </w:r>
    </w:p>
    <w:p>
      <w:pPr>
        <w:pStyle w:val="ListParagraph"/>
        <w:numPr>
          <w:ilvl w:val="0"/>
          <w:numId w:val="1"/>
        </w:numPr>
        <w:spacing w:after="80" w:line="264"/>
      </w:pPr>
      <w:r>
        <w:rPr>
          <w:rFonts w:ascii="Calibri" w:cs="Calibri" w:eastAsia="Calibri" w:hAnsi="Calibri"/>
          <w:sz w:val="21"/>
          <w:szCs w:val="21"/>
        </w:rPr>
        <w:t xml:space="preserve">Company Module: Company Admin, Recruiter features (Section 3.2).</w:t>
      </w:r>
    </w:p>
    <w:p>
      <w:pPr>
        <w:pStyle w:val="ListParagraph"/>
        <w:numPr>
          <w:ilvl w:val="0"/>
          <w:numId w:val="1"/>
        </w:numPr>
        <w:spacing w:after="80" w:line="264"/>
      </w:pPr>
      <w:r>
        <w:rPr>
          <w:rFonts w:ascii="Calibri" w:cs="Calibri" w:eastAsia="Calibri" w:hAnsi="Calibri"/>
          <w:sz w:val="21"/>
          <w:szCs w:val="21"/>
        </w:rPr>
        <w:t xml:space="preserve">External Student Module: discovery, resume intelligence, AI career assistant, premium features (Section 3.3).</w:t>
      </w:r>
    </w:p>
    <w:p>
      <w:pPr>
        <w:pStyle w:val="ListParagraph"/>
        <w:numPr>
          <w:ilvl w:val="0"/>
          <w:numId w:val="1"/>
        </w:numPr>
        <w:spacing w:after="80" w:line="264"/>
      </w:pPr>
      <w:r>
        <w:rPr>
          <w:rFonts w:ascii="Calibri" w:cs="Calibri" w:eastAsia="Calibri" w:hAnsi="Calibri"/>
          <w:sz w:val="21"/>
          <w:szCs w:val="21"/>
        </w:rPr>
        <w:t xml:space="preserve">Platform Module: Super Admin platform management, moderation, analytics, security, AI management (Section 3.4).</w:t>
      </w:r>
    </w:p>
    <w:p>
      <w:pPr>
        <w:pStyle w:val="ListParagraph"/>
        <w:numPr>
          <w:ilvl w:val="0"/>
          <w:numId w:val="1"/>
        </w:numPr>
        <w:spacing w:after="80" w:line="264"/>
      </w:pPr>
      <w:r>
        <w:rPr>
          <w:rFonts w:ascii="Calibri" w:cs="Calibri" w:eastAsia="Calibri" w:hAnsi="Calibri"/>
          <w:sz w:val="21"/>
          <w:szCs w:val="21"/>
        </w:rPr>
        <w:t xml:space="preserve">AI Services Module: isolated Gemini integration serving recommendations, resume analysis, and generation features across all consuming modules.</w:t>
      </w:r>
    </w:p>
    <w:p>
      <w:pPr>
        <w:pStyle w:val="ListParagraph"/>
        <w:numPr>
          <w:ilvl w:val="0"/>
          <w:numId w:val="1"/>
        </w:numPr>
        <w:spacing w:after="80" w:line="264"/>
      </w:pPr>
      <w:r>
        <w:rPr>
          <w:rFonts w:ascii="Calibri" w:cs="Calibri" w:eastAsia="Calibri" w:hAnsi="Calibri"/>
          <w:sz w:val="21"/>
          <w:szCs w:val="21"/>
        </w:rPr>
        <w:t xml:space="preserve">Notifications Module: event-driven email and in-app notification dispatch via background jobs.</w:t>
      </w:r>
    </w:p>
    <w:p>
      <w:pPr>
        <w:pStyle w:val="ListParagraph"/>
        <w:numPr>
          <w:ilvl w:val="0"/>
          <w:numId w:val="1"/>
        </w:numPr>
        <w:spacing w:after="80" w:line="264"/>
      </w:pPr>
      <w:r>
        <w:rPr>
          <w:rFonts w:ascii="Calibri" w:cs="Calibri" w:eastAsia="Calibri" w:hAnsi="Calibri"/>
          <w:sz w:val="21"/>
          <w:szCs w:val="21"/>
        </w:rPr>
        <w:t xml:space="preserve">Data Export/Sync Module: Excel/CSV export and Google Sheets synchronization, treated strictly as derived output.</w:t>
      </w:r>
    </w:p>
    <w:p>
      <w:pPr>
        <w:pStyle w:val="Heading2"/>
        <w:spacing w:after="160" w:before="320"/>
      </w:pPr>
      <w:r>
        <w:rPr>
          <w:rFonts w:ascii="Calibri" w:cs="Calibri" w:eastAsia="Calibri" w:hAnsi="Calibri"/>
          <w:b/>
          <w:bCs/>
          <w:color w:val="2E5395"/>
          <w:sz w:val="25"/>
          <w:szCs w:val="25"/>
        </w:rPr>
        <w:t xml:space="preserve">9.3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Layer</w:t>
            </w:r>
          </w:p>
        </w:tc>
        <w:tc>
          <w:tcPr>
            <w:tcW w:type="dxa" w:w="67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Technology</w:t>
            </w:r>
          </w:p>
        </w:tc>
      </w:tr>
      <w:tr>
        <w:tc>
          <w:tcPr>
            <w:tcW w:type="dxa" w:w="3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Frontend</w:t>
            </w:r>
          </w:p>
        </w:tc>
        <w:tc>
          <w:tcPr>
            <w:tcW w:type="dxa" w:w="6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React.js (TypeScript)</w:t>
            </w:r>
          </w:p>
        </w:tc>
      </w:tr>
      <w:tr>
        <w:tc>
          <w:tcPr>
            <w:tcW w:type="dxa" w:w="3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Backend</w:t>
            </w:r>
          </w:p>
        </w:tc>
        <w:tc>
          <w:tcPr>
            <w:tcW w:type="dxa" w:w="6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Node.js + Express.js</w:t>
            </w:r>
          </w:p>
        </w:tc>
      </w:tr>
      <w:tr>
        <w:tc>
          <w:tcPr>
            <w:tcW w:type="dxa" w:w="3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ORM</w:t>
            </w:r>
          </w:p>
        </w:tc>
        <w:tc>
          <w:tcPr>
            <w:tcW w:type="dxa" w:w="6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Prisma</w:t>
            </w:r>
          </w:p>
        </w:tc>
      </w:tr>
      <w:tr>
        <w:tc>
          <w:tcPr>
            <w:tcW w:type="dxa" w:w="3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Database</w:t>
            </w:r>
          </w:p>
        </w:tc>
        <w:tc>
          <w:tcPr>
            <w:tcW w:type="dxa" w:w="6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MySQL</w:t>
            </w:r>
          </w:p>
        </w:tc>
      </w:tr>
      <w:tr>
        <w:tc>
          <w:tcPr>
            <w:tcW w:type="dxa" w:w="3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Cache / Queue</w:t>
            </w:r>
          </w:p>
        </w:tc>
        <w:tc>
          <w:tcPr>
            <w:tcW w:type="dxa" w:w="6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Redis</w:t>
            </w:r>
          </w:p>
        </w:tc>
      </w:tr>
      <w:tr>
        <w:tc>
          <w:tcPr>
            <w:tcW w:type="dxa" w:w="3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AI Provider</w:t>
            </w:r>
          </w:p>
        </w:tc>
        <w:tc>
          <w:tcPr>
            <w:tcW w:type="dxa" w:w="6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Google Gemini</w:t>
            </w:r>
          </w:p>
        </w:tc>
      </w:tr>
      <w:tr>
        <w:tc>
          <w:tcPr>
            <w:tcW w:type="dxa" w:w="3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Scraping (Phase 2, deferred)</w:t>
            </w:r>
          </w:p>
        </w:tc>
        <w:tc>
          <w:tcPr>
            <w:tcW w:type="dxa" w:w="6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Puppeteer / Cheerio / Playwright</w:t>
            </w:r>
          </w:p>
        </w:tc>
      </w:tr>
      <w:tr>
        <w:tc>
          <w:tcPr>
            <w:tcW w:type="dxa" w:w="3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Deployment</w:t>
            </w:r>
          </w:p>
        </w:tc>
        <w:tc>
          <w:tcPr>
            <w:tcW w:type="dxa" w:w="6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Docker (containerized) — or — Vercel (frontend) + Render (backend) + managed/Railway MySQL</w:t>
            </w:r>
          </w:p>
        </w:tc>
      </w:tr>
      <w:tr>
        <w:tc>
          <w:tcPr>
            <w:tcW w:type="dxa" w:w="3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Authentication</w:t>
            </w:r>
          </w:p>
        </w:tc>
        <w:tc>
          <w:tcPr>
            <w:tcW w:type="dxa" w:w="6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JWT with refresh-token rotation; MFA for privileged roles</w:t>
            </w:r>
          </w:p>
        </w:tc>
      </w:tr>
    </w:tbl>
    <w:p>
      <w:pPr>
        <w:spacing w:after="200"/>
      </w:pPr>
    </w:p>
    <w:p>
      <w:pPr>
        <w:pStyle w:val="Heading2"/>
        <w:spacing w:after="160" w:before="320"/>
      </w:pPr>
      <w:r>
        <w:rPr>
          <w:rFonts w:ascii="Calibri" w:cs="Calibri" w:eastAsia="Calibri" w:hAnsi="Calibri"/>
          <w:b/>
          <w:bCs/>
          <w:color w:val="2E5395"/>
          <w:sz w:val="25"/>
          <w:szCs w:val="25"/>
        </w:rPr>
        <w:t xml:space="preserve">9.4 Deployment Overview</w:t>
      </w:r>
    </w:p>
    <w:p>
      <w:pPr>
        <w:spacing w:after="160" w:line="276"/>
        <w:jc w:val="both"/>
      </w:pPr>
      <w:r>
        <w:rPr>
          <w:rFonts w:ascii="Calibri" w:cs="Calibri" w:eastAsia="Calibri" w:hAnsi="Calibri"/>
          <w:i w:val="false"/>
          <w:iCs w:val="false"/>
          <w:color w:val="1A1A1A"/>
          <w:sz w:val="21"/>
          <w:szCs w:val="21"/>
        </w:rPr>
        <w:t xml:space="preserve">The platform supports two equivalent deployment topologies: (a) fully containerized via Docker on any compatible host, suited to team-managed infrastructure; or (b) a managed-platform topology with the frontend on Vercel, the backend on Render, and MySQL on a managed provider such as Railway, suited to rapid MVP delivery with minimal operations overhead. Both topologies share the same application code and environment-variable-driven configuration.</w:t>
      </w:r>
    </w:p>
    <w:p>
      <w:pPr>
        <w:pStyle w:val="Heading2"/>
        <w:spacing w:after="160" w:before="320"/>
      </w:pPr>
      <w:r>
        <w:rPr>
          <w:rFonts w:ascii="Calibri" w:cs="Calibri" w:eastAsia="Calibri" w:hAnsi="Calibri"/>
          <w:b/>
          <w:bCs/>
          <w:color w:val="2E5395"/>
          <w:sz w:val="25"/>
          <w:szCs w:val="25"/>
        </w:rPr>
        <w:t xml:space="preserve">9.5 Integration Overview</w:t>
      </w:r>
    </w:p>
    <w:p>
      <w:pPr>
        <w:pStyle w:val="ListParagraph"/>
        <w:numPr>
          <w:ilvl w:val="0"/>
          <w:numId w:val="1"/>
        </w:numPr>
        <w:spacing w:after="80" w:line="264"/>
      </w:pPr>
      <w:r>
        <w:rPr>
          <w:rFonts w:ascii="Calibri" w:cs="Calibri" w:eastAsia="Calibri" w:hAnsi="Calibri"/>
          <w:sz w:val="21"/>
          <w:szCs w:val="21"/>
        </w:rPr>
        <w:t xml:space="preserve">Google Gemini — AI recommendations, resume analysis/redesign, cover-letter generation, career roadmap.</w:t>
      </w:r>
    </w:p>
    <w:p>
      <w:pPr>
        <w:pStyle w:val="ListParagraph"/>
        <w:numPr>
          <w:ilvl w:val="0"/>
          <w:numId w:val="1"/>
        </w:numPr>
        <w:spacing w:after="80" w:line="264"/>
      </w:pPr>
      <w:r>
        <w:rPr>
          <w:rFonts w:ascii="Calibri" w:cs="Calibri" w:eastAsia="Calibri" w:hAnsi="Calibri"/>
          <w:sz w:val="21"/>
          <w:szCs w:val="21"/>
        </w:rPr>
        <w:t xml:space="preserve">Google Sheets API — Placement Coordinator data synchronization.</w:t>
      </w:r>
    </w:p>
    <w:p>
      <w:pPr>
        <w:pStyle w:val="ListParagraph"/>
        <w:numPr>
          <w:ilvl w:val="0"/>
          <w:numId w:val="1"/>
        </w:numPr>
        <w:spacing w:after="80" w:line="264"/>
      </w:pPr>
      <w:r>
        <w:rPr>
          <w:rFonts w:ascii="Calibri" w:cs="Calibri" w:eastAsia="Calibri" w:hAnsi="Calibri"/>
          <w:sz w:val="21"/>
          <w:szCs w:val="21"/>
        </w:rPr>
        <w:t xml:space="preserve">Email provider (SMTP/Resend-equivalent) — transactional email for invites and notifications.</w:t>
      </w:r>
    </w:p>
    <w:p>
      <w:pPr>
        <w:pStyle w:val="ListParagraph"/>
        <w:numPr>
          <w:ilvl w:val="0"/>
          <w:numId w:val="1"/>
        </w:numPr>
        <w:spacing w:after="80" w:line="264"/>
      </w:pPr>
      <w:r>
        <w:rPr>
          <w:rFonts w:ascii="Calibri" w:cs="Calibri" w:eastAsia="Calibri" w:hAnsi="Calibri"/>
          <w:sz w:val="21"/>
          <w:szCs w:val="21"/>
        </w:rPr>
        <w:t xml:space="preserve">Antivirus scanning — uploaded file validation (resumes, verification documents).</w:t>
      </w:r>
    </w:p>
    <w:p>
      <w:pPr>
        <w:pStyle w:val="ListParagraph"/>
        <w:numPr>
          <w:ilvl w:val="0"/>
          <w:numId w:val="1"/>
        </w:numPr>
        <w:spacing w:after="80" w:line="264"/>
      </w:pPr>
      <w:r>
        <w:rPr>
          <w:rFonts w:ascii="Calibri" w:cs="Calibri" w:eastAsia="Calibri" w:hAnsi="Calibri"/>
          <w:sz w:val="21"/>
          <w:szCs w:val="21"/>
        </w:rPr>
        <w:t xml:space="preserve">Payment/subscription provider — External Student premium feature entitlement (provider to be finalized; see Section 12.1).</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10. Testing Requirements</w:t>
      </w:r>
    </w:p>
    <w:p>
      <w:pPr>
        <w:pStyle w:val="Heading2"/>
        <w:spacing w:after="160" w:before="320"/>
      </w:pPr>
      <w:r>
        <w:rPr>
          <w:rFonts w:ascii="Calibri" w:cs="Calibri" w:eastAsia="Calibri" w:hAnsi="Calibri"/>
          <w:b/>
          <w:bCs/>
          <w:color w:val="2E5395"/>
          <w:sz w:val="25"/>
          <w:szCs w:val="25"/>
        </w:rPr>
        <w:t xml:space="preserve">10.1 Test Strategy</w:t>
      </w:r>
    </w:p>
    <w:p>
      <w:pPr>
        <w:spacing w:after="160" w:line="276"/>
        <w:jc w:val="both"/>
      </w:pPr>
      <w:r>
        <w:rPr>
          <w:rFonts w:ascii="Calibri" w:cs="Calibri" w:eastAsia="Calibri" w:hAnsi="Calibri"/>
          <w:i w:val="false"/>
          <w:iCs w:val="false"/>
          <w:color w:val="1A1A1A"/>
          <w:sz w:val="21"/>
          <w:szCs w:val="21"/>
        </w:rPr>
        <w:t xml:space="preserve">Testing follows a layered strategy: unit tests for service-layer business logic (target: all service methods implementing a SHALL requirement in Chapter 3), integration tests for API endpoints against a test database, and end-to-end tests for the primary flows in Section 8.5 (listing review, application, resume upload/scoring, company verification). AI-dependent features are tested against a mocked AI provider response and, separately, against the AI-unavailable fallback path required by Section 5.3.</w:t>
      </w:r>
    </w:p>
    <w:p>
      <w:pPr>
        <w:pStyle w:val="Heading2"/>
        <w:spacing w:after="160" w:before="320"/>
      </w:pPr>
      <w:r>
        <w:rPr>
          <w:rFonts w:ascii="Calibri" w:cs="Calibri" w:eastAsia="Calibri" w:hAnsi="Calibri"/>
          <w:b/>
          <w:bCs/>
          <w:color w:val="2E5395"/>
          <w:sz w:val="25"/>
          <w:szCs w:val="25"/>
        </w:rPr>
        <w:t xml:space="preserve">10.2 Test Environment</w:t>
      </w:r>
    </w:p>
    <w:p>
      <w:pPr>
        <w:pStyle w:val="ListParagraph"/>
        <w:numPr>
          <w:ilvl w:val="0"/>
          <w:numId w:val="1"/>
        </w:numPr>
        <w:spacing w:after="80" w:line="264"/>
      </w:pPr>
      <w:r>
        <w:rPr>
          <w:rFonts w:ascii="Calibri" w:cs="Calibri" w:eastAsia="Calibri" w:hAnsi="Calibri"/>
          <w:sz w:val="21"/>
          <w:szCs w:val="21"/>
        </w:rPr>
        <w:t xml:space="preserve">A dedicated staging environment shall mirror production topology (Section 9.4) at reduced scale.</w:t>
      </w:r>
    </w:p>
    <w:p>
      <w:pPr>
        <w:pStyle w:val="ListParagraph"/>
        <w:numPr>
          <w:ilvl w:val="0"/>
          <w:numId w:val="1"/>
        </w:numPr>
        <w:spacing w:after="80" w:line="264"/>
      </w:pPr>
      <w:r>
        <w:rPr>
          <w:rFonts w:ascii="Calibri" w:cs="Calibri" w:eastAsia="Calibri" w:hAnsi="Calibri"/>
          <w:sz w:val="21"/>
          <w:szCs w:val="21"/>
        </w:rPr>
        <w:t xml:space="preserve">Nominal load for performance testing (Section 5.1) is defined as 500 concurrent authenticated sessions per tenant with a representative mix of read (80%) and write (20%) requests.</w:t>
      </w:r>
    </w:p>
    <w:p>
      <w:pPr>
        <w:pStyle w:val="ListParagraph"/>
        <w:numPr>
          <w:ilvl w:val="0"/>
          <w:numId w:val="1"/>
        </w:numPr>
        <w:spacing w:after="80" w:line="264"/>
      </w:pPr>
      <w:r>
        <w:rPr>
          <w:rFonts w:ascii="Calibri" w:cs="Calibri" w:eastAsia="Calibri" w:hAnsi="Calibri"/>
          <w:sz w:val="21"/>
          <w:szCs w:val="21"/>
        </w:rPr>
        <w:t xml:space="preserve">Seed/fixture data shall cover at least one instance of every role, tenant type, and listing/application status value.</w:t>
      </w:r>
    </w:p>
    <w:p>
      <w:pPr>
        <w:pStyle w:val="Heading2"/>
        <w:spacing w:after="160" w:before="320"/>
      </w:pPr>
      <w:r>
        <w:rPr>
          <w:rFonts w:ascii="Calibri" w:cs="Calibri" w:eastAsia="Calibri" w:hAnsi="Calibri"/>
          <w:b/>
          <w:bCs/>
          <w:color w:val="2E5395"/>
          <w:sz w:val="25"/>
          <w:szCs w:val="25"/>
        </w:rPr>
        <w:t xml:space="preserve">10.3 Test Case Template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tblHeader/>
        </w:trPr>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Field</w:t>
            </w:r>
          </w:p>
        </w:tc>
        <w:tc>
          <w:tcPr>
            <w:tcW w:type="dxa" w:w="75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r>
      <w:tr>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Test Case ID</w:t>
            </w:r>
          </w:p>
        </w:tc>
        <w:tc>
          <w:tcPr>
            <w:tcW w:type="dxa" w:w="75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Unique identifier, e.g., TC-FR-004-01</w:t>
            </w:r>
          </w:p>
        </w:tc>
      </w:tr>
      <w:tr>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Requirement ID</w:t>
            </w:r>
          </w:p>
        </w:tc>
        <w:tc>
          <w:tcPr>
            <w:tcW w:type="dxa" w:w="75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Traceable FR-/NFR-/BR- identifier under test</w:t>
            </w:r>
          </w:p>
        </w:tc>
      </w:tr>
      <w:tr>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Preconditions</w:t>
            </w:r>
          </w:p>
        </w:tc>
        <w:tc>
          <w:tcPr>
            <w:tcW w:type="dxa" w:w="75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System/data state required before execution</w:t>
            </w:r>
          </w:p>
        </w:tc>
      </w:tr>
      <w:tr>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Steps</w:t>
            </w:r>
          </w:p>
        </w:tc>
        <w:tc>
          <w:tcPr>
            <w:tcW w:type="dxa" w:w="75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Ordered actions to execute</w:t>
            </w:r>
          </w:p>
        </w:tc>
      </w:tr>
      <w:tr>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Expected Result</w:t>
            </w:r>
          </w:p>
        </w:tc>
        <w:tc>
          <w:tcPr>
            <w:tcW w:type="dxa" w:w="75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Observable outcome that satisfies the requirement</w:t>
            </w:r>
          </w:p>
        </w:tc>
      </w:tr>
      <w:tr>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Actual Result / Status</w:t>
            </w:r>
          </w:p>
        </w:tc>
        <w:tc>
          <w:tcPr>
            <w:tcW w:type="dxa" w:w="75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Pass / Fail / Blocked, recorded per test run</w:t>
            </w:r>
          </w:p>
        </w:tc>
      </w:tr>
    </w:tbl>
    <w:p>
      <w:pPr>
        <w:spacing w:after="200"/>
      </w:pPr>
    </w:p>
    <w:p>
      <w:pPr>
        <w:pStyle w:val="Heading2"/>
        <w:spacing w:after="160" w:before="320"/>
      </w:pPr>
      <w:r>
        <w:rPr>
          <w:rFonts w:ascii="Calibri" w:cs="Calibri" w:eastAsia="Calibri" w:hAnsi="Calibri"/>
          <w:b/>
          <w:bCs/>
          <w:color w:val="2E5395"/>
          <w:sz w:val="25"/>
          <w:szCs w:val="25"/>
        </w:rPr>
        <w:t xml:space="preserve">10.4 Acceptance Criteria</w:t>
      </w:r>
    </w:p>
    <w:p>
      <w:pPr>
        <w:pStyle w:val="ListParagraph"/>
        <w:numPr>
          <w:ilvl w:val="0"/>
          <w:numId w:val="1"/>
        </w:numPr>
        <w:spacing w:after="80" w:line="264"/>
      </w:pPr>
      <w:r>
        <w:rPr>
          <w:rFonts w:ascii="Calibri" w:cs="Calibri" w:eastAsia="Calibri" w:hAnsi="Calibri"/>
          <w:sz w:val="21"/>
          <w:szCs w:val="21"/>
        </w:rPr>
        <w:t xml:space="preserve">Every Shall-priority FR/NFR in this document shall have at least one passing automated test before a release is tagged production-ready.</w:t>
      </w:r>
    </w:p>
    <w:p>
      <w:pPr>
        <w:pStyle w:val="ListParagraph"/>
        <w:numPr>
          <w:ilvl w:val="0"/>
          <w:numId w:val="1"/>
        </w:numPr>
        <w:spacing w:after="80" w:line="264"/>
      </w:pPr>
      <w:r>
        <w:rPr>
          <w:rFonts w:ascii="Calibri" w:cs="Calibri" w:eastAsia="Calibri" w:hAnsi="Calibri"/>
          <w:sz w:val="21"/>
          <w:szCs w:val="21"/>
        </w:rPr>
        <w:t xml:space="preserve">No release shall ship with a known-open Security (Section 5.2) defect classified as High severity.</w:t>
      </w:r>
    </w:p>
    <w:p>
      <w:pPr>
        <w:pStyle w:val="ListParagraph"/>
        <w:numPr>
          <w:ilvl w:val="0"/>
          <w:numId w:val="1"/>
        </w:numPr>
        <w:spacing w:after="80" w:line="264"/>
      </w:pPr>
      <w:r>
        <w:rPr>
          <w:rFonts w:ascii="Calibri" w:cs="Calibri" w:eastAsia="Calibri" w:hAnsi="Calibri"/>
          <w:sz w:val="21"/>
          <w:szCs w:val="21"/>
        </w:rPr>
        <w:t xml:space="preserve">AI-dependent features shall demonstrate correct fallback behavior with the AI provider disabled in the staging environment.</w:t>
      </w:r>
    </w:p>
    <w:p>
      <w:pPr>
        <w:pStyle w:val="Heading2"/>
        <w:spacing w:after="160" w:before="320"/>
      </w:pPr>
      <w:r>
        <w:rPr>
          <w:rFonts w:ascii="Calibri" w:cs="Calibri" w:eastAsia="Calibri" w:hAnsi="Calibri"/>
          <w:b/>
          <w:bCs/>
          <w:color w:val="2E5395"/>
          <w:sz w:val="25"/>
          <w:szCs w:val="25"/>
        </w:rPr>
        <w:t xml:space="preserve">10.5 Validation Requirements</w:t>
      </w:r>
    </w:p>
    <w:p>
      <w:pPr>
        <w:pStyle w:val="ListParagraph"/>
        <w:numPr>
          <w:ilvl w:val="0"/>
          <w:numId w:val="1"/>
        </w:numPr>
        <w:spacing w:after="80" w:line="264"/>
      </w:pPr>
      <w:r>
        <w:rPr>
          <w:rFonts w:ascii="Calibri" w:cs="Calibri" w:eastAsia="Calibri" w:hAnsi="Calibri"/>
          <w:sz w:val="21"/>
          <w:szCs w:val="21"/>
        </w:rPr>
        <w:t xml:space="preserve">Role-based access control shall be validated with negative test cases: every role shall be verified to receive 403 Forbidden on requests outside its permission set, not merely a hidden UI element.</w:t>
      </w:r>
    </w:p>
    <w:p>
      <w:pPr>
        <w:pStyle w:val="ListParagraph"/>
        <w:numPr>
          <w:ilvl w:val="0"/>
          <w:numId w:val="1"/>
        </w:numPr>
        <w:spacing w:after="80" w:line="264"/>
      </w:pPr>
      <w:r>
        <w:rPr>
          <w:rFonts w:ascii="Calibri" w:cs="Calibri" w:eastAsia="Calibri" w:hAnsi="Calibri"/>
          <w:sz w:val="21"/>
          <w:szCs w:val="21"/>
        </w:rPr>
        <w:t xml:space="preserve">Tenant isolation shall be validated by attempting cross-tenant reads with a valid JWT from a different tenant and confirming denial.</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11. Risks and Mitigation</w:t>
      </w:r>
    </w:p>
    <w:p>
      <w:pPr>
        <w:spacing w:after="160" w:line="276"/>
        <w:jc w:val="both"/>
      </w:pPr>
      <w:r>
        <w:rPr>
          <w:rFonts w:ascii="Calibri" w:cs="Calibri" w:eastAsia="Calibri" w:hAnsi="Calibri"/>
          <w:i w:val="false"/>
          <w:iCs w:val="false"/>
          <w:color w:val="1A1A1A"/>
          <w:sz w:val="21"/>
          <w:szCs w:val="21"/>
        </w:rPr>
        <w:t xml:space="preserve">The risks below are consolidated from the IIB Platform Risk Management Report and organized by category. Each risk carries two independent mitigations reflecting a defense-in-depth approach.</w:t>
      </w:r>
    </w:p>
    <w:p>
      <w:pPr>
        <w:pStyle w:val="Heading2"/>
        <w:spacing w:after="160" w:before="320"/>
      </w:pPr>
      <w:r>
        <w:rPr>
          <w:rFonts w:ascii="Calibri" w:cs="Calibri" w:eastAsia="Calibri" w:hAnsi="Calibri"/>
          <w:b/>
          <w:bCs/>
          <w:color w:val="2E5395"/>
          <w:sz w:val="25"/>
          <w:szCs w:val="25"/>
        </w:rPr>
        <w:t xml:space="preserve">11.1 Technical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46"/>
        <w:gridCol w:w="2200"/>
      </w:tblGrid>
      <w:tr>
        <w:trPr>
          <w:tblHeader/>
        </w:trPr>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Risk</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c>
          <w:tcPr>
            <w:tcW w:type="dxa" w:w="3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Primary</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Secondary</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Server Downtime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Platform becomes unavailable.</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 cloud monitoring and auto-scaling.</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Maintain redundant backup servers.</w:t>
            </w:r>
          </w:p>
        </w:tc>
      </w:tr>
      <w:tr>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Data Loss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Database failure or accidental deletion.</w:t>
            </w:r>
          </w:p>
        </w:tc>
        <w:tc>
          <w:tcPr>
            <w:tcW w:type="dxa" w:w="3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Perform automated daily backups.</w:t>
            </w:r>
          </w:p>
        </w:tc>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Implement a disaster recovery plan.</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API Abuse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Bots overload APIs using excessive requests.</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Apply rate limiting.</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 CAPTCHA and API monitoring.</w:t>
            </w:r>
          </w:p>
        </w:tc>
      </w:tr>
    </w:tbl>
    <w:p>
      <w:pPr>
        <w:spacing w:after="200"/>
      </w:pPr>
    </w:p>
    <w:p>
      <w:pPr>
        <w:pStyle w:val="Heading2"/>
        <w:spacing w:after="160" w:before="320"/>
      </w:pPr>
      <w:r>
        <w:rPr>
          <w:rFonts w:ascii="Calibri" w:cs="Calibri" w:eastAsia="Calibri" w:hAnsi="Calibri"/>
          <w:b/>
          <w:bCs/>
          <w:color w:val="2E5395"/>
          <w:sz w:val="25"/>
          <w:szCs w:val="25"/>
        </w:rPr>
        <w:t xml:space="preserve">11.2 Data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46"/>
        <w:gridCol w:w="2200"/>
      </w:tblGrid>
      <w:tr>
        <w:trPr>
          <w:tblHeader/>
        </w:trPr>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Risk</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c>
          <w:tcPr>
            <w:tcW w:type="dxa" w:w="3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Primary</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Secondary</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Fake Student Profiles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Students submit false information.</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Verify email/mobile before account activation.</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Allow colleges to verify enrolled students.</w:t>
            </w:r>
          </w:p>
        </w:tc>
      </w:tr>
      <w:tr>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Spam/Fake Job Listings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Recruiters post misleading or duplicate jobs.</w:t>
            </w:r>
          </w:p>
        </w:tc>
        <w:tc>
          <w:tcPr>
            <w:tcW w:type="dxa" w:w="3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 AI/manual moderation.</w:t>
            </w:r>
          </w:p>
        </w:tc>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Enable user reporting and admin review.</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Resume Theft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Unauthorized resume downloads.</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Allow downloads only to verified recruiters.</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Maintain resume download logs.</w:t>
            </w:r>
          </w:p>
        </w:tc>
      </w:tr>
    </w:tbl>
    <w:p>
      <w:pPr>
        <w:spacing w:after="200"/>
      </w:pPr>
    </w:p>
    <w:p>
      <w:pPr>
        <w:pStyle w:val="Heading2"/>
        <w:spacing w:after="160" w:before="320"/>
      </w:pPr>
      <w:r>
        <w:rPr>
          <w:rFonts w:ascii="Calibri" w:cs="Calibri" w:eastAsia="Calibri" w:hAnsi="Calibri"/>
          <w:b/>
          <w:bCs/>
          <w:color w:val="2E5395"/>
          <w:sz w:val="25"/>
          <w:szCs w:val="25"/>
        </w:rPr>
        <w:t xml:space="preserve">11.3 Security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46"/>
        <w:gridCol w:w="2200"/>
      </w:tblGrid>
      <w:tr>
        <w:trPr>
          <w:tblHeader/>
        </w:trPr>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Risk</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c>
          <w:tcPr>
            <w:tcW w:type="dxa" w:w="3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Primary</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Secondary</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Unauthorized Access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Users access data beyond their role.</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Implement Role-Based Access Control (RBAC).</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 JWT authentication and Multi-Factor Authentication (MFA).</w:t>
            </w:r>
          </w:p>
        </w:tc>
      </w:tr>
      <w:tr>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Data Breach</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Sensitive user data is exposed.</w:t>
            </w:r>
          </w:p>
        </w:tc>
        <w:tc>
          <w:tcPr>
            <w:tcW w:type="dxa" w:w="3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Encrypt passwords with bcrypt and enforce HTTPS.</w:t>
            </w:r>
          </w:p>
        </w:tc>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Perform regular backups and secure the database.</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Account Hacking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Accounts are compromised.</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Enforce a strong password policy.</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Enable MFA and login attempt limits.</w:t>
            </w:r>
          </w:p>
        </w:tc>
      </w:tr>
      <w:tr>
        <w:tc>
          <w:tcPr>
            <w:tcW w:type="dxa" w:w="18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Malicious File Upload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Users upload infected files.</w:t>
            </w:r>
          </w:p>
        </w:tc>
        <w:tc>
          <w:tcPr>
            <w:tcW w:type="dxa" w:w="31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Scan uploads with antivirus software.</w:t>
            </w:r>
          </w:p>
        </w:tc>
        <w:tc>
          <w:tcPr>
            <w:tcW w:type="dxa" w:w="22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Restrict file type and upload size.</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Insider Threat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Admins misuse platform privileges.</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Maintain detailed audit logs.</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Follow the least-privilege access policy.</w:t>
            </w:r>
          </w:p>
        </w:tc>
      </w:tr>
    </w:tbl>
    <w:p>
      <w:pPr>
        <w:spacing w:after="200"/>
      </w:pPr>
    </w:p>
    <w:p>
      <w:pPr>
        <w:pStyle w:val="Heading2"/>
        <w:spacing w:after="160" w:before="320"/>
      </w:pPr>
      <w:r>
        <w:rPr>
          <w:rFonts w:ascii="Calibri" w:cs="Calibri" w:eastAsia="Calibri" w:hAnsi="Calibri"/>
          <w:b/>
          <w:bCs/>
          <w:color w:val="2E5395"/>
          <w:sz w:val="25"/>
          <w:szCs w:val="25"/>
        </w:rPr>
        <w:t xml:space="preserve">11.4 Business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146"/>
        <w:gridCol w:w="2200"/>
      </w:tblGrid>
      <w:tr>
        <w:trPr>
          <w:tblHeader/>
        </w:trPr>
        <w:tc>
          <w:tcPr>
            <w:tcW w:type="dxa" w:w="18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Risk</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c>
          <w:tcPr>
            <w:tcW w:type="dxa" w:w="31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Primary</w:t>
            </w:r>
          </w:p>
        </w:tc>
        <w:tc>
          <w:tcPr>
            <w:tcW w:type="dxa" w:w="22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Mitigation – Secondary</w:t>
            </w:r>
          </w:p>
        </w:tc>
      </w:tr>
      <w:tr>
        <w:tc>
          <w:tcPr>
            <w:tcW w:type="dxa" w:w="18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Fake Company Registration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Fraudulent companies post fake jobs.</w:t>
            </w:r>
          </w:p>
        </w:tc>
        <w:tc>
          <w:tcPr>
            <w:tcW w:type="dxa" w:w="31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Verify GST/CIN and official business email.</w:t>
            </w:r>
          </w:p>
        </w:tc>
        <w:tc>
          <w:tcPr>
            <w:tcW w:type="dxa" w:w="22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Require Super Admin approval before activation.</w:t>
            </w:r>
          </w:p>
        </w:tc>
      </w:tr>
    </w:tbl>
    <w:p>
      <w:pPr>
        <w:spacing w:after="200"/>
      </w:pPr>
    </w:p>
    <w:p>
      <w:pPr>
        <w:pStyle w:val="Heading2"/>
        <w:spacing w:after="160" w:before="320"/>
      </w:pPr>
      <w:r>
        <w:rPr>
          <w:rFonts w:ascii="Calibri" w:cs="Calibri" w:eastAsia="Calibri" w:hAnsi="Calibri"/>
          <w:b/>
          <w:bCs/>
          <w:color w:val="2E5395"/>
          <w:sz w:val="25"/>
          <w:szCs w:val="25"/>
        </w:rPr>
        <w:t xml:space="preserve">11.5 Mitigation Strategies — Cross-Cutting Summary</w:t>
      </w:r>
    </w:p>
    <w:p>
      <w:pPr>
        <w:pStyle w:val="ListParagraph"/>
        <w:numPr>
          <w:ilvl w:val="0"/>
          <w:numId w:val="1"/>
        </w:numPr>
        <w:spacing w:after="80" w:line="264"/>
      </w:pPr>
      <w:r>
        <w:rPr>
          <w:rFonts w:ascii="Calibri" w:cs="Calibri" w:eastAsia="Calibri" w:hAnsi="Calibri"/>
          <w:sz w:val="21"/>
          <w:szCs w:val="21"/>
        </w:rPr>
        <w:t xml:space="preserve">Defense in depth: authentication (JWT + MFA), authorization (RBAC), and tenant scoping are enforced independently at multiple layers rather than relying on any single control.</w:t>
      </w:r>
    </w:p>
    <w:p>
      <w:pPr>
        <w:pStyle w:val="ListParagraph"/>
        <w:numPr>
          <w:ilvl w:val="0"/>
          <w:numId w:val="1"/>
        </w:numPr>
        <w:spacing w:after="80" w:line="264"/>
      </w:pPr>
      <w:r>
        <w:rPr>
          <w:rFonts w:ascii="Calibri" w:cs="Calibri" w:eastAsia="Calibri" w:hAnsi="Calibri"/>
          <w:sz w:val="21"/>
          <w:szCs w:val="21"/>
        </w:rPr>
        <w:t xml:space="preserve">Verification before trust: both company registration (GST/CIN) and student enrollment are verified before an account gains write/apply capability, addressing fraud risk at the source rather than only through downstream moderation.</w:t>
      </w:r>
    </w:p>
    <w:p>
      <w:pPr>
        <w:pStyle w:val="ListParagraph"/>
        <w:numPr>
          <w:ilvl w:val="0"/>
          <w:numId w:val="1"/>
        </w:numPr>
        <w:spacing w:after="80" w:line="264"/>
      </w:pPr>
      <w:r>
        <w:rPr>
          <w:rFonts w:ascii="Calibri" w:cs="Calibri" w:eastAsia="Calibri" w:hAnsi="Calibri"/>
          <w:sz w:val="21"/>
          <w:szCs w:val="21"/>
        </w:rPr>
        <w:t xml:space="preserve">Operational resilience: automated backups, disaster recovery, and cloud monitoring/auto-scaling collectively address availability and data-loss risk.</w:t>
      </w:r>
    </w:p>
    <w:p>
      <w:pPr>
        <w:pStyle w:val="ListParagraph"/>
        <w:numPr>
          <w:ilvl w:val="0"/>
          <w:numId w:val="1"/>
        </w:numPr>
        <w:spacing w:after="80" w:line="264"/>
      </w:pPr>
      <w:r>
        <w:rPr>
          <w:rFonts w:ascii="Calibri" w:cs="Calibri" w:eastAsia="Calibri" w:hAnsi="Calibri"/>
          <w:sz w:val="21"/>
          <w:szCs w:val="21"/>
        </w:rPr>
        <w:t xml:space="preserve">Auditability: comprehensive audit, login, and access logging addresses insider-threat and post-incident investigation needs.</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12. Future Enhancements</w:t>
      </w:r>
    </w:p>
    <w:p>
      <w:pPr>
        <w:pStyle w:val="Heading2"/>
        <w:spacing w:after="160" w:before="320"/>
      </w:pPr>
      <w:r>
        <w:rPr>
          <w:rFonts w:ascii="Calibri" w:cs="Calibri" w:eastAsia="Calibri" w:hAnsi="Calibri"/>
          <w:b/>
          <w:bCs/>
          <w:color w:val="2E5395"/>
          <w:sz w:val="25"/>
          <w:szCs w:val="25"/>
        </w:rPr>
        <w:t xml:space="preserve">12.1 Planned Features</w:t>
      </w:r>
    </w:p>
    <w:p>
      <w:pPr>
        <w:pStyle w:val="ListParagraph"/>
        <w:numPr>
          <w:ilvl w:val="0"/>
          <w:numId w:val="1"/>
        </w:numPr>
        <w:spacing w:after="80" w:line="264"/>
      </w:pPr>
      <w:r>
        <w:rPr>
          <w:rFonts w:ascii="Calibri" w:cs="Calibri" w:eastAsia="Calibri" w:hAnsi="Calibri"/>
          <w:sz w:val="21"/>
          <w:szCs w:val="21"/>
        </w:rPr>
        <w:t xml:space="preserve">Bulk CSV import for Placement Coordinator accounts, mirroring the existing Student bulk-import pattern.</w:t>
      </w:r>
    </w:p>
    <w:p>
      <w:pPr>
        <w:pStyle w:val="ListParagraph"/>
        <w:numPr>
          <w:ilvl w:val="0"/>
          <w:numId w:val="1"/>
        </w:numPr>
        <w:spacing w:after="80" w:line="264"/>
      </w:pPr>
      <w:r>
        <w:rPr>
          <w:rFonts w:ascii="Calibri" w:cs="Calibri" w:eastAsia="Calibri" w:hAnsi="Calibri"/>
          <w:sz w:val="21"/>
          <w:szCs w:val="21"/>
        </w:rPr>
        <w:t xml:space="preserve">SSO/SAML provisioning for colleges and companies with an existing identity provider.</w:t>
      </w:r>
    </w:p>
    <w:p>
      <w:pPr>
        <w:pStyle w:val="ListParagraph"/>
        <w:numPr>
          <w:ilvl w:val="0"/>
          <w:numId w:val="1"/>
        </w:numPr>
        <w:spacing w:after="80" w:line="264"/>
      </w:pPr>
      <w:r>
        <w:rPr>
          <w:rFonts w:ascii="Calibri" w:cs="Calibri" w:eastAsia="Calibri" w:hAnsi="Calibri"/>
          <w:sz w:val="21"/>
          <w:szCs w:val="21"/>
        </w:rPr>
        <w:t xml:space="preserve">Third-party company review integration (Glassdoor, AmbitionBox, Indeed) pending data-licensing agreements.</w:t>
      </w:r>
    </w:p>
    <w:p>
      <w:pPr>
        <w:pStyle w:val="Heading2"/>
        <w:spacing w:after="160" w:before="320"/>
      </w:pPr>
      <w:r>
        <w:rPr>
          <w:rFonts w:ascii="Calibri" w:cs="Calibri" w:eastAsia="Calibri" w:hAnsi="Calibri"/>
          <w:b/>
          <w:bCs/>
          <w:color w:val="2E5395"/>
          <w:sz w:val="25"/>
          <w:szCs w:val="25"/>
        </w:rPr>
        <w:t xml:space="preserve">12.2 Optional Features</w:t>
      </w:r>
    </w:p>
    <w:p>
      <w:pPr>
        <w:pStyle w:val="ListParagraph"/>
        <w:numPr>
          <w:ilvl w:val="0"/>
          <w:numId w:val="1"/>
        </w:numPr>
        <w:spacing w:after="80" w:line="264"/>
      </w:pPr>
      <w:r>
        <w:rPr>
          <w:rFonts w:ascii="Calibri" w:cs="Calibri" w:eastAsia="Calibri" w:hAnsi="Calibri"/>
          <w:sz w:val="21"/>
          <w:szCs w:val="21"/>
        </w:rPr>
        <w:t xml:space="preserve">Self-service coordinator/recruiter directory sync from an institution's or company's HR system via API.</w:t>
      </w:r>
    </w:p>
    <w:p>
      <w:pPr>
        <w:pStyle w:val="ListParagraph"/>
        <w:numPr>
          <w:ilvl w:val="0"/>
          <w:numId w:val="1"/>
        </w:numPr>
        <w:spacing w:after="80" w:line="264"/>
      </w:pPr>
      <w:r>
        <w:rPr>
          <w:rFonts w:ascii="Calibri" w:cs="Calibri" w:eastAsia="Calibri" w:hAnsi="Calibri"/>
          <w:sz w:val="21"/>
          <w:szCs w:val="21"/>
        </w:rPr>
        <w:t xml:space="preserve">In-app real-time chat between Recruiter and applicant, beyond the current message/email/bulk-notification model.</w:t>
      </w:r>
    </w:p>
    <w:p>
      <w:pPr>
        <w:pStyle w:val="ListParagraph"/>
        <w:numPr>
          <w:ilvl w:val="0"/>
          <w:numId w:val="1"/>
        </w:numPr>
        <w:spacing w:after="80" w:line="264"/>
      </w:pPr>
      <w:r>
        <w:rPr>
          <w:rFonts w:ascii="Calibri" w:cs="Calibri" w:eastAsia="Calibri" w:hAnsi="Calibri"/>
          <w:sz w:val="21"/>
          <w:szCs w:val="21"/>
        </w:rPr>
        <w:t xml:space="preserve">Employer-branded microsites generated from the Company profile and branding assets.</w:t>
      </w:r>
    </w:p>
    <w:p>
      <w:pPr>
        <w:pStyle w:val="Heading2"/>
        <w:spacing w:after="160" w:before="320"/>
      </w:pPr>
      <w:r>
        <w:rPr>
          <w:rFonts w:ascii="Calibri" w:cs="Calibri" w:eastAsia="Calibri" w:hAnsi="Calibri"/>
          <w:b/>
          <w:bCs/>
          <w:color w:val="2E5395"/>
          <w:sz w:val="25"/>
          <w:szCs w:val="25"/>
        </w:rPr>
        <w:t xml:space="preserve">12.3 Phase 2 Scope</w:t>
      </w:r>
    </w:p>
    <w:p>
      <w:pPr>
        <w:pStyle w:val="ListParagraph"/>
        <w:numPr>
          <w:ilvl w:val="0"/>
          <w:numId w:val="1"/>
        </w:numPr>
        <w:spacing w:after="80" w:line="264"/>
      </w:pPr>
      <w:r>
        <w:rPr>
          <w:rFonts w:ascii="Calibri" w:cs="Calibri" w:eastAsia="Calibri" w:hAnsi="Calibri"/>
          <w:sz w:val="21"/>
          <w:szCs w:val="21"/>
        </w:rPr>
        <w:t xml:space="preserve">Third-party job-board scraping (deferred past MVP per platform scope decisions) to supplement direct-posted listings.</w:t>
      </w:r>
    </w:p>
    <w:p>
      <w:pPr>
        <w:pStyle w:val="ListParagraph"/>
        <w:numPr>
          <w:ilvl w:val="0"/>
          <w:numId w:val="1"/>
        </w:numPr>
        <w:spacing w:after="80" w:line="264"/>
      </w:pPr>
      <w:r>
        <w:rPr>
          <w:rFonts w:ascii="Calibri" w:cs="Calibri" w:eastAsia="Calibri" w:hAnsi="Calibri"/>
          <w:sz w:val="21"/>
          <w:szCs w:val="21"/>
        </w:rPr>
        <w:t xml:space="preserve">Predictive placement analytics (e.g., likelihood-to-place scoring) built on top of the existing AI services module.</w:t>
      </w:r>
    </w:p>
    <w:p>
      <w:pPr>
        <w:pStyle w:val="ListParagraph"/>
        <w:numPr>
          <w:ilvl w:val="0"/>
          <w:numId w:val="1"/>
        </w:numPr>
        <w:spacing w:after="80" w:line="264"/>
      </w:pPr>
      <w:r>
        <w:rPr>
          <w:rFonts w:ascii="Calibri" w:cs="Calibri" w:eastAsia="Calibri" w:hAnsi="Calibri"/>
          <w:sz w:val="21"/>
          <w:szCs w:val="21"/>
        </w:rPr>
        <w:t xml:space="preserve">Mobile native applications for College Student and External Student roles.</w:t>
      </w:r>
    </w:p>
    <w:p>
      <w:r>
        <w:br w:type="page"/>
      </w:r>
    </w:p>
    <w:p>
      <w:pPr>
        <w:pStyle w:val="Heading1"/>
        <w:pBdr>
          <w:bottom w:val="single" w:color="1F3864" w:sz="8" w:space="4"/>
        </w:pBdr>
        <w:spacing w:after="240" w:before="480"/>
      </w:pPr>
      <w:r>
        <w:rPr>
          <w:rFonts w:ascii="Calibri" w:cs="Calibri" w:eastAsia="Calibri" w:hAnsi="Calibri"/>
          <w:b/>
          <w:bCs/>
          <w:color w:val="1F3864"/>
          <w:sz w:val="30"/>
          <w:szCs w:val="30"/>
        </w:rPr>
        <w:t xml:space="preserve">13. Appendix</w:t>
      </w:r>
    </w:p>
    <w:p>
      <w:pPr>
        <w:pStyle w:val="Heading2"/>
        <w:spacing w:after="160" w:before="320"/>
      </w:pPr>
      <w:r>
        <w:rPr>
          <w:rFonts w:ascii="Calibri" w:cs="Calibri" w:eastAsia="Calibri" w:hAnsi="Calibri"/>
          <w:b/>
          <w:bCs/>
          <w:color w:val="2E5395"/>
          <w:sz w:val="25"/>
          <w:szCs w:val="25"/>
        </w:rPr>
        <w:t xml:space="preserve">13.1 Glossary</w:t>
      </w:r>
    </w:p>
    <w:p>
      <w:pPr>
        <w:pStyle w:val="ListParagraph"/>
        <w:numPr>
          <w:ilvl w:val="0"/>
          <w:numId w:val="1"/>
        </w:numPr>
        <w:spacing w:after="80" w:line="264"/>
      </w:pPr>
      <w:r>
        <w:rPr>
          <w:rFonts w:ascii="Calibri" w:cs="Calibri" w:eastAsia="Calibri" w:hAnsi="Calibri"/>
          <w:b/>
          <w:bCs/>
          <w:color w:val="2E5395"/>
          <w:sz w:val="21"/>
          <w:szCs w:val="21"/>
        </w:rPr>
        <w:t xml:space="preserve">College Admin  </w:t>
      </w:r>
      <w:r>
        <w:rPr>
          <w:rFonts w:ascii="Calibri" w:cs="Calibri" w:eastAsia="Calibri" w:hAnsi="Calibri"/>
          <w:sz w:val="21"/>
          <w:szCs w:val="21"/>
        </w:rPr>
        <w:t xml:space="preserve"> — Top-level administrator for a College tenant; provisions coordinators/students and configures college settings.</w:t>
      </w:r>
    </w:p>
    <w:p>
      <w:pPr>
        <w:pStyle w:val="ListParagraph"/>
        <w:numPr>
          <w:ilvl w:val="0"/>
          <w:numId w:val="1"/>
        </w:numPr>
        <w:spacing w:after="80" w:line="264"/>
      </w:pPr>
      <w:r>
        <w:rPr>
          <w:rFonts w:ascii="Calibri" w:cs="Calibri" w:eastAsia="Calibri" w:hAnsi="Calibri"/>
          <w:b/>
          <w:bCs/>
          <w:color w:val="2E5395"/>
          <w:sz w:val="21"/>
          <w:szCs w:val="21"/>
        </w:rPr>
        <w:t xml:space="preserve">Placement Coordinator  </w:t>
      </w:r>
      <w:r>
        <w:rPr>
          <w:rFonts w:ascii="Calibri" w:cs="Calibri" w:eastAsia="Calibri" w:hAnsi="Calibri"/>
          <w:sz w:val="21"/>
          <w:szCs w:val="21"/>
        </w:rPr>
        <w:t xml:space="preserve"> — Department-scoped operational role reviewing listings and tracking placement outcomes on behalf of a college.</w:t>
      </w:r>
    </w:p>
    <w:p>
      <w:pPr>
        <w:pStyle w:val="ListParagraph"/>
        <w:numPr>
          <w:ilvl w:val="0"/>
          <w:numId w:val="1"/>
        </w:numPr>
        <w:spacing w:after="80" w:line="264"/>
      </w:pPr>
      <w:r>
        <w:rPr>
          <w:rFonts w:ascii="Calibri" w:cs="Calibri" w:eastAsia="Calibri" w:hAnsi="Calibri"/>
          <w:b/>
          <w:bCs/>
          <w:color w:val="2E5395"/>
          <w:sz w:val="21"/>
          <w:szCs w:val="21"/>
        </w:rPr>
        <w:t xml:space="preserve">Company Admin  </w:t>
      </w:r>
      <w:r>
        <w:rPr>
          <w:rFonts w:ascii="Calibri" w:cs="Calibri" w:eastAsia="Calibri" w:hAnsi="Calibri"/>
          <w:sz w:val="21"/>
          <w:szCs w:val="21"/>
        </w:rPr>
        <w:t xml:space="preserve"> — Top-level administrator for a Company tenant; manages company profile, listings, and recruiter accounts.</w:t>
      </w:r>
    </w:p>
    <w:p>
      <w:pPr>
        <w:pStyle w:val="ListParagraph"/>
        <w:numPr>
          <w:ilvl w:val="0"/>
          <w:numId w:val="1"/>
        </w:numPr>
        <w:spacing w:after="80" w:line="264"/>
      </w:pPr>
      <w:r>
        <w:rPr>
          <w:rFonts w:ascii="Calibri" w:cs="Calibri" w:eastAsia="Calibri" w:hAnsi="Calibri"/>
          <w:b/>
          <w:bCs/>
          <w:color w:val="2E5395"/>
          <w:sz w:val="21"/>
          <w:szCs w:val="21"/>
        </w:rPr>
        <w:t xml:space="preserve">Recruiter  </w:t>
      </w:r>
      <w:r>
        <w:rPr>
          <w:rFonts w:ascii="Calibri" w:cs="Calibri" w:eastAsia="Calibri" w:hAnsi="Calibri"/>
          <w:sz w:val="21"/>
          <w:szCs w:val="21"/>
        </w:rPr>
        <w:t xml:space="preserve"> — Company-scoped role managing individual job/internship postings and candidate pipelines.</w:t>
      </w:r>
    </w:p>
    <w:p>
      <w:pPr>
        <w:pStyle w:val="ListParagraph"/>
        <w:numPr>
          <w:ilvl w:val="0"/>
          <w:numId w:val="1"/>
        </w:numPr>
        <w:spacing w:after="80" w:line="264"/>
      </w:pPr>
      <w:r>
        <w:rPr>
          <w:rFonts w:ascii="Calibri" w:cs="Calibri" w:eastAsia="Calibri" w:hAnsi="Calibri"/>
          <w:b/>
          <w:bCs/>
          <w:color w:val="2E5395"/>
          <w:sz w:val="21"/>
          <w:szCs w:val="21"/>
        </w:rPr>
        <w:t xml:space="preserve">External Student  </w:t>
      </w:r>
      <w:r>
        <w:rPr>
          <w:rFonts w:ascii="Calibri" w:cs="Calibri" w:eastAsia="Calibri" w:hAnsi="Calibri"/>
          <w:sz w:val="21"/>
          <w:szCs w:val="21"/>
        </w:rPr>
        <w:t xml:space="preserve"> — A student user not affiliated with any college tenant; self-registers and may access premium features.</w:t>
      </w:r>
    </w:p>
    <w:p>
      <w:pPr>
        <w:pStyle w:val="ListParagraph"/>
        <w:numPr>
          <w:ilvl w:val="0"/>
          <w:numId w:val="1"/>
        </w:numPr>
        <w:spacing w:after="80" w:line="264"/>
      </w:pPr>
      <w:r>
        <w:rPr>
          <w:rFonts w:ascii="Calibri" w:cs="Calibri" w:eastAsia="Calibri" w:hAnsi="Calibri"/>
          <w:b/>
          <w:bCs/>
          <w:color w:val="2E5395"/>
          <w:sz w:val="21"/>
          <w:szCs w:val="21"/>
        </w:rPr>
        <w:t xml:space="preserve">Super Admin / PLATFORM_ADMIN  </w:t>
      </w:r>
      <w:r>
        <w:rPr>
          <w:rFonts w:ascii="Calibri" w:cs="Calibri" w:eastAsia="Calibri" w:hAnsi="Calibri"/>
          <w:sz w:val="21"/>
          <w:szCs w:val="21"/>
        </w:rPr>
        <w:t xml:space="preserve"> — Platform operations/developer role with cross-tenant visibility, distinct from any placement-adjacent function.</w:t>
      </w:r>
    </w:p>
    <w:p>
      <w:pPr>
        <w:pStyle w:val="ListParagraph"/>
        <w:numPr>
          <w:ilvl w:val="0"/>
          <w:numId w:val="1"/>
        </w:numPr>
        <w:spacing w:after="80" w:line="264"/>
      </w:pPr>
      <w:r>
        <w:rPr>
          <w:rFonts w:ascii="Calibri" w:cs="Calibri" w:eastAsia="Calibri" w:hAnsi="Calibri"/>
          <w:b/>
          <w:bCs/>
          <w:color w:val="2E5395"/>
          <w:sz w:val="21"/>
          <w:szCs w:val="21"/>
        </w:rPr>
        <w:t xml:space="preserve">Listing  </w:t>
      </w:r>
      <w:r>
        <w:rPr>
          <w:rFonts w:ascii="Calibri" w:cs="Calibri" w:eastAsia="Calibri" w:hAnsi="Calibri"/>
          <w:sz w:val="21"/>
          <w:szCs w:val="21"/>
        </w:rPr>
        <w:t xml:space="preserve"> — Unified data model representing either a Job or an Internship posting, differentiated by a type field.</w:t>
      </w:r>
    </w:p>
    <w:p>
      <w:pPr>
        <w:pStyle w:val="ListParagraph"/>
        <w:numPr>
          <w:ilvl w:val="0"/>
          <w:numId w:val="1"/>
        </w:numPr>
        <w:spacing w:after="80" w:line="264"/>
      </w:pPr>
      <w:r>
        <w:rPr>
          <w:rFonts w:ascii="Calibri" w:cs="Calibri" w:eastAsia="Calibri" w:hAnsi="Calibri"/>
          <w:b/>
          <w:bCs/>
          <w:color w:val="2E5395"/>
          <w:sz w:val="21"/>
          <w:szCs w:val="21"/>
        </w:rPr>
        <w:t xml:space="preserve">Organization  </w:t>
      </w:r>
      <w:r>
        <w:rPr>
          <w:rFonts w:ascii="Calibri" w:cs="Calibri" w:eastAsia="Calibri" w:hAnsi="Calibri"/>
          <w:sz w:val="21"/>
          <w:szCs w:val="21"/>
        </w:rPr>
        <w:t xml:space="preserve"> — Unified data model representing either a College or a Company tenant, differentiated by a type field.</w:t>
      </w:r>
    </w:p>
    <w:p>
      <w:pPr>
        <w:pStyle w:val="ListParagraph"/>
        <w:numPr>
          <w:ilvl w:val="0"/>
          <w:numId w:val="1"/>
        </w:numPr>
        <w:spacing w:after="80" w:line="264"/>
      </w:pPr>
      <w:r>
        <w:rPr>
          <w:rFonts w:ascii="Calibri" w:cs="Calibri" w:eastAsia="Calibri" w:hAnsi="Calibri"/>
          <w:b/>
          <w:bCs/>
          <w:color w:val="2E5395"/>
          <w:sz w:val="21"/>
          <w:szCs w:val="21"/>
        </w:rPr>
        <w:t xml:space="preserve">Tenant  </w:t>
      </w:r>
      <w:r>
        <w:rPr>
          <w:rFonts w:ascii="Calibri" w:cs="Calibri" w:eastAsia="Calibri" w:hAnsi="Calibri"/>
          <w:sz w:val="21"/>
          <w:szCs w:val="21"/>
        </w:rPr>
        <w:t xml:space="preserve"> — An isolated College or Company account whose data is scoped and never visible to other tenants by default.</w:t>
      </w:r>
    </w:p>
    <w:p>
      <w:pPr>
        <w:pStyle w:val="ListParagraph"/>
        <w:numPr>
          <w:ilvl w:val="0"/>
          <w:numId w:val="1"/>
        </w:numPr>
        <w:spacing w:after="80" w:line="264"/>
      </w:pPr>
      <w:r>
        <w:rPr>
          <w:rFonts w:ascii="Calibri" w:cs="Calibri" w:eastAsia="Calibri" w:hAnsi="Calibri"/>
          <w:b/>
          <w:bCs/>
          <w:color w:val="2E5395"/>
          <w:sz w:val="21"/>
          <w:szCs w:val="21"/>
        </w:rPr>
        <w:t xml:space="preserve">RBAC  </w:t>
      </w:r>
      <w:r>
        <w:rPr>
          <w:rFonts w:ascii="Calibri" w:cs="Calibri" w:eastAsia="Calibri" w:hAnsi="Calibri"/>
          <w:sz w:val="21"/>
          <w:szCs w:val="21"/>
        </w:rPr>
        <w:t xml:space="preserve"> — Role-Based Access Control — authorization model restricting actions based on assigned role and permissions.</w:t>
      </w:r>
    </w:p>
    <w:p>
      <w:pPr>
        <w:pStyle w:val="ListParagraph"/>
        <w:numPr>
          <w:ilvl w:val="0"/>
          <w:numId w:val="1"/>
        </w:numPr>
        <w:spacing w:after="80" w:line="264"/>
      </w:pPr>
      <w:r>
        <w:rPr>
          <w:rFonts w:ascii="Calibri" w:cs="Calibri" w:eastAsia="Calibri" w:hAnsi="Calibri"/>
          <w:b/>
          <w:bCs/>
          <w:color w:val="2E5395"/>
          <w:sz w:val="21"/>
          <w:szCs w:val="21"/>
        </w:rPr>
        <w:t xml:space="preserve">FDD  </w:t>
      </w:r>
      <w:r>
        <w:rPr>
          <w:rFonts w:ascii="Calibri" w:cs="Calibri" w:eastAsia="Calibri" w:hAnsi="Calibri"/>
          <w:sz w:val="21"/>
          <w:szCs w:val="21"/>
        </w:rPr>
        <w:t xml:space="preserve"> — Feature Design Document — a production-level, 20-section specification for a single feature, more granular than this SRS.</w:t>
      </w:r>
    </w:p>
    <w:p>
      <w:pPr>
        <w:pStyle w:val="Heading2"/>
        <w:spacing w:after="160" w:before="320"/>
      </w:pPr>
      <w:r>
        <w:rPr>
          <w:rFonts w:ascii="Calibri" w:cs="Calibri" w:eastAsia="Calibri" w:hAnsi="Calibri"/>
          <w:b/>
          <w:bCs/>
          <w:color w:val="2E5395"/>
          <w:sz w:val="25"/>
          <w:szCs w:val="25"/>
        </w:rPr>
        <w:t xml:space="preserve">13.2 Abbreviations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tblHeader/>
        </w:trPr>
        <w:tc>
          <w:tcPr>
            <w:tcW w:type="dxa" w:w="20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Abbreviation</w:t>
            </w:r>
          </w:p>
        </w:tc>
        <w:tc>
          <w:tcPr>
            <w:tcW w:type="dxa" w:w="77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Full Form</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IIB</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Industry Intelligence Bridge</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SRS</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Software Requirements Specification</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FDD</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Feature Design Document</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FR</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Functional Requirement</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NFR</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Non-Functional Requirement</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BR</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Business Rule</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UC</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Use Case</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RBAC</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Role-Based Access Control</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JWT</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JSON Web Token</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MFA</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Multi-Factor Authentication</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ORM</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Object-Relational Mapping</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API</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Application Programming Interface</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REST</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Representational State Transfer</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ATS</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Applicant Tracking System</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GST/CIN</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Goods and Services Tax Identification / Corporate Identification Number (India company verification identifiers)</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PPO</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Pre-Placement Offer</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LOR</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Letter of Recommendation</w:t>
            </w:r>
          </w:p>
        </w:tc>
      </w:tr>
      <w:tr>
        <w:tc>
          <w:tcPr>
            <w:tcW w:type="dxa" w:w="20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WCAG</w:t>
            </w:r>
          </w:p>
        </w:tc>
        <w:tc>
          <w:tcPr>
            <w:tcW w:type="dxa" w:w="77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Web Content Accessibility Guidelines</w:t>
            </w:r>
          </w:p>
        </w:tc>
      </w:tr>
      <w:tr>
        <w:tc>
          <w:tcPr>
            <w:tcW w:type="dxa" w:w="20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MVP</w:t>
            </w:r>
          </w:p>
        </w:tc>
        <w:tc>
          <w:tcPr>
            <w:tcW w:type="dxa" w:w="77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9"/>
                <w:szCs w:val="19"/>
              </w:rPr>
              <w:t xml:space="preserve">Minimum Viable Product</w:t>
            </w:r>
          </w:p>
        </w:tc>
      </w:tr>
    </w:tbl>
    <w:p>
      <w:pPr>
        <w:spacing w:after="200"/>
      </w:pPr>
    </w:p>
    <w:p>
      <w:pPr>
        <w:pStyle w:val="Heading2"/>
        <w:spacing w:after="160" w:before="320"/>
      </w:pPr>
      <w:r>
        <w:rPr>
          <w:rFonts w:ascii="Calibri" w:cs="Calibri" w:eastAsia="Calibri" w:hAnsi="Calibri"/>
          <w:b/>
          <w:bCs/>
          <w:color w:val="2E5395"/>
          <w:sz w:val="25"/>
          <w:szCs w:val="25"/>
        </w:rPr>
        <w:t xml:space="preserve">13.3 Requirement Index</w:t>
      </w:r>
    </w:p>
    <w:p>
      <w:pPr>
        <w:spacing w:after="160" w:line="276"/>
        <w:jc w:val="both"/>
      </w:pPr>
      <w:r>
        <w:rPr>
          <w:rFonts w:ascii="Calibri" w:cs="Calibri" w:eastAsia="Calibri" w:hAnsi="Calibri"/>
          <w:i w:val="false"/>
          <w:iCs w:val="false"/>
          <w:color w:val="1A1A1A"/>
          <w:sz w:val="21"/>
          <w:szCs w:val="21"/>
        </w:rPr>
        <w:t xml:space="preserve">This index lists all 250 functional and non-functional requirements defined in this document, in issuance order, with their source location for traceability.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4946"/>
        <w:gridCol w:w="2600"/>
      </w:tblGrid>
      <w:tr>
        <w:trPr>
          <w:tblHeader/>
        </w:trPr>
        <w:tc>
          <w:tcPr>
            <w:tcW w:type="dxa" w:w="11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ID</w:t>
            </w:r>
          </w:p>
        </w:tc>
        <w:tc>
          <w:tcPr>
            <w:tcW w:type="dxa" w:w="11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Priority</w:t>
            </w:r>
          </w:p>
        </w:tc>
        <w:tc>
          <w:tcPr>
            <w:tcW w:type="dxa" w:w="4946"/>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Description</w:t>
            </w:r>
          </w:p>
        </w:tc>
        <w:tc>
          <w:tcPr>
            <w:tcW w:type="dxa" w:w="2600"/>
            <w:shd w:fill="1F3864" w:val="clear"/>
            <w:tcMar>
              <w:top w:type="dxa" w:w="80"/>
              <w:left w:type="dxa" w:w="100"/>
              <w:bottom w:type="dxa" w:w="80"/>
              <w:right w:type="dxa" w:w="100"/>
            </w:tcMar>
            <w:vAlign w:val="center"/>
          </w:tcPr>
          <w:p>
            <w:pPr>
              <w:spacing w:after="0"/>
            </w:pPr>
            <w:r>
              <w:rPr>
                <w:rFonts w:ascii="Calibri" w:cs="Calibri" w:eastAsia="Calibri" w:hAnsi="Calibri"/>
                <w:b/>
                <w:bCs/>
                <w:color w:val="FFFFFF"/>
                <w:sz w:val="19"/>
                <w:szCs w:val="19"/>
              </w:rPr>
              <w:t xml:space="preserve">Location</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create a Placement Coordinator account with name, email, and one or more department assignments.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send a single-use, time-limited (72-hour) email invite token to a newly created Placement Coordinator to activate their account.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edit a Placement Coordinator's name and department assignments.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suspend or reactivate a Placement Coordinator account.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remove (soft-delete) a Placement Coordinator account, blocking removal if the coordinator has pending moderation actions assigned.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resend an invite, invalidating any prior unused invite token.</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reject duplicate Placement Coordinator email addresses within the same college tenant.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§3.1.1.1 Placement Coordinator Account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create an individual College Student account with name, email, enrollment ID, and department.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FR-009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bulk-import College Student accounts via a CSV/Excel upload, validating each row before commit.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report row-level validation errors from a bulk import without discarding valid rows.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edit a student's department, batch/year, and contact details.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block or remove a student account.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colleges to mark a student as verified/enrolled to distinguish genuine students from unverified self-registrations.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§3.1.1.2 Student Account Management (Individual &amp; Bulk)</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create, rename, and archive departments.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§3.1.1.3 Department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prevent hard deletion of a department that is referenced by any student, coordinator, or listing record; departments in use shall only be archivable.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§3.1.1.3 Department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view a count of students and coordinators per department.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§3.1.1.3 Department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edit the college profile, including name, address, accreditation details, and website.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§3.1.1.4 College Profile, Branding &amp; Platform Settings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upload a college logo and set brand colors used on college-facing pages.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§3.1.1.4 College Profile, Branding &amp; Platform Settings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FR-019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configure college-level platform settings, including default application deadlines and listing visibility windows.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§3.1.1.4 College Profile, Branding &amp; Platform Settings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assign granular permissions (e.g., approve-listings, export-data, manage-students) to a Placement Coordinator independent of department scope.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§3.1.1.5 Roles, Permissions &amp; Access Control</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enforce that every College Admin and Placement Coordinator action is authorized against the caller's role and permission set on every request, not only at the UI layer.</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§3.1.1.5 Roles, Permissions &amp; Access Control</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view an access-control summary listing each coordinator's effective permissions.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§3.1.1.5 Roles, Permissions &amp; Access Control</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export a department-wise placement report in Excel (.xlsx) format.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§3.1.1.6 Reports &amp; Analytics Export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export placement data in CSV format.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§3.1.1.6 Reports &amp; Analytics Export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generate a monthly placement summary report.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§3.1.1.6 Reports &amp; Analytics Export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generate an annual placement summary report.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§3.1.1.6 Reports &amp; Analytics Export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generate all exports from live database records, treating Excel/CSV output strictly as a derived artifact, never as a system of record.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§3.1.1.6 Reports &amp; Analytics Export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enable or disable college-level notification categories (e.g., student-selected, internship-started).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§3.1.1.7 Notification Settings &amp; Engagement Triggers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FR-029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College Admin when a student under their college is marked as Selected by a company.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§3.1.1.7 Notification Settings &amp; Engagement Triggers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College Admin when a student under their college begins an internship.</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§3.1.1.7 Notification Settings &amp; Engagement Triggers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Admin to configure the notification channels (email, in-app) used for each category.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§3.1.1.7 Notification Settings &amp; Engagement Triggers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present newly submitted job listings to Placement Coordinators for review before publication to students.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present newly submitted internship listings to Placement Coordinators for review before publication to students.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approve a listing, making it visible to eligible students.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reject a listing with a mandatory reason, notifying the submitting Recruiter/Company Admin.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edit listing metadata (deadline, eligibility criteria) prior to approval.</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archive an expired or withdrawn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pin a listing to the top of the student-facing feed.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§3.1.2.1 Listing Review &amp; Moderation Workflow</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FR-039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export current placement data to Excel on demand.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export current placement data to Google Sheets on demand.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a scheduled auto-sync of placement data to a connected Excel file at a coordinator-configured interval.</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a scheduled auto-sync of placement data to a connected Google Sheet at a coordinator-configured interval.</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create a manual backup snapshot of college placement data in Excel format.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restore college placement data from a prior backup snapshot, with a confirmation step and audit log entry.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never treat an imported Excel or Google Sheets file as authoritative; any conflicting inbound edits shall require explicit coordinator confirmation before being applied to the database.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§3.1.2.2 Data Export, Google Sheets/Excel Auto-Sync &amp; Backup-Restore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generate a Letter of Recommendation for a student from a standard template pre-filled with student and placement data.</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§3.1.2.3 Letter of Recommendation (LOR) Generator</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edit the generated LOR content before finalizing it.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§3.1.2.3 Letter of Recommendation (LOR) Generator</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export a finalized LOR as a signed PDF document.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§3.1.2.3 Letter of Recommendation (LOR) Generator</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FR-049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maintain a history of LORs issued per student for audit purposes.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§3.1.2.3 Letter of Recommendation (LOR) Generator</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view the list of students within their assigned department(s).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track the application status of any student under their scope, from applied through to selected/rejected.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view a student's overall placement status.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view a student's internship status.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view a student's uploaded resume, subject to resume-access logging.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filter the student list by department.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§3.1.2.4 Student &amp; Application Tracking Console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 under their scope applies to a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 is shortlisted.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 is selected.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FR-059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student's internship starts.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student's internship is completed.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 receives a Pre-Placement Offer (PPO).</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notify a Placement Coordinator when a student accepts a job offer.</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§3.1.2.5 Coordinator Notification Hub</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students placed, scoped by department and time period.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company hiring trends for the coordinator's college.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department-wise placement performance.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highest package offered within a selected period.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average package offered within a selected period.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currently active opportunities visible to the college.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FR-069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search for a student by name, enrollment ID, or department.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search for a company by name.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search for an internship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Placement Coordinator to search for a job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§3.1.2.6 Placement Analytics Dashboard &amp; Unified Search</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 personalized dashboard summarizing recommended opportunities, saved items, and application status for the logged-in student.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§3.1.3.1 Personalized Dashboard &amp; AI Recommendations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AI-recommended job listings based on the student's profile and resume, with a rule-based fallback ranking if the AI service is unavailable.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§3.1.3.1 Personalized Dashboard &amp; AI Recommendations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AI-recommended internship listings based on the student's profile and resume, with a rule-based fallback ranking if the AI service is unavailable.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§3.1.3.1 Personalized Dashboard &amp; AI Recommendations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recently added listings relevant to the student's department and eligibility.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§3.1.3.1 Personalized Dashboard &amp; AI Recommendations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listings closing within a configurable threshold (e.g., 72 hours).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§3.1.3.1 Personalized Dashboard &amp; AI Recommendations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search job listings by keyword.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FR-079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search internship listings by keyword.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search companies by name.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listings by domain/field.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listings by location.</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job listings by salary range.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internship listings by stipend range.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listings by required experience level.</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listings by work mode (remote/hybrid/on-site).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filter listings by company.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§3.1.3.2 Job/Internship/Company Search &amp;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upload a resume in PDF or DOCX format.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FR-089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AI-generated resume analysis summarizing strengths and gaps, degrading gracefully to a checklist-based analysis if the AI service is unavailable.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compute and display a resume score based on completeness and formatting heuristics.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 set of resume templates the student may apply to a builder-generated resume.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 guided resume builder that produces a downloadable resume document.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retain prior resume versions and allow a student to restore or compare versions.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§3.1.3.3 Resume Management Suite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apply to an approved, eligible job or internship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§3.1.3.4 Apply / Save / Bookmark &amp; Application Tracking</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save a listing for later review without applying.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§3.1.3.4 Apply / Save / Bookmark &amp; Application Tracking</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bookmark a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§3.1.3.4 Apply / Save / Bookmark &amp; Application Tracking</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track the status of each submitted application.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§3.1.3.4 Apply / Save / Bookmark &amp; Application Tracking</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 chronological application history for the student.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§3.1.3.4 Apply / Save / Bookmark &amp; Application Tracking</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FR-099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list and edit skills on their profile.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§3.1.3.5 Student Profile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enter education details, pre-populated from college enrollment data where available.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§3.1.3.5 Student Profile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list projects with descriptions and links.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§3.1.3.5 Student Profile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list certificates with issuing authority and date.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§3.1.3.5 Student Profile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list career interests used to inform recommendations.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§3.1.3.5 Student Profile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aggregated company reviews submitted by verified platform users.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§3.1.3.6 Company Reviews, Salary Insights &amp; Interview Experience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salary insights for a company or role where sufficient data exists.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§3.1.3.6 Company Reviews, Salary Insights &amp; Interview Experience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College Student to view and submit interview experience write-ups tied to a specific company and role.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§3.1.3.6 Company Reviews, Salary Insights &amp; Interview Experience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create and edit the company profile, including industry, size, and description.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§3.2.1.1 Company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manage one or more branch/office locations under the company profile.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§3.2.1.1 Company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FR-109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require a Company Admin to submit GST/CIN and an official business email during onboarding, with the account held in a pending state until Super Admin approval.</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§3.2.1.1 Company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upload company branding assets (logo, cover image) for the public company profile.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§3.2.1.1 Company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create job listings.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§3.2.1.2 Job &amp; Internship Listing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create internship listings.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§3.2.1.2 Job &amp; Internship Listing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edit any listing owned by the company.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§3.2.1.2 Job &amp; Internship Listing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delete a listing owned by the company.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§3.2.1.2 Job &amp; Internship Listing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archive an expired listing owned by the company.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§3.2.1.2 Job &amp; Internship Listing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view counts for each company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§3.2.1.3 Hiring Analytics &amp; Reports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applicants per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§3.2.1.3 Hiring Analytics &amp; Reports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shortlisted candidates per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§3.2.1.3 Hiring Analytics &amp; Reports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FR-119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selected candidates per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§3.2.1.3 Hiring Analytics &amp; Reports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export a consolidated hiring report.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§3.2.1.3 Hiring Analytics &amp; Reports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add a Recruiter account, scoped to the company tenant.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§3.2.1.4 Team &amp; Recruiter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remove a Recruiter account.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§3.2.1.4 Team &amp; Recruiter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Company Admin to assign granular permissions to a Recruiter (e.g., post-listing, view-applicants only).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§3.2.1.4 Team &amp; Recruiter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post a new internship listing, subject to college/placement-coordinator review where the listing targets a specific college.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§3.2.2.1 Job &amp; Internship Posting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post a new job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§3.2.2.1 Job &amp; Internship Posting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edit their own listing prior to its deadline.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§3.2.2.1 Job &amp; Internship Posting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close a listing before its scheduled deadline.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§3.2.2.1 Job &amp; Internship Posting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extend a listing's application deadline.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§3.2.2.1 Job &amp; Internship Posting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FR-129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view all applicants to their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§3.2.2.2 Candidate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filter applicants by criteria such as college, department, or resume score.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§3.2.2.2 Candidate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download an applicant's resume, and shall log every resume download with recruiter identity and timestamp.</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§3.2.2.2 Candidate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shortlist a candidate.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§3.2.2.2 Candidate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reject a candidate.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§3.2.2.2 Candidate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schedule an interview for a shortlisted candidate.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§3.2.2.3 Interview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update the status of a scheduled interview.</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§3.2.2.3 Interview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mark a candidate as Selected.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§3.2.2.3 Interview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mark a candidate as Rejected.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§3.2.2.3 Interview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mark an offer as Released for a selected candidate.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§3.2.2.3 Interview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FR-139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send an in-platform message to an applicant.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§3.2.2.4 Communication</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email a candidate directly from the platform.</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§3.2.2.4 Communication</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Recruiter to send a bulk notification to all applicants of a given listing.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§3.2.2.4 Communication</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AI-recommended job listings on the External Student dashboard, with a rule-based fallback if the AI service is unavailable.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§3.3.1.1 Dashboard &amp; Discovery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AI-recommended internship listings on the External Student dashboard, with a rule-based fallback if the AI service is unavailable.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§3.3.1.1 Dashboard &amp; Discovery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trending job listings based on platform-wide application velocity.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§3.3.1.1 Dashboard &amp; Discovery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trending internship listings based on platform-wide application velocity.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§3.3.1.1 Dashboard &amp; Discovery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newly published opportunities matching the student's stated interests.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§3.3.1.1 Dashboard &amp; Discovery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search job listings by keyword.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search internship listings by keyword.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FR-149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search companies by name.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by required skill.</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by domain.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job listings by salary range.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internship listings by stipend range.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restricted to fully remote work.</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restricted to hybrid work.</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by required experience level.</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by city.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filter listings by company.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§3.3.1.2 Search &amp; Smart Filters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FR-159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upload a resume in PDF or DOCX format.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parse an uploaded resume into structured fields (skills, education, experience).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compute a resume score based on completeness and formatting heuristics.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AI-generated resume redesign suggestion, degrading gracefully to a static best-practices checklist if the AI service is unavailable.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 guided resume builder that produces a downloadable resume document.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 set of resume templates for use in the resume builder.</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ATS-compatibility check that flags formatting likely to fail automated parsing.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§3.3.1.3 Resume Intelligence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AI-generated job recommendations based on the student's profile and resume.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AI-generated internship recommendations based on the student's profile and resume.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AI-generated skill-gap analysis comparing the student's profile against target roles.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FR-169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AI-generated learning-resource suggestions to close identified skill gaps.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AI-generated career roadmap outlining suggested next steps.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AI-generated cover letter drafted for a specific listing, editable before submission.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§3.3.1.4 AI Career Assistant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aggregated company reviews submitted by verified platform users.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third-party company review signals (e.g., Glassdoor) where a licensed data source is integrated; this is deferred past MVP pending third-party licensing.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third-party company review signals (e.g., AmbitionBox) where a licensed data source is integrated; this is deferred past MVP pending third-party licensing.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third-party company review signals (e.g., Indeed) where a licensed data source is integrated; this is deferred past MVP pending third-party licensing.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salary insights for a company or role where sufficient platform data exists.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hiring trend data for a company over a selected period.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§3.3.1.5 Company Insights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apply to an approved, eligible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§3.3.1.6 Applications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FR-179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save a listing without applying.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§3.3.1.6 Applications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bookmark a listing.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§3.3.1.6 Applications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an External Student to track application status.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§3.3.1.6 Applications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an application timeline showing status changes with timestamps.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§3.3.1.6 Applications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enhanced AI resume optimization to subscribed premium students.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AI career coach conversational feature to subscribed premium students.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unlimited job/internship alerts to subscribed premium students, versus a capped alert count for free-tier students.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prioritize premium students' listings in AI recommendation ranking, clearly labeled as sponsored placement where applicable.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advanced analytics (e.g., application-to-interview conversion rate) to subscribed premium students.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an extended resume version history to subscribed premium students beyond the free-tier retention limit.</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§3.3.1.7 Premium Features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FR-189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view, approve, suspend, or remove College tenant accounts.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§3.4.1.1 Platform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view, approve, suspend, or remove Company tenant accounts, including final approval of company GST/CIN verification.</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§3.4.1.1 Platform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view and, where necessary, suspend Student accounts across all tenants.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§3.4.1.1 Platform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view and, where necessary, suspend Recruiter accounts across all tenants.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§3.4.1.1 Platform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create and manage other platform-level admin accounts, with all such actions captured in the audit log.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§3.4.1.1 Platform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configure and enable a scraper-based data source; this capability is deferred past MVP.</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§3.4.1.2 Data Sources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configure a third-party API integration as a listing source; this capability is deferred past MVP.</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§3.4.1.2 Data Sources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register a new external platform as a candidate data source; this capability is deferred past MVP.</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§3.4.1.2 Data Sources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monitoring of configured data source health and last-successful-sync status.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§3.4.1.2 Data Sources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review listings and profiles flagged/reported by users.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§3.4.1.3 Moderation</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FR-199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remove a listing identified as spam or fraudulent.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§3.4.1.3 Moderation</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manage the platform's listing category taxonomy.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§3.4.1.3 Moderation</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manage the platform's domain/industry taxonomy.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§3.4.1.3 Moderation</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platform-wide growth metrics over a selected period.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user growth metrics segmented by role.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currently active job listings platform-wide.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the count of currently active internship listings platform-wide.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company growth metrics over a selected period.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college growth metrics over a selected period.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display a revenue dashboard summarizing premium subscription and any other monetized activity.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§3.4.1.4 Analytics</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FR-209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a searchable audit log of all mutating actions platform-wide, including actor, action, target, and timestamp.</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§3.4.1.5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a login log capturing successful and failed authentication attempts.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§3.4.1.5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an access log for sensitive resource reads (e.g., resume downloads).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§3.4.1.5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API request monitoring, including error-rate and latency visibility.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§3.4.1.5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the Super Admin with backup management, including manual trigger and restore-point selection.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§3.4.1.5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configure the active AI model/provider used by the AI services module.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§3.4.1.6 AI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manage and version prompt templates used by AI features.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§3.4.1.6 AI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monitor recommendation-engine performance and override ranking weights.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§3.4.1.6 AI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allow a Super Admin to monitor resume-engine (parsing/scoring) performance and accuracy.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§3.4.1.6 AI Management</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FR-218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isolate all AI service calls in a dedicated module such that an AI provider outage does not block core, non-AI platform workflows.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§3.4.1.6 AI Management</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return search and listing API responses within 500ms at the 95th percentile under nominal load (defined in Section 10.2).</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5.1 Performance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complete an Excel/CSV export of up to 10,000 records within 15 seconds.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5.1 Performance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AI-augmented endpoints (recommendations, resume analysis) shall return within 5 seconds at the 95th percentile, or fall back to a non-AI default response within 2 seconds if the AI provider exceeds this threshold.</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5.1 Performance</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at least 500 concurrent authenticated sessions per college/company tenant without degradation beyond the thresholds above.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5.1 Performance</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enforce Role-Based Access Control (RBAC) at the API gateway/middleware layer for every request.</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authenticate all API requests using JSON Web Tokens (JWT) with a bounded expiry and refresh-token rotation.</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Multi-Factor Authentication (MFA) for College Admin, Company Admin, and Super Admin accounts.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hash all stored passwords using bcrypt with a cost factor reviewed at least annually.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NFR-009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enforce HTTPS/TLS for all client-server and server-server communication.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apply rate limiting to all public and authenticated API endpoints, backed by a Redis-based limiter store.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apply CAPTCHA challenges on registration and login endpoints upon detecting anomalous request volume.</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scan all uploaded files (resumes, verification documents) with antivirus scanning prior to storage.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restrict uploaded file types and enforce a maximum file size per upload category.</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restrict resume downloads to verified Recruiter accounts and shall log every download.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5.2 Security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isolate AI service calls in a dedicated module such that AI provider failures do not raise unhandled errors in core request paths.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5.3 Reliability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implement automatic retry with exponential backoff for transient failures in background job processing.</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5.3 Reliability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maintain a dead-letter queue for background jobs that exhaust retry attempts, surfaced to the Super Admin for manual review.</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5.3 Reliability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00020"/>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target 99.5% monthly uptime for core (non-AI) platform functionality.</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5.4 Availability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NFR-019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use cloud-based monitoring with automated alerting for service-down conditions.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5.4 Availability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horizontal auto-scaling of backend service instances in response to load.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5.4 Availability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system's database schema shall support tenant partitioning strategies (e.g., indexed college_id/company_id) to sustain growth without cross-tenant query degradation.</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5.5 Scalability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support caching of frequently read, infrequently changed data (e.g., department lists, platform taxonomies) in Redis with explicit invalidation on write.</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5.5 Scalability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NFR-023</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system's codebase shall be organized into clearly bounded modules per domain (e.g., Coordinators, Listings, Applications, AI Services) with business logic isolated to the service layer.</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5.6 Maintainability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NFR-024</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maintain structured JSON logging with request/actor/tenant correlation identifiers on every mutating operation.</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5.6 Maintainability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NFR-025</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maintain automated test coverage for all service-layer business logic, per the strategy in Section 10.1.</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5.6 Maintainability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NFR-026</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system's web interface shall be responsive down to a 360px viewport width for all primary user-facing flows.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5.7 Usability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NFR-027</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present field-level validation errors inline on forms, mapped from backend validation responses.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5.7 Usability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NFR-028</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provide empty-state guidance with a clear call-to-action on all primary list views.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5.7 Usability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NFR-029</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system's backend shall be containerized (Docker) to allow deployment across compatible cloud hosts without code changes.</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5.8 Portability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NFR-030</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3C763D"/>
                <w:sz w:val="19"/>
                <w:szCs w:val="19"/>
              </w:rPr>
              <w:t xml:space="preserve">Should</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system's frontend shall be deployable to any static/edge hosting provider supporting Next.js-equivalent React server rendering or a standard React SPA build.</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5.8 Portability</w:t>
            </w:r>
          </w:p>
        </w:tc>
      </w:tr>
      <w:tr>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NFR-031</w:t>
            </w:r>
          </w:p>
        </w:tc>
        <w:tc>
          <w:tcPr>
            <w:tcW w:type="dxa" w:w="1100"/>
            <w:shd w:fill="FFFFFF"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conform to WCAG 2.1 Level AA for primary user-facing flows, including keyboard navigability and screen-reader-compatible labeling.</w:t>
            </w:r>
          </w:p>
        </w:tc>
        <w:tc>
          <w:tcPr>
            <w:tcW w:type="dxa" w:w="2600"/>
            <w:shd w:fill="FFFFFF"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5.9 Accessibility</w:t>
            </w:r>
          </w:p>
        </w:tc>
      </w:tr>
      <w:tr>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1A1A1A"/>
                <w:sz w:val="19"/>
                <w:szCs w:val="19"/>
              </w:rPr>
              <w:t xml:space="preserve">NFR-032</w:t>
            </w:r>
          </w:p>
        </w:tc>
        <w:tc>
          <w:tcPr>
            <w:tcW w:type="dxa" w:w="1100"/>
            <w:shd w:fill="F3F3F3" w:val="clear"/>
            <w:tcMar>
              <w:top w:type="dxa" w:w="80"/>
              <w:left w:type="dxa" w:w="100"/>
              <w:bottom w:type="dxa" w:w="80"/>
              <w:right w:type="dxa" w:w="100"/>
            </w:tcMar>
            <w:vAlign w:val="center"/>
          </w:tcPr>
          <w:p>
            <w:pPr>
              <w:spacing w:after="0"/>
            </w:pPr>
            <w:r>
              <w:rPr>
                <w:rFonts w:ascii="Calibri" w:cs="Calibri" w:eastAsia="Calibri" w:hAnsi="Calibri"/>
                <w:b/>
                <w:bCs/>
                <w:color w:val="B8860B"/>
                <w:sz w:val="19"/>
                <w:szCs w:val="19"/>
              </w:rPr>
              <w:t xml:space="preserve">Shall</w:t>
            </w:r>
          </w:p>
        </w:tc>
        <w:tc>
          <w:tcPr>
            <w:tcW w:type="dxa" w:w="4946"/>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The system shall trap focus within modal dialogs and announce status changes via ARIA live regions.</w:t>
            </w:r>
          </w:p>
        </w:tc>
        <w:tc>
          <w:tcPr>
            <w:tcW w:type="dxa" w:w="2600"/>
            <w:shd w:fill="F3F3F3" w:val="clear"/>
            <w:tcMar>
              <w:top w:type="dxa" w:w="80"/>
              <w:left w:type="dxa" w:w="100"/>
              <w:bottom w:type="dxa" w:w="80"/>
              <w:right w:type="dxa" w:w="100"/>
            </w:tcMar>
            <w:vAlign w:val="center"/>
          </w:tcPr>
          <w:p>
            <w:pPr>
              <w:spacing w:after="0"/>
            </w:pPr>
            <w:r>
              <w:rPr>
                <w:rFonts w:ascii="Calibri" w:cs="Calibri" w:eastAsia="Calibri" w:hAnsi="Calibri"/>
                <w:b w:val="false"/>
                <w:bCs w:val="false"/>
                <w:color w:val="1A1A1A"/>
                <w:sz w:val="17"/>
                <w:szCs w:val="17"/>
              </w:rPr>
              <w:t xml:space="preserve">§5 5.9 Accessibility</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IIB — Software Requirements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IIB Software Requirements Specification</dc:title>
  <dc:creator>IIB India</dc:creator>
  <cp:lastModifiedBy>Un-named</cp:lastModifiedBy>
  <cp:revision>1</cp:revision>
  <dcterms:created xsi:type="dcterms:W3CDTF">2026-07-15T09:01:49.180Z</dcterms:created>
  <dcterms:modified xsi:type="dcterms:W3CDTF">2026-07-15T09:01:49.194Z</dcterms:modified>
</cp:coreProperties>
</file>

<file path=docProps/custom.xml><?xml version="1.0" encoding="utf-8"?>
<Properties xmlns="http://schemas.openxmlformats.org/officeDocument/2006/custom-properties" xmlns:vt="http://schemas.openxmlformats.org/officeDocument/2006/docPropsVTypes"/>
</file>