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CDE" w:rsidRDefault="00AC1BCE">
      <w:r>
        <w:t>Opgaver til virksomhedens bogføring og regnskab.</w:t>
      </w:r>
    </w:p>
    <w:p w:rsidR="00AC1BCE" w:rsidRDefault="00AC1BCE"/>
    <w:p w:rsidR="00AC1BCE" w:rsidRPr="000C6107" w:rsidRDefault="00CF53A1">
      <w:pPr>
        <w:rPr>
          <w:b/>
          <w:u w:val="single"/>
        </w:rPr>
      </w:pPr>
      <w:r w:rsidRPr="000C6107">
        <w:rPr>
          <w:b/>
          <w:u w:val="single"/>
        </w:rPr>
        <w:t>Opg. 3.6:</w:t>
      </w:r>
    </w:p>
    <w:p w:rsidR="000B013F" w:rsidRDefault="000B013F"/>
    <w:p w:rsidR="000B013F" w:rsidRDefault="00CA52B0">
      <w:r>
        <w:t>Ultimo = kommende periode</w:t>
      </w:r>
      <w:r w:rsidR="00151BE1">
        <w:t>, primo = nuværende periode</w:t>
      </w:r>
    </w:p>
    <w:p w:rsidR="00151BE1" w:rsidRDefault="00151BE1"/>
    <w:p w:rsidR="00151BE1" w:rsidRDefault="008F4D25">
      <w:r>
        <w:t>Kig på skema på side 22: Vi kan se nederst, at vi mangler indbetalinger fra grupper 1, 7, 8 og 9. (debitorer)</w:t>
      </w:r>
    </w:p>
    <w:p w:rsidR="00CF53A1" w:rsidRDefault="00CF53A1"/>
    <w:p w:rsidR="00CF53A1" w:rsidRPr="000C6107" w:rsidRDefault="00CF53A1">
      <w:pPr>
        <w:rPr>
          <w:b/>
          <w:u w:val="single"/>
        </w:rPr>
      </w:pPr>
      <w:r w:rsidRPr="000C6107">
        <w:rPr>
          <w:b/>
          <w:u w:val="single"/>
        </w:rPr>
        <w:t>Opg. 5.1:</w:t>
      </w:r>
    </w:p>
    <w:p w:rsidR="00CF53A1" w:rsidRDefault="00CF53A1"/>
    <w:p w:rsidR="002C12F2" w:rsidRDefault="002C12F2">
      <w:r>
        <w:t>Indehaveren indskyder selv opsparede midler for 100.000kr – dvs., der debiteres og likviditeten stiger. Nu skal der så krediteres, altså sælges. (Det her er indtil videre en sund virksomhed, da likviditeten er steget uden der skulle tages noget lån)</w:t>
      </w:r>
    </w:p>
    <w:p w:rsidR="002C12F2" w:rsidRDefault="002C12F2"/>
    <w:p w:rsidR="00D31C7B" w:rsidRDefault="00D31C7B">
      <w:r>
        <w:t>Når vi modtager varer og betaler kontant, falder likviditeten, men lageret stiger i værdi.</w:t>
      </w:r>
    </w:p>
    <w:p w:rsidR="000C6107" w:rsidRDefault="000C6107"/>
    <w:p w:rsidR="000C6107" w:rsidRPr="000C6107" w:rsidRDefault="000C6107">
      <w:pPr>
        <w:rPr>
          <w:b/>
          <w:u w:val="single"/>
        </w:rPr>
      </w:pPr>
      <w:r w:rsidRPr="000C6107">
        <w:rPr>
          <w:b/>
          <w:u w:val="single"/>
        </w:rPr>
        <w:t>Opg. 5.2:</w:t>
      </w:r>
    </w:p>
    <w:p w:rsidR="000C6107" w:rsidRDefault="000C6107" w:rsidP="000C6107">
      <w:pPr>
        <w:pStyle w:val="ListParagraph"/>
        <w:numPr>
          <w:ilvl w:val="0"/>
          <w:numId w:val="1"/>
        </w:numPr>
      </w:pPr>
      <w:r>
        <w:t>Hvad er aktiver?</w:t>
      </w:r>
    </w:p>
    <w:p w:rsidR="000C6107" w:rsidRDefault="000C6107" w:rsidP="000C6107">
      <w:r>
        <w:t>Ting vi kan sælge og få penge for. Så fx bygninger, lager, da vi kan få penge for de 2 ting. Ting med værdi</w:t>
      </w:r>
    </w:p>
    <w:p w:rsidR="000C6107" w:rsidRDefault="000C6107" w:rsidP="000C6107"/>
    <w:p w:rsidR="000C6107" w:rsidRDefault="000C6107" w:rsidP="000C6107">
      <w:pPr>
        <w:pStyle w:val="ListParagraph"/>
        <w:numPr>
          <w:ilvl w:val="0"/>
          <w:numId w:val="1"/>
        </w:numPr>
      </w:pPr>
      <w:r>
        <w:t>Hvad er passiver?</w:t>
      </w:r>
    </w:p>
    <w:p w:rsidR="000C6107" w:rsidRDefault="000C6107" w:rsidP="000C6107">
      <w:r>
        <w:t>Det er finansiering</w:t>
      </w:r>
    </w:p>
    <w:p w:rsidR="000C6107" w:rsidRDefault="000C6107" w:rsidP="000C6107"/>
    <w:p w:rsidR="000C6107" w:rsidRDefault="000C6107" w:rsidP="000C6107">
      <w:pPr>
        <w:pStyle w:val="ListParagraph"/>
        <w:numPr>
          <w:ilvl w:val="0"/>
          <w:numId w:val="1"/>
        </w:numPr>
      </w:pPr>
      <w:r>
        <w:t>Hvad er betydningen af begreberne ”debet” og ”kredit” anvendt på aktivkonti?</w:t>
      </w:r>
    </w:p>
    <w:p w:rsidR="000C6107" w:rsidRDefault="000C6107" w:rsidP="000C6107">
      <w:r>
        <w:t>Debet = øge, kredit = mindske</w:t>
      </w:r>
    </w:p>
    <w:p w:rsidR="000C6107" w:rsidRDefault="000C6107" w:rsidP="000C6107"/>
    <w:p w:rsidR="000C6107" w:rsidRDefault="000C6107" w:rsidP="000C6107">
      <w:pPr>
        <w:pStyle w:val="ListParagraph"/>
        <w:numPr>
          <w:ilvl w:val="0"/>
          <w:numId w:val="1"/>
        </w:numPr>
      </w:pPr>
      <w:r>
        <w:t>Betydningen af begreberne ”debet” og ”kredit” anvendt på passivkonti?</w:t>
      </w:r>
    </w:p>
    <w:p w:rsidR="000C6107" w:rsidRDefault="000C6107" w:rsidP="000C6107">
      <w:r>
        <w:t>Debet = mindske, kredit = øge</w:t>
      </w:r>
    </w:p>
    <w:p w:rsidR="000C6107" w:rsidRDefault="000C6107" w:rsidP="000C6107"/>
    <w:p w:rsidR="000C6107" w:rsidRDefault="000C6107" w:rsidP="000C6107">
      <w:pPr>
        <w:pStyle w:val="ListParagraph"/>
        <w:numPr>
          <w:ilvl w:val="0"/>
          <w:numId w:val="1"/>
        </w:numPr>
      </w:pPr>
      <w:r>
        <w:t>Hvad er der sket med begreberne ”øges” henholdsvis ”mindskes” i forhold til begrebernes anvendelse i løsningsbilag 5 til opg. 5.1?</w:t>
      </w:r>
    </w:p>
    <w:p w:rsidR="000C6107" w:rsidRDefault="000C6107" w:rsidP="000C6107"/>
    <w:p w:rsidR="000C6107" w:rsidRDefault="000C6107" w:rsidP="000C6107">
      <w:pPr>
        <w:pStyle w:val="ListParagraph"/>
        <w:numPr>
          <w:ilvl w:val="0"/>
          <w:numId w:val="1"/>
        </w:numPr>
      </w:pPr>
      <w:r>
        <w:t>Indfør beholdningerne primo i løsningsbilaget til opg. 5.2 jf. tallene herfor i løsningsbilag 6 til opg. 5.1.</w:t>
      </w:r>
    </w:p>
    <w:p w:rsidR="0055319C" w:rsidRDefault="0055319C" w:rsidP="0055319C">
      <w:pPr>
        <w:pStyle w:val="ListParagraph"/>
      </w:pPr>
    </w:p>
    <w:p w:rsidR="0055319C" w:rsidRDefault="0055319C" w:rsidP="0055319C">
      <w:r>
        <w:t>Opg. 6.2:</w:t>
      </w:r>
    </w:p>
    <w:p w:rsidR="0055319C" w:rsidRDefault="0055319C" w:rsidP="0055319C">
      <w:pPr>
        <w:pStyle w:val="ListParagraph"/>
        <w:numPr>
          <w:ilvl w:val="0"/>
          <w:numId w:val="2"/>
        </w:numPr>
      </w:pPr>
      <w:r>
        <w:t xml:space="preserve">Det er en produktionsvirksomhed, da der indgår råvarer under fx ”lagring af materialer”. Lagervareproducerende virksomhed. </w:t>
      </w:r>
    </w:p>
    <w:p w:rsidR="0055319C" w:rsidRDefault="0055319C" w:rsidP="0055319C">
      <w:pPr>
        <w:pStyle w:val="ListParagraph"/>
        <w:numPr>
          <w:ilvl w:val="0"/>
          <w:numId w:val="2"/>
        </w:numPr>
      </w:pPr>
      <w:r>
        <w:t>Det er en produktionsvirksomhed, igen pga. lager af færdigvarer indgår.</w:t>
      </w:r>
    </w:p>
    <w:p w:rsidR="00C81C37" w:rsidRDefault="00C81C37" w:rsidP="00C81C37"/>
    <w:p w:rsidR="00C81C37" w:rsidRDefault="00C81C37" w:rsidP="00C81C37">
      <w:r>
        <w:t>Opg. 7.1:</w:t>
      </w:r>
    </w:p>
    <w:p w:rsidR="00C81C37" w:rsidRDefault="00C81C37" w:rsidP="009467A9"/>
    <w:p w:rsidR="009467A9" w:rsidRDefault="009467A9" w:rsidP="009467A9"/>
    <w:p w:rsidR="009467A9" w:rsidRDefault="009467A9" w:rsidP="009467A9">
      <w:r>
        <w:lastRenderedPageBreak/>
        <w:t>Opg.8.5:</w:t>
      </w:r>
    </w:p>
    <w:p w:rsidR="009467A9" w:rsidRDefault="009467A9" w:rsidP="00946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784"/>
        <w:gridCol w:w="784"/>
        <w:gridCol w:w="784"/>
        <w:gridCol w:w="784"/>
        <w:gridCol w:w="784"/>
        <w:gridCol w:w="784"/>
        <w:gridCol w:w="784"/>
        <w:gridCol w:w="785"/>
        <w:gridCol w:w="785"/>
      </w:tblGrid>
      <w:tr w:rsidR="00134296" w:rsidTr="009467A9"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  <w:tr w:rsidR="00134296" w:rsidTr="009467A9">
        <w:tc>
          <w:tcPr>
            <w:tcW w:w="962" w:type="dxa"/>
          </w:tcPr>
          <w:p w:rsidR="009467A9" w:rsidRDefault="00134296" w:rsidP="009467A9">
            <w:r>
              <w:t>Bruttosalg</w:t>
            </w:r>
          </w:p>
          <w:p w:rsidR="00134296" w:rsidRDefault="00134296" w:rsidP="00134296">
            <w:r>
              <w:t>-Rabat</w:t>
            </w:r>
          </w:p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  <w:tr w:rsidR="00134296" w:rsidTr="009467A9">
        <w:tc>
          <w:tcPr>
            <w:tcW w:w="962" w:type="dxa"/>
          </w:tcPr>
          <w:p w:rsidR="00134296" w:rsidRDefault="00134296" w:rsidP="009467A9">
            <w:r>
              <w:t xml:space="preserve">Nettosalg </w:t>
            </w:r>
          </w:p>
          <w:p w:rsidR="00134296" w:rsidRDefault="00134296" w:rsidP="009467A9">
            <w:r>
              <w:t>-Variabel omkostninger</w:t>
            </w:r>
          </w:p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  <w:tr w:rsidR="00134296" w:rsidTr="009467A9">
        <w:tc>
          <w:tcPr>
            <w:tcW w:w="962" w:type="dxa"/>
          </w:tcPr>
          <w:p w:rsidR="00134296" w:rsidRDefault="00134296" w:rsidP="009467A9">
            <w:r>
              <w:t>Dækningsbidrag</w:t>
            </w:r>
          </w:p>
          <w:p w:rsidR="009467A9" w:rsidRDefault="00134296" w:rsidP="009467A9">
            <w:r>
              <w:t>-Salgsfremmedomk.</w:t>
            </w:r>
          </w:p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  <w:tr w:rsidR="00134296" w:rsidTr="009467A9">
        <w:tc>
          <w:tcPr>
            <w:tcW w:w="962" w:type="dxa"/>
          </w:tcPr>
          <w:p w:rsidR="00134296" w:rsidRDefault="00134296" w:rsidP="009467A9">
            <w:r>
              <w:t xml:space="preserve">Markedsføringsbidrag </w:t>
            </w:r>
          </w:p>
          <w:p w:rsidR="009467A9" w:rsidRDefault="00134296" w:rsidP="009467A9">
            <w:r>
              <w:t>-kontante kapacitetsomkostninger</w:t>
            </w:r>
          </w:p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  <w:tr w:rsidR="00134296" w:rsidTr="009467A9">
        <w:tc>
          <w:tcPr>
            <w:tcW w:w="962" w:type="dxa"/>
          </w:tcPr>
          <w:p w:rsidR="00134296" w:rsidRDefault="00134296" w:rsidP="009467A9">
            <w:r>
              <w:t xml:space="preserve">Indtjeningsbidrag </w:t>
            </w:r>
          </w:p>
          <w:p w:rsidR="009467A9" w:rsidRDefault="00134296" w:rsidP="009467A9">
            <w:r>
              <w:t>-</w:t>
            </w:r>
            <w:bookmarkStart w:id="0" w:name="_GoBack"/>
            <w:bookmarkEnd w:id="0"/>
            <w:r>
              <w:t>afskrivninger, anlægsomkostninger</w:t>
            </w:r>
          </w:p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  <w:tr w:rsidR="00134296" w:rsidTr="009467A9">
        <w:tc>
          <w:tcPr>
            <w:tcW w:w="962" w:type="dxa"/>
          </w:tcPr>
          <w:p w:rsidR="009467A9" w:rsidRDefault="00134296" w:rsidP="009467A9">
            <w:r>
              <w:t>Driftsresultat</w:t>
            </w:r>
          </w:p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  <w:tr w:rsidR="00134296" w:rsidTr="009467A9"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2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  <w:tc>
          <w:tcPr>
            <w:tcW w:w="963" w:type="dxa"/>
          </w:tcPr>
          <w:p w:rsidR="009467A9" w:rsidRDefault="009467A9" w:rsidP="009467A9"/>
        </w:tc>
      </w:tr>
    </w:tbl>
    <w:p w:rsidR="009467A9" w:rsidRDefault="009467A9" w:rsidP="009467A9"/>
    <w:sectPr w:rsidR="009467A9" w:rsidSect="00112A6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942"/>
    <w:multiLevelType w:val="hybridMultilevel"/>
    <w:tmpl w:val="8D625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465F"/>
    <w:multiLevelType w:val="hybridMultilevel"/>
    <w:tmpl w:val="7F2641C2"/>
    <w:lvl w:ilvl="0" w:tplc="88105E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3C0F"/>
    <w:multiLevelType w:val="hybridMultilevel"/>
    <w:tmpl w:val="FAF06A40"/>
    <w:lvl w:ilvl="0" w:tplc="48C2C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15900"/>
    <w:multiLevelType w:val="hybridMultilevel"/>
    <w:tmpl w:val="5E485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57763"/>
    <w:multiLevelType w:val="hybridMultilevel"/>
    <w:tmpl w:val="D3C6ED5A"/>
    <w:lvl w:ilvl="0" w:tplc="1C0A18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205A28"/>
    <w:multiLevelType w:val="hybridMultilevel"/>
    <w:tmpl w:val="25B63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CE"/>
    <w:rsid w:val="000B013F"/>
    <w:rsid w:val="000C6107"/>
    <w:rsid w:val="00112A6E"/>
    <w:rsid w:val="00134296"/>
    <w:rsid w:val="00151BE1"/>
    <w:rsid w:val="002C12F2"/>
    <w:rsid w:val="0055319C"/>
    <w:rsid w:val="005D5CDE"/>
    <w:rsid w:val="008F4D25"/>
    <w:rsid w:val="009467A9"/>
    <w:rsid w:val="00AC1BCE"/>
    <w:rsid w:val="00C81C37"/>
    <w:rsid w:val="00CA52B0"/>
    <w:rsid w:val="00CF53A1"/>
    <w:rsid w:val="00D31C7B"/>
    <w:rsid w:val="00D57DF2"/>
    <w:rsid w:val="00F3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80482"/>
  <w15:chartTrackingRefBased/>
  <w15:docId w15:val="{013BC46D-5CC5-1C47-BDC1-56A55A4F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07"/>
    <w:pPr>
      <w:ind w:left="720"/>
      <w:contextualSpacing/>
    </w:pPr>
  </w:style>
  <w:style w:type="table" w:styleId="TableGrid">
    <w:name w:val="Table Grid"/>
    <w:basedOn w:val="TableNormal"/>
    <w:uiPriority w:val="39"/>
    <w:rsid w:val="00946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Kjær Mortensen</dc:creator>
  <cp:keywords/>
  <dc:description/>
  <cp:lastModifiedBy>Rasmus Kjær Mortensen</cp:lastModifiedBy>
  <cp:revision>7</cp:revision>
  <dcterms:created xsi:type="dcterms:W3CDTF">2018-09-06T06:14:00Z</dcterms:created>
  <dcterms:modified xsi:type="dcterms:W3CDTF">2018-09-20T07:34:00Z</dcterms:modified>
</cp:coreProperties>
</file>