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</w:pPr>
    </w:p>
    <w:p>
      <w:pPr>
        <w:pStyle w:val="No Spacing"/>
        <w:jc w:val="center"/>
      </w:pPr>
      <w:r>
        <w:rPr>
          <w:u w:val="single"/>
          <w:rtl w:val="0"/>
          <w:lang w:val="de-DE"/>
        </w:rPr>
        <w:t>4. QNX, IO: LEDs</w:t>
      </w:r>
    </w:p>
    <w:p>
      <w:pPr>
        <w:pStyle w:val="No Spacing"/>
      </w:pPr>
    </w:p>
    <w:p>
      <w:pPr>
        <w:pStyle w:val="No Spacing"/>
        <w:numPr>
          <w:ilvl w:val="0"/>
          <w:numId w:val="2"/>
        </w:numPr>
        <w:rPr>
          <w:lang w:val="de-DE"/>
        </w:rPr>
      </w:pPr>
      <w:r>
        <w:rPr>
          <w:i w:val="1"/>
          <w:iCs w:val="1"/>
          <w:rtl w:val="0"/>
          <w:lang w:val="de-DE"/>
        </w:rPr>
        <w:t>Benutzereingaben</w:t>
      </w:r>
    </w:p>
    <w:p>
      <w:pPr>
        <w:pStyle w:val="No Spacing"/>
        <w:ind w:left="720" w:firstLine="0"/>
      </w:pPr>
    </w:p>
    <w:p>
      <w:pPr>
        <w:pStyle w:val="No Spacing"/>
        <w:ind w:left="720" w:firstLine="0"/>
      </w:pPr>
      <w:r>
        <w:rPr>
          <w:rtl w:val="0"/>
          <w:lang w:val="de-DE"/>
        </w:rPr>
        <w:t xml:space="preserve">Um die Benutzereingaben abzufangen, definieren wir einen </w:t>
      </w:r>
      <w:r>
        <w:rPr>
          <w:i w:val="1"/>
          <w:iCs w:val="1"/>
          <w:rtl w:val="0"/>
          <w:lang w:val="de-DE"/>
        </w:rPr>
        <w:t>char</w:t>
      </w:r>
      <w:r>
        <w:rPr>
          <w:rtl w:val="0"/>
          <w:lang w:val="de-DE"/>
        </w:rPr>
        <w:t xml:space="preserve">, der mit </w:t>
      </w:r>
      <w:r>
        <w:rPr>
          <w:i w:val="1"/>
          <w:iCs w:val="1"/>
          <w:rtl w:val="0"/>
          <w:lang w:val="de-DE"/>
        </w:rPr>
        <w:t>getc(stdin)</w:t>
      </w:r>
      <w:r>
        <w:rPr>
          <w:rtl w:val="0"/>
          <w:lang w:val="de-DE"/>
        </w:rPr>
        <w:t xml:space="preserve"> in einer Schleife eingelesen wird, solange kein </w:t>
      </w:r>
      <w:r>
        <w:rPr>
          <w:i w:val="1"/>
          <w:iCs w:val="1"/>
          <w:rtl w:val="0"/>
          <w:lang w:val="de-DE"/>
        </w:rPr>
        <w:t>q</w:t>
      </w:r>
      <w:r>
        <w:rPr>
          <w:rtl w:val="0"/>
          <w:lang w:val="de-DE"/>
        </w:rPr>
        <w:t>,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i w:val="1"/>
          <w:iCs w:val="1"/>
          <w:rtl w:val="0"/>
          <w:lang w:val="de-DE"/>
        </w:rPr>
        <w:t>quit</w:t>
      </w:r>
      <w:r>
        <w:rPr>
          <w:rtl w:val="0"/>
          <w:lang w:val="de-DE"/>
        </w:rPr>
        <w:t xml:space="preserve">, gelesen wird. Weitere valide Eingaben sind </w:t>
      </w:r>
      <w:r>
        <w:rPr>
          <w:i w:val="1"/>
          <w:iCs w:val="1"/>
          <w:rtl w:val="0"/>
          <w:lang w:val="de-DE"/>
        </w:rPr>
        <w:t>1</w:t>
      </w:r>
      <w:r>
        <w:rPr>
          <w:rtl w:val="0"/>
          <w:lang w:val="de-DE"/>
        </w:rPr>
        <w:t> </w:t>
      </w:r>
      <w:r>
        <w:rPr>
          <w:rtl w:val="0"/>
          <w:lang w:val="de-DE"/>
        </w:rPr>
        <w:t xml:space="preserve">und </w:t>
      </w:r>
      <w:r>
        <w:rPr>
          <w:i w:val="1"/>
          <w:iCs w:val="1"/>
          <w:rtl w:val="0"/>
          <w:lang w:val="de-DE"/>
        </w:rPr>
        <w:t>2</w:t>
      </w:r>
      <w:r>
        <w:rPr>
          <w:rtl w:val="0"/>
          <w:lang w:val="de-DE"/>
        </w:rPr>
        <w:t>, um die ersten beiden LEDs ein- und auszuschalten. Bevor das Byte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die physischen LEDs bef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llt wird, berechnen wir die logischen Werte der LEDs in den Variablen </w:t>
      </w:r>
      <w:r>
        <w:rPr>
          <w:i w:val="1"/>
          <w:iCs w:val="1"/>
          <w:rtl w:val="0"/>
          <w:lang w:val="de-DE"/>
        </w:rPr>
        <w:t>led0</w:t>
      </w:r>
      <w:r>
        <w:rPr>
          <w:rtl w:val="0"/>
          <w:lang w:val="de-DE"/>
        </w:rPr>
        <w:t xml:space="preserve"> bis </w:t>
      </w:r>
      <w:r>
        <w:rPr>
          <w:i w:val="1"/>
          <w:iCs w:val="1"/>
          <w:rtl w:val="0"/>
          <w:lang w:val="de-DE"/>
        </w:rPr>
        <w:t>led3</w:t>
      </w:r>
      <w:r>
        <w:rPr>
          <w:rtl w:val="0"/>
          <w:lang w:val="de-DE"/>
        </w:rPr>
        <w:t xml:space="preserve">. </w:t>
      </w:r>
      <w:r>
        <w:rPr>
          <w:i w:val="1"/>
          <w:iCs w:val="1"/>
          <w:rtl w:val="0"/>
          <w:lang w:val="de-DE"/>
        </w:rPr>
        <w:t xml:space="preserve">led0 </w:t>
      </w:r>
      <w:r>
        <w:rPr>
          <w:rtl w:val="0"/>
          <w:lang w:val="de-DE"/>
        </w:rPr>
        <w:t xml:space="preserve">und </w:t>
      </w:r>
      <w:r>
        <w:rPr>
          <w:i w:val="1"/>
          <w:iCs w:val="1"/>
          <w:rtl w:val="0"/>
          <w:lang w:val="de-DE"/>
        </w:rPr>
        <w:t>led1</w:t>
      </w:r>
      <w:r>
        <w:rPr>
          <w:rtl w:val="0"/>
          <w:lang w:val="de-DE"/>
        </w:rPr>
        <w:t xml:space="preserve"> werden eingeschaltet, wenn die Keys </w:t>
      </w:r>
      <w:r>
        <w:rPr>
          <w:i w:val="1"/>
          <w:iCs w:val="1"/>
          <w:rtl w:val="0"/>
          <w:lang w:val="de-DE"/>
        </w:rPr>
        <w:t xml:space="preserve">1 </w:t>
      </w:r>
      <w:r>
        <w:rPr>
          <w:rtl w:val="0"/>
          <w:lang w:val="de-DE"/>
        </w:rPr>
        <w:t xml:space="preserve">bzw. </w:t>
      </w:r>
      <w:r>
        <w:rPr>
          <w:i w:val="1"/>
          <w:iCs w:val="1"/>
          <w:rtl w:val="0"/>
          <w:lang w:val="de-DE"/>
        </w:rPr>
        <w:t>2</w:t>
      </w:r>
      <w:r>
        <w:rPr>
          <w:rtl w:val="0"/>
          <w:lang w:val="de-DE"/>
        </w:rPr>
        <w:t xml:space="preserve"> gedr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ckt werden. </w:t>
      </w:r>
      <w:r>
        <w:rPr>
          <w:i w:val="1"/>
          <w:iCs w:val="1"/>
          <w:rtl w:val="0"/>
          <w:lang w:val="de-DE"/>
        </w:rPr>
        <w:t>led2</w:t>
      </w:r>
      <w:r>
        <w:rPr>
          <w:rtl w:val="0"/>
          <w:lang w:val="de-DE"/>
        </w:rPr>
        <w:t xml:space="preserve"> wird eingeschaltet, wenn nur eine der beiden </w:t>
      </w:r>
      <w:r>
        <w:rPr>
          <w:i w:val="1"/>
          <w:iCs w:val="1"/>
          <w:rtl w:val="0"/>
          <w:lang w:val="de-DE"/>
        </w:rPr>
        <w:t xml:space="preserve">led0 </w:t>
      </w:r>
      <w:r>
        <w:rPr>
          <w:rtl w:val="0"/>
          <w:lang w:val="de-DE"/>
        </w:rPr>
        <w:t xml:space="preserve">oder </w:t>
      </w:r>
      <w:r>
        <w:rPr>
          <w:i w:val="1"/>
          <w:iCs w:val="1"/>
          <w:rtl w:val="0"/>
          <w:lang w:val="de-DE"/>
        </w:rPr>
        <w:t>led1</w:t>
      </w:r>
      <w:r>
        <w:rPr>
          <w:rtl w:val="0"/>
          <w:lang w:val="de-DE"/>
        </w:rPr>
        <w:t xml:space="preserve"> leuchten (XOR), </w:t>
      </w:r>
      <w:r>
        <w:rPr>
          <w:i w:val="1"/>
          <w:iCs w:val="1"/>
          <w:rtl w:val="0"/>
          <w:lang w:val="de-DE"/>
        </w:rPr>
        <w:t>led3</w:t>
      </w:r>
      <w:r>
        <w:rPr>
          <w:rtl w:val="0"/>
          <w:lang w:val="de-DE"/>
        </w:rPr>
        <w:t xml:space="preserve"> wird eingeschaltet, solange eine der beiden </w:t>
      </w:r>
      <w:r>
        <w:rPr>
          <w:i w:val="1"/>
          <w:iCs w:val="1"/>
          <w:rtl w:val="0"/>
          <w:lang w:val="de-DE"/>
        </w:rPr>
        <w:t>led0</w:t>
      </w:r>
      <w:r>
        <w:rPr>
          <w:rtl w:val="0"/>
          <w:lang w:val="de-DE"/>
        </w:rPr>
        <w:t> </w:t>
      </w:r>
      <w:r>
        <w:rPr>
          <w:rtl w:val="0"/>
          <w:lang w:val="de-DE"/>
        </w:rPr>
        <w:t xml:space="preserve">oder </w:t>
      </w:r>
      <w:r>
        <w:rPr>
          <w:i w:val="1"/>
          <w:iCs w:val="1"/>
          <w:rtl w:val="0"/>
          <w:lang w:val="de-DE"/>
        </w:rPr>
        <w:t>led1</w:t>
      </w:r>
      <w:r>
        <w:rPr>
          <w:rtl w:val="0"/>
          <w:lang w:val="de-DE"/>
        </w:rPr>
        <w:t xml:space="preserve"> leuchten (OR). Die Ausgabe am Ende der Schleife gibt die Berechnung der LEDs wieder und spiegelt eine eingeschaltetes LED mit </w:t>
      </w:r>
      <w:r>
        <w:rPr>
          <w:i w:val="1"/>
          <w:iCs w:val="1"/>
          <w:rtl w:val="0"/>
          <w:lang w:val="de-DE"/>
        </w:rPr>
        <w:t>1</w:t>
      </w:r>
      <w:r>
        <w:rPr>
          <w:rtl w:val="0"/>
          <w:lang w:val="de-DE"/>
        </w:rPr>
        <w:t xml:space="preserve"> und ein ausgeschaltetes LED mit </w:t>
      </w:r>
      <w:r>
        <w:rPr>
          <w:i w:val="1"/>
          <w:iCs w:val="1"/>
          <w:rtl w:val="0"/>
          <w:lang w:val="de-DE"/>
        </w:rPr>
        <w:t xml:space="preserve">0 </w:t>
      </w:r>
      <w:r>
        <w:rPr>
          <w:rtl w:val="0"/>
          <w:lang w:val="de-DE"/>
        </w:rPr>
        <w:t xml:space="preserve">wieder. </w:t>
      </w:r>
    </w:p>
    <w:p>
      <w:pPr>
        <w:pStyle w:val="No Spacing"/>
        <w:ind w:left="720" w:firstLine="0"/>
      </w:pPr>
    </w:p>
    <w:p>
      <w:pPr>
        <w:pStyle w:val="No Spacing"/>
        <w:numPr>
          <w:ilvl w:val="0"/>
          <w:numId w:val="2"/>
        </w:numPr>
        <w:rPr>
          <w:lang w:val="de-DE"/>
        </w:rPr>
      </w:pPr>
      <w:r>
        <w:rPr>
          <w:i w:val="1"/>
          <w:iCs w:val="1"/>
          <w:rtl w:val="0"/>
          <w:lang w:val="de-DE"/>
        </w:rPr>
        <w:t>Leuchtdioden auf dem Device</w:t>
      </w:r>
    </w:p>
    <w:p>
      <w:pPr>
        <w:pStyle w:val="No Spacing"/>
        <w:ind w:left="720" w:firstLine="0"/>
      </w:pPr>
    </w:p>
    <w:p>
      <w:pPr>
        <w:pStyle w:val="No Spacing"/>
        <w:ind w:left="720" w:firstLine="0"/>
      </w:pPr>
      <w:r>
        <w:rPr>
          <w:rtl w:val="0"/>
          <w:lang w:val="de-DE"/>
        </w:rPr>
        <w:t xml:space="preserve">Die Leuchtdioden werden angesprochen mit einem Handler </w:t>
      </w:r>
      <w:r>
        <w:rPr>
          <w:i w:val="1"/>
          <w:iCs w:val="1"/>
          <w:rtl w:val="0"/>
          <w:lang w:val="de-DE"/>
        </w:rPr>
        <w:t>fh</w:t>
      </w:r>
      <w:r>
        <w:rPr>
          <w:rtl w:val="0"/>
          <w:lang w:val="de-DE"/>
        </w:rPr>
        <w:t xml:space="preserve">, der mit dem Befehl </w:t>
      </w:r>
      <w:r>
        <w:rPr>
          <w:i w:val="1"/>
          <w:iCs w:val="1"/>
          <w:rtl w:val="0"/>
          <w:lang w:val="de-DE"/>
        </w:rPr>
        <w:t>open</w:t>
      </w:r>
      <w:r>
        <w:rPr>
          <w:rtl w:val="0"/>
          <w:lang w:val="de-DE"/>
        </w:rPr>
        <w:t xml:space="preserve"> und der Eigenschaft </w:t>
      </w:r>
      <w:r>
        <w:rPr>
          <w:i w:val="1"/>
          <w:iCs w:val="1"/>
          <w:rtl w:val="0"/>
          <w:lang w:val="de-DE"/>
        </w:rPr>
        <w:t>write only</w:t>
      </w:r>
      <w:r>
        <w:rPr>
          <w:rtl w:val="0"/>
          <w:lang w:val="de-DE"/>
        </w:rPr>
        <w:t> </w:t>
      </w:r>
      <w:r>
        <w:rPr>
          <w:rtl w:val="0"/>
          <w:lang w:val="de-DE"/>
        </w:rPr>
        <w:t xml:space="preserve">die Leuchtdioden in </w:t>
      </w:r>
      <w:r>
        <w:rPr>
          <w:i w:val="1"/>
          <w:iCs w:val="1"/>
          <w:rtl w:val="0"/>
          <w:lang w:val="de-DE"/>
        </w:rPr>
        <w:t>„</w:t>
      </w:r>
      <w:r>
        <w:rPr>
          <w:i w:val="1"/>
          <w:iCs w:val="1"/>
          <w:rtl w:val="0"/>
          <w:lang w:val="de-DE"/>
        </w:rPr>
        <w:t>/dev/leds</w:t>
      </w:r>
      <w:r>
        <w:rPr>
          <w:i w:val="1"/>
          <w:iCs w:val="1"/>
          <w:rtl w:val="0"/>
          <w:lang w:val="de-DE"/>
        </w:rPr>
        <w:t>“</w:t>
      </w:r>
      <w:r>
        <w:rPr>
          <w:rtl w:val="0"/>
          <w:lang w:val="de-DE"/>
        </w:rPr>
        <w:t xml:space="preserve"> ansprechen kann. Der </w:t>
      </w:r>
      <w:r>
        <w:rPr>
          <w:i w:val="1"/>
          <w:iCs w:val="1"/>
          <w:rtl w:val="0"/>
          <w:lang w:val="de-DE"/>
        </w:rPr>
        <w:t>char</w:t>
      </w:r>
      <w:r>
        <w:rPr>
          <w:rtl w:val="0"/>
          <w:lang w:val="de-DE"/>
        </w:rPr>
        <w:t xml:space="preserve"> </w:t>
      </w:r>
      <w:r>
        <w:rPr>
          <w:i w:val="1"/>
          <w:iCs w:val="1"/>
          <w:rtl w:val="0"/>
          <w:lang w:val="de-DE"/>
        </w:rPr>
        <w:t>by</w:t>
      </w:r>
      <w:r>
        <w:rPr>
          <w:rtl w:val="0"/>
          <w:lang w:val="de-DE"/>
        </w:rPr>
        <w:t xml:space="preserve"> wird verwendet, um den Wert an/aus der Leuchtdioden an den </w:t>
      </w:r>
      <w:r>
        <w:rPr>
          <w:i w:val="1"/>
          <w:iCs w:val="1"/>
          <w:rtl w:val="0"/>
          <w:lang w:val="de-DE"/>
        </w:rPr>
        <w:t>Beagle Bone</w:t>
      </w:r>
      <w:r>
        <w:rPr>
          <w:rtl w:val="0"/>
          <w:lang w:val="de-DE"/>
        </w:rPr>
        <w:t xml:space="preserve"> zu senden. Nach der Berechnung der vier Werte und deren Speicherung in </w:t>
      </w:r>
      <w:r>
        <w:rPr>
          <w:i w:val="1"/>
          <w:iCs w:val="1"/>
          <w:rtl w:val="0"/>
          <w:lang w:val="de-DE"/>
        </w:rPr>
        <w:t>by</w:t>
      </w:r>
      <w:r>
        <w:rPr>
          <w:rtl w:val="0"/>
          <w:lang w:val="de-DE"/>
        </w:rPr>
        <w:t> </w:t>
      </w:r>
      <w:r>
        <w:rPr>
          <w:rtl w:val="0"/>
          <w:lang w:val="de-DE"/>
        </w:rPr>
        <w:t>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nnen diese mit Hilfe von </w:t>
      </w:r>
      <w:r>
        <w:rPr>
          <w:i w:val="1"/>
          <w:iCs w:val="1"/>
          <w:rtl w:val="0"/>
          <w:lang w:val="de-DE"/>
        </w:rPr>
        <w:t>write(fh, &amp;by, sizeof(by))</w:t>
      </w:r>
      <w:r>
        <w:rPr>
          <w:rtl w:val="0"/>
          <w:lang w:val="de-DE"/>
        </w:rPr>
        <w:t xml:space="preserve"> an die Leuchtdioden gesendet werden. </w:t>
      </w:r>
    </w:p>
    <w:p>
      <w:pPr>
        <w:pStyle w:val="No Spacing"/>
        <w:ind w:left="720" w:firstLine="0"/>
      </w:pPr>
    </w:p>
    <w:p>
      <w:pPr>
        <w:pStyle w:val="No Spacing"/>
        <w:ind w:left="720" w:firstLine="0"/>
      </w:pPr>
      <w:r>
        <w:rPr>
          <w:rtl w:val="0"/>
          <w:lang w:val="de-DE"/>
        </w:rPr>
        <w:t>Wird mit q die</w:t>
      </w:r>
      <w:r>
        <w:rPr>
          <w:rtl w:val="0"/>
          <w:lang w:val="de-DE"/>
        </w:rPr>
        <w:t> </w:t>
      </w:r>
      <w:r>
        <w:rPr>
          <w:rtl w:val="0"/>
          <w:lang w:val="de-DE"/>
        </w:rPr>
        <w:t>while-Schleife beendet, wird mit close auf den Handler fh, wird dieser beendet.</w:t>
      </w:r>
    </w:p>
    <w:p>
      <w:pPr>
        <w:pStyle w:val="No Spacing"/>
        <w:ind w:left="720" w:firstLine="0"/>
      </w:pPr>
    </w:p>
    <w:p>
      <w:pPr>
        <w:pStyle w:val="No Spacing"/>
        <w:ind w:left="720" w:firstLine="0"/>
      </w:pPr>
      <w:r>
        <w:rPr>
          <w:rtl w:val="0"/>
          <w:lang w:val="de-DE"/>
        </w:rPr>
        <w:t xml:space="preserve">Um die einzelnen bits in </w:t>
      </w:r>
      <w:r>
        <w:rPr>
          <w:i w:val="1"/>
          <w:iCs w:val="1"/>
          <w:rtl w:val="0"/>
          <w:lang w:val="de-DE"/>
        </w:rPr>
        <w:t>by</w:t>
      </w:r>
      <w:r>
        <w:rPr>
          <w:rtl w:val="0"/>
          <w:lang w:val="de-DE"/>
        </w:rPr>
        <w:t xml:space="preserve"> zu setzen, werden die C-Bitshift-Operationen und logische Operatoren benutzt. Die standardm</w:t>
      </w:r>
      <w:r>
        <w:rPr>
          <w:rtl w:val="0"/>
          <w:lang w:val="de-DE"/>
        </w:rPr>
        <w:t>äß</w:t>
      </w:r>
      <w:r>
        <w:rPr>
          <w:rtl w:val="0"/>
          <w:lang w:val="de-DE"/>
        </w:rPr>
        <w:t>ig auf 0 gesetzten bits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die ersten beiden LEDs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einfach mit einer 1 verXORt werden, dies geschieht mit der Zuweisung ^=.</w:t>
      </w:r>
    </w:p>
    <w:p>
      <w:pPr>
        <w:pStyle w:val="No Spacing"/>
        <w:ind w:left="720" w:firstLine="0"/>
      </w:pPr>
    </w:p>
    <w:p>
      <w:pPr>
        <w:pStyle w:val="No Spacing"/>
        <w:ind w:left="720" w:firstLine="0"/>
      </w:pPr>
      <w:r>
        <w:rPr>
          <w:rtl w:val="0"/>
          <w:lang w:val="de-DE"/>
        </w:rPr>
        <w:t xml:space="preserve">Die 1 ist stets als </w:t>
      </w:r>
      <w:r>
        <w:rPr>
          <w:i w:val="1"/>
          <w:iCs w:val="1"/>
          <w:rtl w:val="0"/>
          <w:lang w:val="de-DE"/>
        </w:rPr>
        <w:t>unsigned long</w:t>
      </w:r>
      <w:r>
        <w:rPr>
          <w:rtl w:val="0"/>
          <w:lang w:val="de-DE"/>
        </w:rPr>
        <w:t xml:space="preserve"> deklariert, dies ist in diesem Kontext nicht notwendig, verhindert aber overflows, sollte der Quelltext auf 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ngere Bytemuster angewendet werden.</w:t>
      </w:r>
    </w:p>
    <w:p>
      <w:pPr>
        <w:pStyle w:val="No Spacing"/>
        <w:ind w:left="720" w:firstLine="0"/>
      </w:pPr>
      <w:r>
        <w:rPr>
          <w:rtl w:val="0"/>
          <w:lang w:val="de-DE"/>
        </w:rPr>
        <w:t xml:space="preserve">Ebenso ist es nicht notwendig, das erste Bit von </w:t>
      </w:r>
      <w:r>
        <w:rPr>
          <w:i w:val="1"/>
          <w:iCs w:val="1"/>
          <w:rtl w:val="0"/>
          <w:lang w:val="de-DE"/>
        </w:rPr>
        <w:t>by</w:t>
      </w:r>
      <w:r>
        <w:rPr>
          <w:rtl w:val="0"/>
          <w:lang w:val="de-DE"/>
        </w:rPr>
        <w:t xml:space="preserve"> um 0 zu shiften, dies ist als 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uterung der Position innerhalb von </w:t>
      </w:r>
      <w:r>
        <w:rPr>
          <w:i w:val="1"/>
          <w:iCs w:val="1"/>
          <w:rtl w:val="0"/>
          <w:lang w:val="de-DE"/>
        </w:rPr>
        <w:t>by</w:t>
      </w:r>
      <w:r>
        <w:rPr>
          <w:rtl w:val="0"/>
          <w:lang w:val="de-DE"/>
        </w:rPr>
        <w:t xml:space="preserve"> zu sehen. Es ist ist davon auszugehen, dass der C-Compiler einen Nullshift ebenso wegoptimiert wie eine Multiplikation mit 1.</w:t>
      </w:r>
    </w:p>
    <w:p>
      <w:pPr>
        <w:pStyle w:val="No Spacing"/>
        <w:ind w:left="720" w:firstLine="0"/>
      </w:pPr>
    </w:p>
    <w:p>
      <w:pPr>
        <w:pStyle w:val="No Spacing"/>
        <w:ind w:left="720" w:firstLine="0"/>
      </w:pPr>
      <w:r>
        <w:rPr>
          <w:rtl w:val="0"/>
          <w:lang w:val="de-DE"/>
        </w:rPr>
        <w:t>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die direkte Zuweisung von 1 an der Stelle der dritten und vierten Bits wird </w:t>
      </w:r>
      <w:r>
        <w:rPr>
          <w:i w:val="1"/>
          <w:iCs w:val="1"/>
          <w:rtl w:val="0"/>
          <w:lang w:val="de-DE"/>
        </w:rPr>
        <w:t>by</w:t>
      </w:r>
      <w:r>
        <w:rPr>
          <w:rtl w:val="0"/>
          <w:lang w:val="de-DE"/>
        </w:rPr>
        <w:t xml:space="preserve"> erst mit -1 geXORt, dann mit einer an die gew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nschte Stelle geshifteten 1 verANDet, und das Ergebnis wieder mit dem urspr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nglich </w:t>
      </w:r>
      <w:r>
        <w:rPr>
          <w:i w:val="1"/>
          <w:iCs w:val="1"/>
          <w:rtl w:val="0"/>
          <w:lang w:val="de-DE"/>
        </w:rPr>
        <w:t>by</w:t>
      </w:r>
      <w:r>
        <w:rPr>
          <w:rtl w:val="0"/>
          <w:lang w:val="de-DE"/>
        </w:rPr>
        <w:t xml:space="preserve"> geXORt. Dies hat den Effekt, dass die anderen Bits nicht ver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ndert werden, bis auf die geshiftete Stelle, die nun durch das XOR garantiert auf 1 gesetzt, da das erste XOR in Kombination mit dem AND ja berechnet hat, welcher Wert an der Stelle stehen muss, damit ein weiteres XOR eine 1 erzeugt.</w:t>
      </w:r>
    </w:p>
    <w:p>
      <w:pPr>
        <w:pStyle w:val="No Spacing"/>
        <w:ind w:left="720" w:firstLine="0"/>
      </w:pPr>
      <w:r>
        <w:rPr>
          <w:rtl w:val="0"/>
          <w:lang w:val="de-DE"/>
        </w:rPr>
        <w:t>Entsprechend kann mit einem ersten XOR mit 0 statt -1 garantiert werden, dass das Bit an der geshifteten Stelle 0 wird.</w:t>
      </w:r>
    </w:p>
    <w:p>
      <w:pPr>
        <w:pStyle w:val="No Spacing"/>
        <w:ind w:left="720" w:firstLine="0"/>
      </w:pPr>
    </w:p>
    <w:p>
      <w:pPr>
        <w:pStyle w:val="No Spacing"/>
        <w:ind w:left="720" w:firstLine="0"/>
      </w:pPr>
    </w:p>
    <w:p>
      <w:pPr>
        <w:pStyle w:val="No Spacing"/>
        <w:ind w:left="720" w:firstLine="0"/>
      </w:pPr>
    </w:p>
    <w:p>
      <w:pPr>
        <w:pStyle w:val="No Spacing"/>
        <w:ind w:left="720" w:firstLine="0"/>
      </w:pPr>
      <w:r>
        <w:drawing>
          <wp:inline distT="0" distB="0" distL="0" distR="0">
            <wp:extent cx="5756911" cy="183976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1" cy="1839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 Spacing"/>
        <w:ind w:left="720" w:firstLine="0"/>
      </w:pPr>
      <w:r/>
    </w:p>
    <w:sectPr>
      <w:headerReference w:type="default" r:id="rId5"/>
      <w:footerReference w:type="default" r:id="rId6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  <w:jc w:val="center"/>
    </w:pPr>
    <w:r>
      <w:rPr>
        <w:rFonts w:ascii="Times New Roman" w:cs="Times New Roman" w:hAnsi="Times New Roman" w:eastAsia="Times New Roman"/>
        <w:rtl w:val="0"/>
      </w:rPr>
      <w:fldChar w:fldCharType="begin" w:fldLock="0"/>
    </w:r>
    <w:r>
      <w:rPr>
        <w:rFonts w:ascii="Times New Roman" w:cs="Times New Roman" w:hAnsi="Times New Roman" w:eastAsia="Times New Roman"/>
        <w:rtl w:val="0"/>
      </w:rPr>
      <w:instrText xml:space="preserve"> PAGE </w:instrText>
    </w:r>
    <w:r>
      <w:rPr>
        <w:rFonts w:ascii="Times New Roman" w:cs="Times New Roman" w:hAnsi="Times New Roman" w:eastAsia="Times New Roman"/>
        <w:rtl w:val="0"/>
      </w:rPr>
      <w:fldChar w:fldCharType="separate" w:fldLock="0"/>
    </w:r>
    <w:r>
      <w:rPr>
        <w:rFonts w:ascii="Times New Roman" w:cs="Times New Roman" w:hAnsi="Times New Roman" w:eastAsia="Times New Roman"/>
        <w:rtl w:val="0"/>
      </w:rPr>
      <w:t>2</w:t>
    </w:r>
    <w:r>
      <w:rPr>
        <w:rFonts w:ascii="Times New Roman" w:cs="Times New Roman" w:hAnsi="Times New Roman" w:eastAsia="Times New Roman"/>
        <w:rtl w:val="0"/>
      </w:rPr>
      <w:fldChar w:fldCharType="end" w:fldLock="0"/>
    </w:r>
    <w:r>
      <w:rPr>
        <w:rFonts w:ascii="Times New Roman" w:cs="Times New Roman" w:hAnsi="Times New Roman" w:eastAsia="Times New Roman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 Spacing"/>
    </w:pPr>
    <w:r>
      <w:rPr>
        <w:rtl w:val="0"/>
      </w:rPr>
      <w:t>Lisa Obermaier</w:t>
      <w:tab/>
      <w:tab/>
      <w:tab/>
      <w:tab/>
      <w:tab/>
      <w:tab/>
      <w:tab/>
      <w:tab/>
      <w:tab/>
      <w:t>19.05.2019</w:t>
    </w:r>
  </w:p>
  <w:p>
    <w:pPr>
      <w:pStyle w:val="No Spacing"/>
    </w:pPr>
    <w:r>
      <w:rPr>
        <w:rtl w:val="0"/>
      </w:rPr>
      <w:t xml:space="preserve">Simon Thum </w:t>
      <w:tab/>
      <w:tab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Larissa-Design">
  <a:themeElements>
    <a:clrScheme name="Larissa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-Design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