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334201" w:displacedByCustomXml="next"/>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0B89D486" w14:textId="4CBBDDC9" w:rsidR="00A344C0"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6423003" w:history="1">
            <w:r w:rsidR="00A344C0" w:rsidRPr="00312F24">
              <w:rPr>
                <w:rStyle w:val="Hyperlink"/>
                <w:noProof/>
              </w:rPr>
              <w:t>Introduction</w:t>
            </w:r>
            <w:r w:rsidR="00A344C0">
              <w:rPr>
                <w:noProof/>
                <w:webHidden/>
              </w:rPr>
              <w:tab/>
            </w:r>
            <w:r w:rsidR="00A344C0">
              <w:rPr>
                <w:noProof/>
                <w:webHidden/>
              </w:rPr>
              <w:fldChar w:fldCharType="begin"/>
            </w:r>
            <w:r w:rsidR="00A344C0">
              <w:rPr>
                <w:noProof/>
                <w:webHidden/>
              </w:rPr>
              <w:instrText xml:space="preserve"> PAGEREF _Toc166423003 \h </w:instrText>
            </w:r>
            <w:r w:rsidR="00A344C0">
              <w:rPr>
                <w:noProof/>
                <w:webHidden/>
              </w:rPr>
            </w:r>
            <w:r w:rsidR="00A344C0">
              <w:rPr>
                <w:noProof/>
                <w:webHidden/>
              </w:rPr>
              <w:fldChar w:fldCharType="separate"/>
            </w:r>
            <w:r w:rsidR="00573DE3">
              <w:rPr>
                <w:noProof/>
                <w:webHidden/>
              </w:rPr>
              <w:t>2</w:t>
            </w:r>
            <w:r w:rsidR="00A344C0">
              <w:rPr>
                <w:noProof/>
                <w:webHidden/>
              </w:rPr>
              <w:fldChar w:fldCharType="end"/>
            </w:r>
          </w:hyperlink>
        </w:p>
        <w:p w14:paraId="41AAC8EF" w14:textId="1AB82E5C" w:rsidR="00A344C0" w:rsidRDefault="00000000">
          <w:pPr>
            <w:pStyle w:val="TOC1"/>
            <w:tabs>
              <w:tab w:val="right" w:leader="dot" w:pos="9016"/>
            </w:tabs>
            <w:rPr>
              <w:rFonts w:cstheme="minorBidi"/>
              <w:noProof/>
              <w:kern w:val="2"/>
              <w:sz w:val="24"/>
              <w:szCs w:val="24"/>
              <w:lang w:val="en-BE" w:eastAsia="en-BE"/>
            </w:rPr>
          </w:pPr>
          <w:hyperlink w:anchor="_Toc166423004" w:history="1">
            <w:r w:rsidR="00A344C0" w:rsidRPr="00312F24">
              <w:rPr>
                <w:rStyle w:val="Hyperlink"/>
                <w:noProof/>
              </w:rPr>
              <w:t>Goal</w:t>
            </w:r>
            <w:r w:rsidR="00A344C0">
              <w:rPr>
                <w:noProof/>
                <w:webHidden/>
              </w:rPr>
              <w:tab/>
            </w:r>
            <w:r w:rsidR="00A344C0">
              <w:rPr>
                <w:noProof/>
                <w:webHidden/>
              </w:rPr>
              <w:fldChar w:fldCharType="begin"/>
            </w:r>
            <w:r w:rsidR="00A344C0">
              <w:rPr>
                <w:noProof/>
                <w:webHidden/>
              </w:rPr>
              <w:instrText xml:space="preserve"> PAGEREF _Toc166423004 \h </w:instrText>
            </w:r>
            <w:r w:rsidR="00A344C0">
              <w:rPr>
                <w:noProof/>
                <w:webHidden/>
              </w:rPr>
            </w:r>
            <w:r w:rsidR="00A344C0">
              <w:rPr>
                <w:noProof/>
                <w:webHidden/>
              </w:rPr>
              <w:fldChar w:fldCharType="separate"/>
            </w:r>
            <w:r w:rsidR="00573DE3">
              <w:rPr>
                <w:noProof/>
                <w:webHidden/>
              </w:rPr>
              <w:t>2</w:t>
            </w:r>
            <w:r w:rsidR="00A344C0">
              <w:rPr>
                <w:noProof/>
                <w:webHidden/>
              </w:rPr>
              <w:fldChar w:fldCharType="end"/>
            </w:r>
          </w:hyperlink>
        </w:p>
        <w:p w14:paraId="4FEB51C3" w14:textId="2BA29261" w:rsidR="00A344C0" w:rsidRDefault="00000000">
          <w:pPr>
            <w:pStyle w:val="TOC1"/>
            <w:tabs>
              <w:tab w:val="right" w:leader="dot" w:pos="9016"/>
            </w:tabs>
            <w:rPr>
              <w:rFonts w:cstheme="minorBidi"/>
              <w:noProof/>
              <w:kern w:val="2"/>
              <w:sz w:val="24"/>
              <w:szCs w:val="24"/>
              <w:lang w:val="en-BE" w:eastAsia="en-BE"/>
            </w:rPr>
          </w:pPr>
          <w:hyperlink w:anchor="_Toc166423005" w:history="1">
            <w:r w:rsidR="00A344C0" w:rsidRPr="00312F24">
              <w:rPr>
                <w:rStyle w:val="Hyperlink"/>
                <w:noProof/>
              </w:rPr>
              <w:t>Gang of four</w:t>
            </w:r>
            <w:r w:rsidR="00A344C0">
              <w:rPr>
                <w:noProof/>
                <w:webHidden/>
              </w:rPr>
              <w:tab/>
            </w:r>
            <w:r w:rsidR="00A344C0">
              <w:rPr>
                <w:noProof/>
                <w:webHidden/>
              </w:rPr>
              <w:fldChar w:fldCharType="begin"/>
            </w:r>
            <w:r w:rsidR="00A344C0">
              <w:rPr>
                <w:noProof/>
                <w:webHidden/>
              </w:rPr>
              <w:instrText xml:space="preserve"> PAGEREF _Toc166423005 \h </w:instrText>
            </w:r>
            <w:r w:rsidR="00A344C0">
              <w:rPr>
                <w:noProof/>
                <w:webHidden/>
              </w:rPr>
            </w:r>
            <w:r w:rsidR="00A344C0">
              <w:rPr>
                <w:noProof/>
                <w:webHidden/>
              </w:rPr>
              <w:fldChar w:fldCharType="separate"/>
            </w:r>
            <w:r w:rsidR="00573DE3">
              <w:rPr>
                <w:noProof/>
                <w:webHidden/>
              </w:rPr>
              <w:t>3</w:t>
            </w:r>
            <w:r w:rsidR="00A344C0">
              <w:rPr>
                <w:noProof/>
                <w:webHidden/>
              </w:rPr>
              <w:fldChar w:fldCharType="end"/>
            </w:r>
          </w:hyperlink>
        </w:p>
        <w:p w14:paraId="11AC96FC" w14:textId="396E7D99" w:rsidR="00A344C0" w:rsidRDefault="00000000">
          <w:pPr>
            <w:pStyle w:val="TOC1"/>
            <w:tabs>
              <w:tab w:val="right" w:leader="dot" w:pos="9016"/>
            </w:tabs>
            <w:rPr>
              <w:rFonts w:cstheme="minorBidi"/>
              <w:noProof/>
              <w:kern w:val="2"/>
              <w:sz w:val="24"/>
              <w:szCs w:val="24"/>
              <w:lang w:val="en-BE" w:eastAsia="en-BE"/>
            </w:rPr>
          </w:pPr>
          <w:hyperlink w:anchor="_Toc166423006" w:history="1">
            <w:r w:rsidR="00A344C0" w:rsidRPr="00312F24">
              <w:rPr>
                <w:rStyle w:val="Hyperlink"/>
                <w:noProof/>
              </w:rPr>
              <w:t>Cases from Bestmix</w:t>
            </w:r>
            <w:r w:rsidR="00A344C0">
              <w:rPr>
                <w:noProof/>
                <w:webHidden/>
              </w:rPr>
              <w:tab/>
            </w:r>
            <w:r w:rsidR="00A344C0">
              <w:rPr>
                <w:noProof/>
                <w:webHidden/>
              </w:rPr>
              <w:fldChar w:fldCharType="begin"/>
            </w:r>
            <w:r w:rsidR="00A344C0">
              <w:rPr>
                <w:noProof/>
                <w:webHidden/>
              </w:rPr>
              <w:instrText xml:space="preserve"> PAGEREF _Toc166423006 \h </w:instrText>
            </w:r>
            <w:r w:rsidR="00A344C0">
              <w:rPr>
                <w:noProof/>
                <w:webHidden/>
              </w:rPr>
            </w:r>
            <w:r w:rsidR="00A344C0">
              <w:rPr>
                <w:noProof/>
                <w:webHidden/>
              </w:rPr>
              <w:fldChar w:fldCharType="separate"/>
            </w:r>
            <w:r w:rsidR="00573DE3">
              <w:rPr>
                <w:noProof/>
                <w:webHidden/>
              </w:rPr>
              <w:t>3</w:t>
            </w:r>
            <w:r w:rsidR="00A344C0">
              <w:rPr>
                <w:noProof/>
                <w:webHidden/>
              </w:rPr>
              <w:fldChar w:fldCharType="end"/>
            </w:r>
          </w:hyperlink>
        </w:p>
        <w:p w14:paraId="2528FFAA" w14:textId="2FC15E2C" w:rsidR="00A344C0" w:rsidRDefault="00000000">
          <w:pPr>
            <w:pStyle w:val="TOC2"/>
            <w:tabs>
              <w:tab w:val="right" w:leader="dot" w:pos="9016"/>
            </w:tabs>
            <w:rPr>
              <w:rFonts w:cstheme="minorBidi"/>
              <w:noProof/>
              <w:kern w:val="2"/>
              <w:sz w:val="24"/>
              <w:szCs w:val="24"/>
              <w:lang w:val="en-BE" w:eastAsia="en-BE"/>
            </w:rPr>
          </w:pPr>
          <w:hyperlink w:anchor="_Toc166423007" w:history="1">
            <w:r w:rsidR="00A344C0" w:rsidRPr="00312F24">
              <w:rPr>
                <w:rStyle w:val="Hyperlink"/>
                <w:noProof/>
              </w:rPr>
              <w:t>Observer pattern: validator</w:t>
            </w:r>
            <w:r w:rsidR="00A344C0">
              <w:rPr>
                <w:noProof/>
                <w:webHidden/>
              </w:rPr>
              <w:tab/>
            </w:r>
            <w:r w:rsidR="00A344C0">
              <w:rPr>
                <w:noProof/>
                <w:webHidden/>
              </w:rPr>
              <w:fldChar w:fldCharType="begin"/>
            </w:r>
            <w:r w:rsidR="00A344C0">
              <w:rPr>
                <w:noProof/>
                <w:webHidden/>
              </w:rPr>
              <w:instrText xml:space="preserve"> PAGEREF _Toc166423007 \h </w:instrText>
            </w:r>
            <w:r w:rsidR="00A344C0">
              <w:rPr>
                <w:noProof/>
                <w:webHidden/>
              </w:rPr>
            </w:r>
            <w:r w:rsidR="00A344C0">
              <w:rPr>
                <w:noProof/>
                <w:webHidden/>
              </w:rPr>
              <w:fldChar w:fldCharType="separate"/>
            </w:r>
            <w:r w:rsidR="00573DE3">
              <w:rPr>
                <w:noProof/>
                <w:webHidden/>
              </w:rPr>
              <w:t>3</w:t>
            </w:r>
            <w:r w:rsidR="00A344C0">
              <w:rPr>
                <w:noProof/>
                <w:webHidden/>
              </w:rPr>
              <w:fldChar w:fldCharType="end"/>
            </w:r>
          </w:hyperlink>
        </w:p>
        <w:p w14:paraId="30E4E67D" w14:textId="34D9E6BE" w:rsidR="00A344C0" w:rsidRDefault="00000000">
          <w:pPr>
            <w:pStyle w:val="TOC2"/>
            <w:tabs>
              <w:tab w:val="right" w:leader="dot" w:pos="9016"/>
            </w:tabs>
            <w:rPr>
              <w:rFonts w:cstheme="minorBidi"/>
              <w:noProof/>
              <w:kern w:val="2"/>
              <w:sz w:val="24"/>
              <w:szCs w:val="24"/>
              <w:lang w:val="en-BE" w:eastAsia="en-BE"/>
            </w:rPr>
          </w:pPr>
          <w:hyperlink w:anchor="_Toc166423008" w:history="1">
            <w:r w:rsidR="00A344C0" w:rsidRPr="00312F24">
              <w:rPr>
                <w:rStyle w:val="Hyperlink"/>
                <w:noProof/>
              </w:rPr>
              <w:t>Strategy pattern: import translations</w:t>
            </w:r>
            <w:r w:rsidR="00A344C0">
              <w:rPr>
                <w:noProof/>
                <w:webHidden/>
              </w:rPr>
              <w:tab/>
            </w:r>
            <w:r w:rsidR="00A344C0">
              <w:rPr>
                <w:noProof/>
                <w:webHidden/>
              </w:rPr>
              <w:fldChar w:fldCharType="begin"/>
            </w:r>
            <w:r w:rsidR="00A344C0">
              <w:rPr>
                <w:noProof/>
                <w:webHidden/>
              </w:rPr>
              <w:instrText xml:space="preserve"> PAGEREF _Toc166423008 \h </w:instrText>
            </w:r>
            <w:r w:rsidR="00A344C0">
              <w:rPr>
                <w:noProof/>
                <w:webHidden/>
              </w:rPr>
            </w:r>
            <w:r w:rsidR="00A344C0">
              <w:rPr>
                <w:noProof/>
                <w:webHidden/>
              </w:rPr>
              <w:fldChar w:fldCharType="separate"/>
            </w:r>
            <w:r w:rsidR="00573DE3">
              <w:rPr>
                <w:noProof/>
                <w:webHidden/>
              </w:rPr>
              <w:t>5</w:t>
            </w:r>
            <w:r w:rsidR="00A344C0">
              <w:rPr>
                <w:noProof/>
                <w:webHidden/>
              </w:rPr>
              <w:fldChar w:fldCharType="end"/>
            </w:r>
          </w:hyperlink>
        </w:p>
        <w:p w14:paraId="586B190F" w14:textId="11E19FBD" w:rsidR="00A344C0" w:rsidRDefault="00000000">
          <w:pPr>
            <w:pStyle w:val="TOC1"/>
            <w:tabs>
              <w:tab w:val="right" w:leader="dot" w:pos="9016"/>
            </w:tabs>
            <w:rPr>
              <w:rFonts w:cstheme="minorBidi"/>
              <w:noProof/>
              <w:kern w:val="2"/>
              <w:sz w:val="24"/>
              <w:szCs w:val="24"/>
              <w:lang w:val="en-BE" w:eastAsia="en-BE"/>
            </w:rPr>
          </w:pPr>
          <w:hyperlink w:anchor="_Toc166423009" w:history="1">
            <w:r w:rsidR="00A344C0" w:rsidRPr="00312F24">
              <w:rPr>
                <w:rStyle w:val="Hyperlink"/>
                <w:noProof/>
              </w:rPr>
              <w:t>Conclusion</w:t>
            </w:r>
            <w:r w:rsidR="00A344C0">
              <w:rPr>
                <w:noProof/>
                <w:webHidden/>
              </w:rPr>
              <w:tab/>
            </w:r>
            <w:r w:rsidR="00A344C0">
              <w:rPr>
                <w:noProof/>
                <w:webHidden/>
              </w:rPr>
              <w:fldChar w:fldCharType="begin"/>
            </w:r>
            <w:r w:rsidR="00A344C0">
              <w:rPr>
                <w:noProof/>
                <w:webHidden/>
              </w:rPr>
              <w:instrText xml:space="preserve"> PAGEREF _Toc166423009 \h </w:instrText>
            </w:r>
            <w:r w:rsidR="00A344C0">
              <w:rPr>
                <w:noProof/>
                <w:webHidden/>
              </w:rPr>
            </w:r>
            <w:r w:rsidR="00A344C0">
              <w:rPr>
                <w:noProof/>
                <w:webHidden/>
              </w:rPr>
              <w:fldChar w:fldCharType="separate"/>
            </w:r>
            <w:r w:rsidR="00573DE3">
              <w:rPr>
                <w:noProof/>
                <w:webHidden/>
              </w:rPr>
              <w:t>6</w:t>
            </w:r>
            <w:r w:rsidR="00A344C0">
              <w:rPr>
                <w:noProof/>
                <w:webHidden/>
              </w:rPr>
              <w:fldChar w:fldCharType="end"/>
            </w:r>
          </w:hyperlink>
        </w:p>
        <w:p w14:paraId="431D1814" w14:textId="1FAD3183"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1" w:name="_Toc166423003"/>
      <w:r>
        <w:lastRenderedPageBreak/>
        <w:t>Introduction</w:t>
      </w:r>
      <w:bookmarkEnd w:id="1"/>
    </w:p>
    <w:p w14:paraId="50DA044A" w14:textId="4C023F17" w:rsidR="00A344C0" w:rsidRDefault="00C40239" w:rsidP="00C40239">
      <w:r w:rsidRPr="00C40239">
        <w:t xml:space="preserve">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w:t>
      </w:r>
      <w:r w:rsidRPr="00C40239">
        <w:rPr>
          <w:lang w:val="en-GB"/>
        </w:rPr>
        <w:t>code</w:t>
      </w:r>
      <w:r w:rsidRPr="00C40239">
        <w:t xml:space="preserve"> algorithms that power our digital world?</w:t>
      </w:r>
    </w:p>
    <w:p w14:paraId="3224079F" w14:textId="77777777" w:rsidR="00A344C0" w:rsidRPr="00C40239" w:rsidRDefault="00A344C0" w:rsidP="00C40239">
      <w:pPr>
        <w:spacing w:after="160"/>
      </w:pPr>
    </w:p>
    <w:p w14:paraId="03DDB167" w14:textId="2F90E990" w:rsidR="0074268E" w:rsidRDefault="0074268E" w:rsidP="00FD6957">
      <w:r w:rsidRPr="0074268E">
        <w:t xml:space="preserve">In 1977, Christopher Alexander, an architect with a keen eye for patterns, introduced a revolutionary idea in his book 'A Pattern Language.' He proposed a language </w:t>
      </w:r>
      <w:r w:rsidR="009B6FB9" w:rsidRPr="0074268E">
        <w:t>cantered</w:t>
      </w:r>
      <w:r w:rsidRPr="0074268E">
        <w:t xml:space="preserve"> around entities called patterns—timeless solutions to architectural problems found across different cultures. These patterns weren't just bricks and mortar; they were the building blocks of universal design thinking.</w:t>
      </w:r>
    </w:p>
    <w:p w14:paraId="1962A014" w14:textId="77777777" w:rsidR="00A344C0" w:rsidRPr="0074268E" w:rsidRDefault="00A344C0" w:rsidP="00FD6957"/>
    <w:p w14:paraId="67893AD5" w14:textId="202BE3B3" w:rsidR="0074268E" w:rsidRDefault="0074268E" w:rsidP="00FD6957">
      <w:r w:rsidRPr="0074268E">
        <w:t xml:space="preserve">Fast forward to 1995, a landmark year for software engineering. Four visionaries—Erich Gamma, Richard Helm, Ralph Johnson, and John </w:t>
      </w:r>
      <w:proofErr w:type="spellStart"/>
      <w:r w:rsidRPr="0074268E">
        <w:t>Vlissides</w:t>
      </w:r>
      <w:proofErr w:type="spellEnd"/>
      <w:r w:rsidR="00B05E59">
        <w:t xml:space="preserve">, Also known as ‘the Gang of Four’ </w:t>
      </w:r>
      <w:r w:rsidRPr="0074268E">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6303B2C1" w14:textId="77777777" w:rsidR="00A344C0" w:rsidRPr="0074268E" w:rsidRDefault="00A344C0" w:rsidP="00FD6957"/>
    <w:p w14:paraId="79ECEE52" w14:textId="77777777" w:rsidR="0074268E" w:rsidRDefault="0074268E" w:rsidP="00FD6957">
      <w:r w:rsidRPr="0074268E">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bookmarkStart w:id="2" w:name="_Toc166423004"/>
      <w:r>
        <w:t>Goal</w:t>
      </w:r>
      <w:bookmarkEnd w:id="2"/>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3" w:name="_Toc166423005"/>
      <w:r>
        <w:lastRenderedPageBreak/>
        <w:t>Gang of four</w:t>
      </w:r>
      <w:bookmarkEnd w:id="3"/>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3FED152F" w14:textId="66F6D3D8" w:rsidR="00427C14" w:rsidRDefault="009B6FB9" w:rsidP="00B05E59">
      <w:r w:rsidRPr="00B05E59">
        <w:rPr>
          <w:b/>
          <w:bCs/>
        </w:rPr>
        <w:t>Behavioural</w:t>
      </w:r>
      <w:r w:rsidR="00B05E59" w:rsidRPr="00B05E59">
        <w:rPr>
          <w:b/>
          <w:bCs/>
        </w:rPr>
        <w:t xml:space="preserve"> Patterns</w:t>
      </w:r>
      <w:r w:rsidR="00B05E59">
        <w:t xml:space="preserve">: </w:t>
      </w:r>
      <w:r>
        <w:t>Behavioural</w:t>
      </w:r>
      <w:r w:rsidR="00B05E59">
        <w:t xml:space="preserve"> patterns are concerned with communication between objects, focusing on how objects distribute responsibilities and duties among themselves. Examples include Observer, Strategy, Command, Iterator, and State patterns.</w:t>
      </w:r>
    </w:p>
    <w:p w14:paraId="2DA30D98" w14:textId="5086EEEC" w:rsidR="0070462B" w:rsidRDefault="0070462B"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13B8D23A" w14:textId="017E2C7E" w:rsidR="00832397" w:rsidRDefault="00927D70" w:rsidP="002A497A">
      <w:pPr>
        <w:pStyle w:val="Heading1"/>
      </w:pPr>
      <w:bookmarkStart w:id="4" w:name="_Toc166423006"/>
      <w:r>
        <w:t xml:space="preserve">Cases from </w:t>
      </w:r>
      <w:proofErr w:type="spellStart"/>
      <w:r w:rsidR="009B3142">
        <w:t>B</w:t>
      </w:r>
      <w:r>
        <w:t>estmi</w:t>
      </w:r>
      <w:r w:rsidR="000E6D3A">
        <w:t>x</w:t>
      </w:r>
      <w:bookmarkEnd w:id="4"/>
      <w:proofErr w:type="spellEnd"/>
    </w:p>
    <w:p w14:paraId="021D045C" w14:textId="34F7B5DC" w:rsidR="00832397" w:rsidRDefault="00832397" w:rsidP="00832397">
      <w:r>
        <w:t xml:space="preserve">Since </w:t>
      </w:r>
      <w:r w:rsidR="00D50811">
        <w:t>I</w:t>
      </w:r>
      <w:r>
        <w:t xml:space="preserve"> did my internship at </w:t>
      </w:r>
      <w:proofErr w:type="spellStart"/>
      <w:r>
        <w:t>Bestmix</w:t>
      </w:r>
      <w:proofErr w:type="spellEnd"/>
      <w:r>
        <w:t xml:space="preserve"> </w:t>
      </w:r>
      <w:proofErr w:type="spellStart"/>
      <w:r>
        <w:t>i</w:t>
      </w:r>
      <w:proofErr w:type="spellEnd"/>
      <w:r>
        <w:t xml:space="preserve"> will use their codebase to show you how some of these design patterns are used in real production software. </w:t>
      </w:r>
    </w:p>
    <w:p w14:paraId="7B8AE3E2" w14:textId="2D695986" w:rsidR="00832397" w:rsidRDefault="007740EF" w:rsidP="00832397">
      <w:proofErr w:type="spellStart"/>
      <w:r>
        <w:t>Bestmix</w:t>
      </w:r>
      <w:proofErr w:type="spellEnd"/>
      <w:r>
        <w:t xml:space="preserve"> recipe management is a software </w:t>
      </w:r>
      <w:r w:rsidRPr="007740EF">
        <w:t>that allows users to accurately manage recipes and generate product specifications</w:t>
      </w:r>
      <w:r>
        <w:t xml:space="preserve">. </w:t>
      </w:r>
    </w:p>
    <w:p w14:paraId="2D242139" w14:textId="046D9C98" w:rsidR="00832397" w:rsidRDefault="00832397" w:rsidP="00832397">
      <w:pPr>
        <w:pStyle w:val="Heading2"/>
      </w:pPr>
      <w:bookmarkStart w:id="5" w:name="_Toc166423007"/>
      <w:r>
        <w:t>Observer pattern: validator</w:t>
      </w:r>
      <w:bookmarkEnd w:id="5"/>
    </w:p>
    <w:bookmarkEnd w:id="0"/>
    <w:p w14:paraId="6F06449E" w14:textId="77777777" w:rsidR="00C40239" w:rsidRPr="00C40239" w:rsidRDefault="00C40239" w:rsidP="00C40239">
      <w:pPr>
        <w:spacing w:before="240" w:after="240"/>
        <w:rPr>
          <w:rFonts w:ascii="Aptos" w:eastAsia="Aptos" w:hAnsi="Aptos" w:cs="Aptos"/>
        </w:rPr>
      </w:pPr>
      <w:r w:rsidRPr="00C40239">
        <w:rPr>
          <w:rFonts w:ascii="Aptos" w:eastAsia="Aptos" w:hAnsi="Aptos" w:cs="Aptos"/>
        </w:rPr>
        <w:t xml:space="preserve">An interesting behavioural pattern is the Observer pattern. </w:t>
      </w:r>
    </w:p>
    <w:p w14:paraId="5E835DB4" w14:textId="77777777" w:rsidR="00C40239" w:rsidRPr="00C40239" w:rsidRDefault="00C40239" w:rsidP="00C40239">
      <w:pPr>
        <w:spacing w:before="240" w:after="240"/>
        <w:rPr>
          <w:rFonts w:ascii="Aptos" w:eastAsia="Aptos" w:hAnsi="Aptos" w:cs="Aptos"/>
        </w:rPr>
      </w:pPr>
      <w:r w:rsidRPr="00C40239">
        <w:rPr>
          <w:rFonts w:ascii="Aptos" w:eastAsia="Aptos" w:hAnsi="Aptos" w:cs="Aptos"/>
        </w:rPr>
        <w:t xml:space="preserve">Observer lets you define a subscription mechanism to notify multiple objects about any events that happen to the object they’re observing. </w:t>
      </w:r>
    </w:p>
    <w:p w14:paraId="70AEA96A"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GB"/>
        </w:rPr>
        <w:t xml:space="preserve">In </w:t>
      </w:r>
      <w:proofErr w:type="spellStart"/>
      <w:r w:rsidRPr="00C40239">
        <w:rPr>
          <w:rFonts w:ascii="Aptos" w:eastAsia="Aptos" w:hAnsi="Aptos" w:cs="Aptos"/>
          <w:lang w:val="en-GB"/>
        </w:rPr>
        <w:t>Bestmix</w:t>
      </w:r>
      <w:proofErr w:type="spellEnd"/>
      <w:r w:rsidRPr="00C40239">
        <w:rPr>
          <w:rFonts w:ascii="Aptos" w:eastAsia="Aptos" w:hAnsi="Aptos" w:cs="Aptos"/>
          <w:lang w:val="en-GB"/>
        </w:rPr>
        <w:t xml:space="preserve"> there are many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w:t>
      </w:r>
    </w:p>
    <w:p w14:paraId="77A63E57"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GB"/>
        </w:rPr>
        <w:t>The validator class implements the observer pattern twice:</w:t>
      </w:r>
    </w:p>
    <w:p w14:paraId="3FB2931B" w14:textId="77777777" w:rsidR="00C40239" w:rsidRPr="00C40239" w:rsidRDefault="00C40239" w:rsidP="00C40239">
      <w:pPr>
        <w:numPr>
          <w:ilvl w:val="0"/>
          <w:numId w:val="6"/>
        </w:numPr>
        <w:spacing w:before="240" w:after="240"/>
        <w:rPr>
          <w:rFonts w:ascii="Aptos" w:eastAsia="Aptos" w:hAnsi="Aptos" w:cs="Aptos"/>
        </w:rPr>
      </w:pPr>
      <w:r w:rsidRPr="00C40239">
        <w:rPr>
          <w:rFonts w:ascii="Aptos" w:eastAsia="Aptos" w:hAnsi="Aptos" w:cs="Aptos"/>
          <w:lang w:val="en-GB"/>
        </w:rPr>
        <w:t>Entities can subscribe to a validator to get notified when they have been validated</w:t>
      </w:r>
    </w:p>
    <w:p w14:paraId="40C24442" w14:textId="77777777" w:rsidR="00C40239" w:rsidRPr="00C40239" w:rsidRDefault="00C40239" w:rsidP="00C40239">
      <w:pPr>
        <w:numPr>
          <w:ilvl w:val="0"/>
          <w:numId w:val="6"/>
        </w:numPr>
        <w:spacing w:before="240" w:after="240"/>
        <w:rPr>
          <w:rFonts w:ascii="Aptos" w:eastAsia="Aptos" w:hAnsi="Aptos" w:cs="Aptos"/>
        </w:rPr>
      </w:pPr>
      <w:r w:rsidRPr="00C40239">
        <w:rPr>
          <w:rFonts w:ascii="Aptos" w:eastAsia="Aptos" w:hAnsi="Aptos" w:cs="Aptos"/>
          <w:lang w:val="en-GB"/>
        </w:rPr>
        <w:t xml:space="preserve">   Validators can subscribe to an entity, so that they get notified of changes in that entity and validate it. </w:t>
      </w:r>
    </w:p>
    <w:p w14:paraId="28CE5A89" w14:textId="77777777" w:rsidR="009E34FA" w:rsidRDefault="009E34FA" w:rsidP="002A497A">
      <w:pPr>
        <w:spacing w:before="240" w:after="240"/>
        <w:rPr>
          <w:rFonts w:ascii="Aptos" w:eastAsia="Aptos" w:hAnsi="Aptos" w:cs="Aptos"/>
        </w:rPr>
      </w:pPr>
    </w:p>
    <w:p w14:paraId="67DCD20D"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To do this, the validator class has an event and a delegate. In C#, the Observer pattern is implemented using events and delegates, which are built-in language features. Events allow an object to notify other objects when something of interest occurs. Delegates are used to define the signature of the event handler method. So entities can subscribe to the validator’s </w:t>
      </w:r>
      <w:proofErr w:type="spellStart"/>
      <w:r w:rsidRPr="00C40239">
        <w:rPr>
          <w:rFonts w:ascii="Aptos" w:eastAsia="Aptos" w:hAnsi="Aptos" w:cs="Aptos"/>
          <w:lang w:val="en-US"/>
        </w:rPr>
        <w:t>EntityValidated</w:t>
      </w:r>
      <w:proofErr w:type="spellEnd"/>
      <w:r w:rsidRPr="00C40239">
        <w:rPr>
          <w:rFonts w:ascii="Aptos" w:eastAsia="Aptos" w:hAnsi="Aptos" w:cs="Aptos"/>
          <w:lang w:val="en-US"/>
        </w:rPr>
        <w:t xml:space="preserve"> Event to get notified when they have been validated. </w:t>
      </w:r>
    </w:p>
    <w:p w14:paraId="1D731990"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Next the validator also has a Subscribe method so that the validator itself can subscribe to entities. </w:t>
      </w:r>
    </w:p>
    <w:p w14:paraId="63A85ECF" w14:textId="77777777" w:rsidR="00C40239" w:rsidRPr="00C40239" w:rsidRDefault="00C40239" w:rsidP="00C40239">
      <w:pPr>
        <w:spacing w:before="240" w:after="240"/>
        <w:rPr>
          <w:rFonts w:ascii="Aptos" w:eastAsia="Aptos" w:hAnsi="Aptos" w:cs="Aptos"/>
        </w:rPr>
      </w:pPr>
      <w:proofErr w:type="spellStart"/>
      <w:r w:rsidRPr="00C40239">
        <w:rPr>
          <w:rFonts w:ascii="Aptos" w:eastAsia="Aptos" w:hAnsi="Aptos" w:cs="Aptos"/>
          <w:lang w:val="en-US"/>
        </w:rPr>
        <w:t>Entity.PropertyChanged</w:t>
      </w:r>
      <w:proofErr w:type="spellEnd"/>
      <w:r w:rsidRPr="00C40239">
        <w:rPr>
          <w:rFonts w:ascii="Aptos" w:eastAsia="Aptos" w:hAnsi="Aptos" w:cs="Aptos"/>
          <w:lang w:val="en-US"/>
        </w:rPr>
        <w:t xml:space="preserve"> is an event that variables have in C# by default and gets invoked when one of their properties changes. </w:t>
      </w:r>
    </w:p>
    <w:p w14:paraId="4D4A1F90"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So when the validator is subscribed to an entity, it will validate this entity automatically with the validate method since the validate method is the event handler for </w:t>
      </w:r>
      <w:proofErr w:type="spellStart"/>
      <w:r w:rsidRPr="00C40239">
        <w:rPr>
          <w:rFonts w:ascii="Aptos" w:eastAsia="Aptos" w:hAnsi="Aptos" w:cs="Aptos"/>
          <w:lang w:val="en-US"/>
        </w:rPr>
        <w:t>entity.propertyChanged</w:t>
      </w:r>
      <w:proofErr w:type="spellEnd"/>
      <w:r w:rsidRPr="00C40239">
        <w:rPr>
          <w:rFonts w:ascii="Aptos" w:eastAsia="Aptos" w:hAnsi="Aptos" w:cs="Aptos"/>
          <w:lang w:val="en-US"/>
        </w:rPr>
        <w:t>.</w:t>
      </w:r>
    </w:p>
    <w:p w14:paraId="397F48CE" w14:textId="57439C11" w:rsidR="007740EF" w:rsidRPr="00A344C0" w:rsidRDefault="00C40239" w:rsidP="00A344C0">
      <w:pPr>
        <w:spacing w:before="240" w:after="240"/>
        <w:rPr>
          <w:rFonts w:ascii="Aptos" w:eastAsia="Aptos" w:hAnsi="Aptos" w:cs="Aptos"/>
        </w:rPr>
      </w:pPr>
      <w:r w:rsidRPr="00C40239">
        <w:rPr>
          <w:rFonts w:ascii="Aptos" w:eastAsia="Aptos" w:hAnsi="Aptos" w:cs="Aptos"/>
          <w:lang w:val="en-US"/>
        </w:rPr>
        <w:t xml:space="preserve">And after validating, the </w:t>
      </w:r>
      <w:proofErr w:type="spellStart"/>
      <w:r w:rsidRPr="00C40239">
        <w:rPr>
          <w:rFonts w:ascii="Aptos" w:eastAsia="Aptos" w:hAnsi="Aptos" w:cs="Aptos"/>
          <w:lang w:val="en-US"/>
        </w:rPr>
        <w:t>EnittyValidated</w:t>
      </w:r>
      <w:proofErr w:type="spellEnd"/>
      <w:r w:rsidRPr="00C40239">
        <w:rPr>
          <w:rFonts w:ascii="Aptos" w:eastAsia="Aptos" w:hAnsi="Aptos" w:cs="Aptos"/>
          <w:lang w:val="en-US"/>
        </w:rPr>
        <w:t xml:space="preserve"> event is invoked, notifying the subscribed entity.</w:t>
      </w:r>
    </w:p>
    <w:p w14:paraId="230ED528" w14:textId="77777777" w:rsidR="00A344C0" w:rsidRPr="007740EF" w:rsidRDefault="00A344C0" w:rsidP="007740EF">
      <w:pPr>
        <w:rPr>
          <w:b/>
          <w:bCs/>
        </w:rPr>
      </w:pPr>
    </w:p>
    <w:p w14:paraId="2CF142BF" w14:textId="77777777" w:rsidR="00C40239" w:rsidRPr="00C40239" w:rsidRDefault="00C40239" w:rsidP="00C40239">
      <w:pPr>
        <w:spacing w:after="160"/>
      </w:pPr>
      <w:r w:rsidRPr="00C40239">
        <w:t xml:space="preserve">One place where this validator is used is in the </w:t>
      </w:r>
      <w:proofErr w:type="spellStart"/>
      <w:r w:rsidRPr="00C40239">
        <w:t>ChangeMultipleRecipesViewmodel</w:t>
      </w:r>
      <w:proofErr w:type="spellEnd"/>
      <w:r w:rsidRPr="00C40239">
        <w:t xml:space="preserve">. This </w:t>
      </w:r>
      <w:proofErr w:type="spellStart"/>
      <w:r w:rsidRPr="00C40239">
        <w:t>viewmodel</w:t>
      </w:r>
      <w:proofErr w:type="spellEnd"/>
      <w:r w:rsidRPr="00C40239">
        <w:t xml:space="preserve"> shows a grid with multiple entities, which you can edit in the grid itself. </w:t>
      </w:r>
    </w:p>
    <w:p w14:paraId="3E9A5C73" w14:textId="77777777" w:rsidR="00C40239" w:rsidRPr="00C40239" w:rsidRDefault="00C40239" w:rsidP="00C40239">
      <w:pPr>
        <w:spacing w:after="160"/>
      </w:pPr>
      <w:r w:rsidRPr="00C40239">
        <w:t xml:space="preserve">In this </w:t>
      </w:r>
      <w:proofErr w:type="spellStart"/>
      <w:r w:rsidRPr="00C40239">
        <w:t>viewmodel</w:t>
      </w:r>
      <w:proofErr w:type="spellEnd"/>
      <w:r w:rsidRPr="00C40239">
        <w:t>, a validator gets added to each row (with each row representing an entity)</w:t>
      </w:r>
    </w:p>
    <w:p w14:paraId="42D9710F" w14:textId="77777777" w:rsidR="00C40239" w:rsidRPr="00C40239" w:rsidRDefault="00C40239" w:rsidP="00C40239">
      <w:pPr>
        <w:spacing w:after="160"/>
      </w:pPr>
      <w:r w:rsidRPr="00C40239">
        <w:t xml:space="preserve">you can see that </w:t>
      </w:r>
      <w:r w:rsidRPr="00C40239">
        <w:rPr>
          <w:lang w:val="en-GB"/>
        </w:rPr>
        <w:t xml:space="preserve">each </w:t>
      </w:r>
      <w:r w:rsidRPr="00C40239">
        <w:t xml:space="preserve">row subscribes to its validator and assigns </w:t>
      </w:r>
      <w:proofErr w:type="spellStart"/>
      <w:r w:rsidRPr="00C40239">
        <w:t>UpdateValidity</w:t>
      </w:r>
      <w:proofErr w:type="spellEnd"/>
      <w:r w:rsidRPr="00C40239">
        <w:t>() as event handler. Then the validator subscribes to the row’s entity using its</w:t>
      </w:r>
      <w:r w:rsidRPr="00C40239">
        <w:rPr>
          <w:lang w:val="en-GB"/>
        </w:rPr>
        <w:t xml:space="preserve"> Subscribe method.</w:t>
      </w:r>
    </w:p>
    <w:p w14:paraId="2AD318A7" w14:textId="77777777" w:rsidR="00C40239" w:rsidRPr="00C40239" w:rsidRDefault="00C40239" w:rsidP="00C40239">
      <w:pPr>
        <w:spacing w:after="160"/>
      </w:pPr>
      <w:r w:rsidRPr="00C40239">
        <w:rPr>
          <w:lang w:val="en-GB"/>
        </w:rPr>
        <w:t xml:space="preserve">All of this means that When an entity is changed in the </w:t>
      </w:r>
      <w:proofErr w:type="spellStart"/>
      <w:r w:rsidRPr="00C40239">
        <w:rPr>
          <w:lang w:val="en-GB"/>
        </w:rPr>
        <w:t>ChangeMultipleRecipesViewModel</w:t>
      </w:r>
      <w:proofErr w:type="spellEnd"/>
      <w:r w:rsidRPr="00C40239">
        <w:rPr>
          <w:lang w:val="en-GB"/>
        </w:rPr>
        <w:t>, the validator automatically validates it.</w:t>
      </w:r>
    </w:p>
    <w:p w14:paraId="7F658E17" w14:textId="77777777" w:rsidR="00C40239" w:rsidRPr="00C40239" w:rsidRDefault="00C40239" w:rsidP="00C40239">
      <w:pPr>
        <w:spacing w:after="160"/>
      </w:pPr>
      <w:r w:rsidRPr="00C40239">
        <w:rPr>
          <w:lang w:val="en-GB"/>
        </w:rPr>
        <w:t xml:space="preserve">And when it is done validating, the row of this entity will automatically update it’s </w:t>
      </w:r>
      <w:proofErr w:type="spellStart"/>
      <w:r w:rsidRPr="00C40239">
        <w:rPr>
          <w:lang w:val="en-GB"/>
        </w:rPr>
        <w:t>isValidated</w:t>
      </w:r>
      <w:proofErr w:type="spellEnd"/>
      <w:r w:rsidRPr="00C40239">
        <w:rPr>
          <w:lang w:val="en-GB"/>
        </w:rPr>
        <w:t xml:space="preserve"> property and potentially block it from being saved to the Db.</w:t>
      </w:r>
    </w:p>
    <w:p w14:paraId="7608F6DF" w14:textId="77777777" w:rsidR="00C40239" w:rsidRPr="00C40239" w:rsidRDefault="00C40239" w:rsidP="00C40239">
      <w:pPr>
        <w:spacing w:after="160"/>
      </w:pPr>
      <w:r w:rsidRPr="00C40239">
        <w:rPr>
          <w:lang w:val="en-US"/>
        </w:rPr>
        <w:t xml:space="preserve">While it's true that a direct call to the validator method could bypass the Observer pattern, doing so would tie the entities more closely to the validator, reducing flexibility and making the system less modular. </w:t>
      </w:r>
    </w:p>
    <w:p w14:paraId="0A498A6C" w14:textId="0F50D63E" w:rsidR="00832397" w:rsidRDefault="00C40239" w:rsidP="00832397">
      <w:r w:rsidRPr="00C40239">
        <w:rPr>
          <w:lang w:val="en-US"/>
        </w:rPr>
        <w:t>The Observer pattern, therefore, provides a robust framework for managing dependencies between entities and validators, enhancing the overall design and maintainability of the system.</w:t>
      </w:r>
    </w:p>
    <w:p w14:paraId="7DE937A5" w14:textId="28E57767" w:rsidR="00C40239" w:rsidRDefault="00C40239" w:rsidP="00C40239">
      <w:pPr>
        <w:pStyle w:val="Heading2"/>
      </w:pPr>
      <w:bookmarkStart w:id="6" w:name="_Toc166423008"/>
      <w:r>
        <w:lastRenderedPageBreak/>
        <w:t>Strategy pattern: import translations</w:t>
      </w:r>
      <w:bookmarkEnd w:id="6"/>
    </w:p>
    <w:p w14:paraId="34AF12BB" w14:textId="50A454CF" w:rsidR="00286C97" w:rsidRPr="00286C97" w:rsidRDefault="00286C97" w:rsidP="00286C97">
      <w:pPr>
        <w:spacing w:after="160"/>
      </w:pPr>
      <w:r w:rsidRPr="00286C97">
        <w:rPr>
          <w:lang w:val="en-GB"/>
        </w:rPr>
        <w:t xml:space="preserve">The goal of this pattern is to enable an object to dynamically change its </w:t>
      </w:r>
      <w:r w:rsidR="009B6FB9" w:rsidRPr="00286C97">
        <w:rPr>
          <w:lang w:val="en-GB"/>
        </w:rPr>
        <w:t>behaviour</w:t>
      </w:r>
      <w:r w:rsidRPr="00286C97">
        <w:rPr>
          <w:lang w:val="en-GB"/>
        </w:rPr>
        <w:t xml:space="preserve"> at runtime by encapsulating different algorithms or </w:t>
      </w:r>
      <w:r w:rsidR="009B6FB9" w:rsidRPr="00286C97">
        <w:rPr>
          <w:lang w:val="en-GB"/>
        </w:rPr>
        <w:t>behaviours</w:t>
      </w:r>
      <w:r w:rsidRPr="00286C97">
        <w:rPr>
          <w:lang w:val="en-GB"/>
        </w:rPr>
        <w:t xml:space="preserve"> into separate classes. </w:t>
      </w:r>
    </w:p>
    <w:p w14:paraId="5517C321" w14:textId="57C72EC9" w:rsidR="00286C97" w:rsidRDefault="00286C97" w:rsidP="00A344C0">
      <w:pPr>
        <w:spacing w:after="160"/>
      </w:pPr>
      <w:r w:rsidRPr="00286C97">
        <w:rPr>
          <w:lang w:val="en-GB"/>
        </w:rPr>
        <w:t xml:space="preserve">It is based on the principle of composition over inheritance, defining a family of algorithms, encapsulating each one, and making them interchangeable. </w:t>
      </w:r>
    </w:p>
    <w:p w14:paraId="751A5C38" w14:textId="77777777" w:rsidR="00A344C0" w:rsidRDefault="00A344C0" w:rsidP="00286C97"/>
    <w:p w14:paraId="4555250B" w14:textId="4DD174E8" w:rsidR="00286C97" w:rsidRPr="00286C97" w:rsidRDefault="00286C97" w:rsidP="00286C97">
      <w:pPr>
        <w:spacing w:after="160"/>
      </w:pPr>
      <w:r w:rsidRPr="00286C97">
        <w:rPr>
          <w:lang w:val="en-US"/>
        </w:rPr>
        <w:t xml:space="preserve">Various entities in </w:t>
      </w:r>
      <w:proofErr w:type="spellStart"/>
      <w:r w:rsidR="009B6FB9">
        <w:rPr>
          <w:lang w:val="en-US"/>
        </w:rPr>
        <w:t>B</w:t>
      </w:r>
      <w:r w:rsidRPr="00286C97">
        <w:rPr>
          <w:lang w:val="en-US"/>
        </w:rPr>
        <w:t>estmix</w:t>
      </w:r>
      <w:proofErr w:type="spellEnd"/>
      <w:r w:rsidRPr="00286C97">
        <w:rPr>
          <w:lang w:val="en-US"/>
        </w:rPr>
        <w:t xml:space="preserve"> contain multilingual data, necessitating translations for their text properties. </w:t>
      </w:r>
    </w:p>
    <w:p w14:paraId="6E7AF627" w14:textId="77777777" w:rsidR="00286C97" w:rsidRPr="00286C97" w:rsidRDefault="00286C97" w:rsidP="00286C97">
      <w:pPr>
        <w:spacing w:after="160"/>
      </w:pPr>
      <w:r w:rsidRPr="00286C97">
        <w:rPr>
          <w:lang w:val="en-US"/>
        </w:rPr>
        <w:t>These translations can be conveniently imported and exported as CSV files for editing.</w:t>
      </w:r>
    </w:p>
    <w:p w14:paraId="3D0DCFD3" w14:textId="33C372F2" w:rsidR="00286C97" w:rsidRDefault="00286C97" w:rsidP="00286C97">
      <w:r w:rsidRPr="00286C97">
        <w:rPr>
          <w:lang w:val="en-US"/>
        </w:rPr>
        <w:t xml:space="preserve">The code we will discuss serves as a backend method executor, responsible for updating entities with new translations received from the frontend and then persisting them in the database. </w:t>
      </w:r>
    </w:p>
    <w:p w14:paraId="179DF65C" w14:textId="77777777" w:rsidR="00A344C0" w:rsidRDefault="00A344C0" w:rsidP="00286C97"/>
    <w:p w14:paraId="3D969420" w14:textId="77777777" w:rsidR="00286C97" w:rsidRPr="00286C97" w:rsidRDefault="00286C97" w:rsidP="00286C97">
      <w:pPr>
        <w:spacing w:after="160"/>
      </w:pPr>
      <w:r w:rsidRPr="00286C97">
        <w:rPr>
          <w:lang w:val="en-US"/>
        </w:rPr>
        <w:t xml:space="preserve">Initially, all entity translations followed a consistent logic due to their uniform multilingual data structure. </w:t>
      </w:r>
    </w:p>
    <w:p w14:paraId="54BD6544" w14:textId="77777777" w:rsidR="00286C97" w:rsidRPr="00286C97" w:rsidRDefault="00286C97" w:rsidP="00286C97">
      <w:pPr>
        <w:spacing w:after="160"/>
      </w:pPr>
      <w:r w:rsidRPr="00286C97">
        <w:rPr>
          <w:lang w:val="en-US"/>
        </w:rPr>
        <w:t>However, accommodating a new entity type with a distinct data structure posed a challenge.</w:t>
      </w:r>
    </w:p>
    <w:p w14:paraId="00E2D326" w14:textId="77777777" w:rsidR="00286C97" w:rsidRPr="00286C97" w:rsidRDefault="00286C97" w:rsidP="00286C97">
      <w:pPr>
        <w:spacing w:after="160"/>
      </w:pPr>
      <w:r w:rsidRPr="00286C97">
        <w:rPr>
          <w:lang w:val="en-US"/>
        </w:rPr>
        <w:t>My first approach involved modifying the existing code by segregating imported entities into multiple lists,</w:t>
      </w:r>
    </w:p>
    <w:p w14:paraId="18CB0C6F" w14:textId="77777777" w:rsidR="00286C97" w:rsidRPr="00286C97" w:rsidRDefault="00286C97" w:rsidP="00286C97">
      <w:pPr>
        <w:spacing w:after="160"/>
      </w:pPr>
      <w:r w:rsidRPr="00286C97">
        <w:rPr>
          <w:lang w:val="en-US"/>
        </w:rPr>
        <w:t>applying translations to each list separately,</w:t>
      </w:r>
    </w:p>
    <w:p w14:paraId="40A8B792" w14:textId="77777777" w:rsidR="00286C97" w:rsidRPr="00286C97" w:rsidRDefault="00286C97" w:rsidP="00286C97">
      <w:pPr>
        <w:spacing w:after="160"/>
      </w:pPr>
      <w:r w:rsidRPr="00286C97">
        <w:rPr>
          <w:lang w:val="en-US"/>
        </w:rPr>
        <w:t>and then merging them back before database persistence.</w:t>
      </w:r>
    </w:p>
    <w:p w14:paraId="20D2EFBB" w14:textId="0F5AC378" w:rsidR="00A344C0" w:rsidRDefault="00286C97" w:rsidP="00286C97">
      <w:pPr>
        <w:rPr>
          <w:lang w:val="en-US"/>
        </w:rPr>
      </w:pPr>
      <w:r w:rsidRPr="00286C97">
        <w:rPr>
          <w:lang w:val="en-US"/>
        </w:rPr>
        <w:t>While functional, this approach was not ideal, as adding a new entity type would necessitate further modifications, bloating the method.</w:t>
      </w:r>
    </w:p>
    <w:p w14:paraId="44F63CE3" w14:textId="77777777" w:rsidR="00286C97" w:rsidRDefault="00286C97" w:rsidP="00286C97">
      <w:pPr>
        <w:rPr>
          <w:lang w:val="en-US"/>
        </w:rPr>
      </w:pPr>
    </w:p>
    <w:p w14:paraId="70815EC0" w14:textId="77777777" w:rsidR="00286C97" w:rsidRPr="00286C97" w:rsidRDefault="00286C97" w:rsidP="00286C97">
      <w:pPr>
        <w:spacing w:after="160"/>
      </w:pPr>
      <w:r w:rsidRPr="00286C97">
        <w:rPr>
          <w:lang w:val="en-US"/>
        </w:rPr>
        <w:t>The Strategy Pattern emerged as an elegant solution, enabling the addition of new translation import strategies without altering existing code.</w:t>
      </w:r>
    </w:p>
    <w:p w14:paraId="2E1CEA15" w14:textId="77777777" w:rsidR="00286C97" w:rsidRPr="00286C97" w:rsidRDefault="00286C97" w:rsidP="00286C97">
      <w:pPr>
        <w:spacing w:after="160"/>
      </w:pPr>
      <w:r w:rsidRPr="00286C97">
        <w:rPr>
          <w:lang w:val="en-US"/>
        </w:rPr>
        <w:t xml:space="preserve">I modularized the logic into multiple </w:t>
      </w:r>
      <w:proofErr w:type="spellStart"/>
      <w:r w:rsidRPr="00286C97">
        <w:rPr>
          <w:lang w:val="en-US"/>
        </w:rPr>
        <w:t>ImportStrategies</w:t>
      </w:r>
      <w:proofErr w:type="spellEnd"/>
      <w:r w:rsidRPr="00286C97">
        <w:rPr>
          <w:lang w:val="en-US"/>
        </w:rPr>
        <w:t xml:space="preserve">, all implementing the </w:t>
      </w:r>
      <w:proofErr w:type="spellStart"/>
      <w:r w:rsidRPr="00286C97">
        <w:rPr>
          <w:lang w:val="en-US"/>
        </w:rPr>
        <w:t>IImportStrategy</w:t>
      </w:r>
      <w:proofErr w:type="spellEnd"/>
      <w:r w:rsidRPr="00286C97">
        <w:rPr>
          <w:lang w:val="en-US"/>
        </w:rPr>
        <w:t xml:space="preserve"> interface. This interface defines a blueprint requiring only an Execute method.</w:t>
      </w:r>
    </w:p>
    <w:p w14:paraId="264CE4B3" w14:textId="77777777" w:rsidR="00286C97" w:rsidRPr="00286C97" w:rsidRDefault="00286C97" w:rsidP="00286C97">
      <w:pPr>
        <w:spacing w:after="160"/>
      </w:pPr>
      <w:r w:rsidRPr="00286C97">
        <w:rPr>
          <w:lang w:val="en-US"/>
        </w:rPr>
        <w:t xml:space="preserve">To prevent code duplication across strategies, </w:t>
      </w:r>
      <w:proofErr w:type="spellStart"/>
      <w:r w:rsidRPr="00286C97">
        <w:rPr>
          <w:lang w:val="en-US"/>
        </w:rPr>
        <w:t>ImportStrategies</w:t>
      </w:r>
      <w:proofErr w:type="spellEnd"/>
      <w:r w:rsidRPr="00286C97">
        <w:rPr>
          <w:lang w:val="en-US"/>
        </w:rPr>
        <w:t xml:space="preserve"> inherit from the </w:t>
      </w:r>
      <w:proofErr w:type="spellStart"/>
      <w:r w:rsidRPr="00286C97">
        <w:rPr>
          <w:lang w:val="en-US"/>
        </w:rPr>
        <w:t>BaseStrategy</w:t>
      </w:r>
      <w:proofErr w:type="spellEnd"/>
      <w:r w:rsidRPr="00286C97">
        <w:rPr>
          <w:lang w:val="en-US"/>
        </w:rPr>
        <w:t xml:space="preserve"> abstract class, housing shared functionality.  </w:t>
      </w:r>
    </w:p>
    <w:p w14:paraId="24553CC4" w14:textId="77777777" w:rsidR="00286C97" w:rsidRDefault="00286C97" w:rsidP="00286C97"/>
    <w:p w14:paraId="79EC77E5" w14:textId="77777777" w:rsidR="00286C97" w:rsidRPr="00286C97" w:rsidRDefault="00286C97" w:rsidP="00286C97">
      <w:pPr>
        <w:spacing w:after="160"/>
      </w:pPr>
      <w:r w:rsidRPr="00286C97">
        <w:lastRenderedPageBreak/>
        <w:t>The logic previously applied uniformly to all entities is now divided into separate strategies for libraries and other entities.</w:t>
      </w:r>
    </w:p>
    <w:p w14:paraId="7FC08E57" w14:textId="77777777" w:rsidR="00286C97" w:rsidRPr="00286C97" w:rsidRDefault="00286C97" w:rsidP="00286C97">
      <w:pPr>
        <w:spacing w:after="160"/>
      </w:pPr>
      <w:r w:rsidRPr="00286C97">
        <w:t>This modular structure facilitates the seamless addition of new entity-specific strategies, such as for parameters</w:t>
      </w:r>
      <w:r w:rsidRPr="00286C97">
        <w:rPr>
          <w:lang w:val="en-GB"/>
        </w:rPr>
        <w:t>,</w:t>
      </w:r>
    </w:p>
    <w:p w14:paraId="19218D14" w14:textId="77777777" w:rsidR="00286C97" w:rsidRPr="00286C97" w:rsidRDefault="00286C97" w:rsidP="00286C97">
      <w:pPr>
        <w:spacing w:after="160"/>
      </w:pPr>
      <w:r w:rsidRPr="00286C97">
        <w:rPr>
          <w:lang w:val="en-GB"/>
        </w:rPr>
        <w:t>which is a type with another structure of multilingual data which I had to add later on.</w:t>
      </w:r>
    </w:p>
    <w:p w14:paraId="5CB4A031" w14:textId="77777777" w:rsidR="00286C97" w:rsidRDefault="00286C97" w:rsidP="00286C97"/>
    <w:p w14:paraId="22AD51A8" w14:textId="77777777" w:rsidR="00286C97" w:rsidRPr="00286C97" w:rsidRDefault="00286C97" w:rsidP="00286C97">
      <w:pPr>
        <w:spacing w:after="160"/>
      </w:pPr>
      <w:r w:rsidRPr="00286C97">
        <w:rPr>
          <w:lang w:val="en-US"/>
        </w:rPr>
        <w:t xml:space="preserve">the </w:t>
      </w:r>
      <w:proofErr w:type="spellStart"/>
      <w:r w:rsidRPr="00286C97">
        <w:rPr>
          <w:lang w:val="en-US"/>
        </w:rPr>
        <w:t>GetImportStrategy</w:t>
      </w:r>
      <w:proofErr w:type="spellEnd"/>
      <w:r w:rsidRPr="00286C97">
        <w:rPr>
          <w:lang w:val="en-US"/>
        </w:rPr>
        <w:t xml:space="preserve"> method determines the appropriate strategy based on the entity type, abstracting the strategy selection process from the executor.</w:t>
      </w:r>
    </w:p>
    <w:p w14:paraId="6E225AEB" w14:textId="77777777" w:rsidR="00286C97" w:rsidRPr="00286C97" w:rsidRDefault="00286C97" w:rsidP="00286C97">
      <w:pPr>
        <w:spacing w:after="160"/>
      </w:pPr>
      <w:r w:rsidRPr="00286C97">
        <w:t xml:space="preserve">This implementation allows the method executor to delegate work to the respective strategies without needing to know which strategy was being employed. </w:t>
      </w:r>
    </w:p>
    <w:p w14:paraId="3706CEC0" w14:textId="77777777" w:rsidR="00286C97" w:rsidRPr="00286C97" w:rsidRDefault="00286C97" w:rsidP="00286C97">
      <w:pPr>
        <w:spacing w:after="160"/>
      </w:pPr>
      <w:r w:rsidRPr="00286C97">
        <w:rPr>
          <w:lang w:val="en-GB"/>
        </w:rPr>
        <w:t xml:space="preserve">So by using the strategy pattern, we managed to transform the function executor from a messy method that tries to handle multiple types of entities with the same logic, </w:t>
      </w:r>
    </w:p>
    <w:p w14:paraId="05C6824C" w14:textId="28097C08" w:rsidR="00286C97" w:rsidRDefault="00286C97" w:rsidP="00A344C0">
      <w:pPr>
        <w:spacing w:after="160"/>
      </w:pPr>
      <w:r w:rsidRPr="00286C97">
        <w:rPr>
          <w:lang w:val="en-GB"/>
        </w:rPr>
        <w:t xml:space="preserve">to a small clean method that delegates the work to a set of strategy classes that all work trough one interface. </w:t>
      </w:r>
    </w:p>
    <w:p w14:paraId="1A0536B2" w14:textId="7B0515DA" w:rsidR="00286C97" w:rsidRDefault="00286C97" w:rsidP="00286C97">
      <w:pPr>
        <w:pStyle w:val="Heading1"/>
      </w:pPr>
      <w:bookmarkStart w:id="7" w:name="_Toc166423009"/>
      <w:r>
        <w:t>Conclusion</w:t>
      </w:r>
      <w:bookmarkEnd w:id="7"/>
    </w:p>
    <w:p w14:paraId="463489EC" w14:textId="77777777" w:rsidR="00286C97" w:rsidRPr="00286C97" w:rsidRDefault="00286C97" w:rsidP="00286C97">
      <w:pPr>
        <w:spacing w:after="160"/>
      </w:pPr>
      <w:r w:rsidRPr="00286C97">
        <w:rPr>
          <w:lang w:val="en-GB"/>
        </w:rPr>
        <w:t xml:space="preserve">These are just a few examples, but well written code is full of design patterns, and keeping them in mind while writing an application can save you a lot of time and headaches later on, when it comes to maintaining or extending functionality. </w:t>
      </w:r>
    </w:p>
    <w:p w14:paraId="433DA61E" w14:textId="77777777" w:rsidR="00286C97" w:rsidRPr="00286C97" w:rsidRDefault="00286C97" w:rsidP="00286C97"/>
    <w:p w14:paraId="6175DE2C" w14:textId="77777777" w:rsidR="00286C97" w:rsidRPr="00286C97" w:rsidRDefault="00286C97" w:rsidP="00286C97">
      <w:pPr>
        <w:spacing w:after="160"/>
      </w:pPr>
    </w:p>
    <w:p w14:paraId="52C26C49" w14:textId="77777777" w:rsidR="00286C97" w:rsidRPr="00286C97" w:rsidRDefault="00286C97" w:rsidP="00286C97"/>
    <w:sectPr w:rsidR="00286C97" w:rsidRPr="00286C97" w:rsidSect="00BD55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15F42" w14:textId="77777777" w:rsidR="0017795F" w:rsidRDefault="0017795F" w:rsidP="00DD5FC7">
      <w:pPr>
        <w:spacing w:after="0" w:line="240" w:lineRule="auto"/>
      </w:pPr>
      <w:r>
        <w:separator/>
      </w:r>
    </w:p>
  </w:endnote>
  <w:endnote w:type="continuationSeparator" w:id="0">
    <w:p w14:paraId="1A3DEA53" w14:textId="77777777" w:rsidR="0017795F" w:rsidRDefault="0017795F"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DC6F7" w14:textId="77777777" w:rsidR="0017795F" w:rsidRDefault="0017795F" w:rsidP="00DD5FC7">
      <w:pPr>
        <w:spacing w:after="0" w:line="240" w:lineRule="auto"/>
      </w:pPr>
      <w:r>
        <w:separator/>
      </w:r>
    </w:p>
  </w:footnote>
  <w:footnote w:type="continuationSeparator" w:id="0">
    <w:p w14:paraId="3643B2E4" w14:textId="77777777" w:rsidR="0017795F" w:rsidRDefault="0017795F"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9B53CD"/>
    <w:multiLevelType w:val="hybridMultilevel"/>
    <w:tmpl w:val="4AA86932"/>
    <w:lvl w:ilvl="0" w:tplc="06E83CD8">
      <w:start w:val="1"/>
      <w:numFmt w:val="bullet"/>
      <w:lvlText w:val="-"/>
      <w:lvlJc w:val="left"/>
      <w:pPr>
        <w:tabs>
          <w:tab w:val="num" w:pos="720"/>
        </w:tabs>
        <w:ind w:left="720" w:hanging="360"/>
      </w:pPr>
      <w:rPr>
        <w:rFonts w:ascii="Times New Roman" w:hAnsi="Times New Roman" w:hint="default"/>
      </w:rPr>
    </w:lvl>
    <w:lvl w:ilvl="1" w:tplc="A4AE42E0" w:tentative="1">
      <w:start w:val="1"/>
      <w:numFmt w:val="bullet"/>
      <w:lvlText w:val="-"/>
      <w:lvlJc w:val="left"/>
      <w:pPr>
        <w:tabs>
          <w:tab w:val="num" w:pos="1440"/>
        </w:tabs>
        <w:ind w:left="1440" w:hanging="360"/>
      </w:pPr>
      <w:rPr>
        <w:rFonts w:ascii="Times New Roman" w:hAnsi="Times New Roman" w:hint="default"/>
      </w:rPr>
    </w:lvl>
    <w:lvl w:ilvl="2" w:tplc="02C22F16" w:tentative="1">
      <w:start w:val="1"/>
      <w:numFmt w:val="bullet"/>
      <w:lvlText w:val="-"/>
      <w:lvlJc w:val="left"/>
      <w:pPr>
        <w:tabs>
          <w:tab w:val="num" w:pos="2160"/>
        </w:tabs>
        <w:ind w:left="2160" w:hanging="360"/>
      </w:pPr>
      <w:rPr>
        <w:rFonts w:ascii="Times New Roman" w:hAnsi="Times New Roman" w:hint="default"/>
      </w:rPr>
    </w:lvl>
    <w:lvl w:ilvl="3" w:tplc="CA62BE20" w:tentative="1">
      <w:start w:val="1"/>
      <w:numFmt w:val="bullet"/>
      <w:lvlText w:val="-"/>
      <w:lvlJc w:val="left"/>
      <w:pPr>
        <w:tabs>
          <w:tab w:val="num" w:pos="2880"/>
        </w:tabs>
        <w:ind w:left="2880" w:hanging="360"/>
      </w:pPr>
      <w:rPr>
        <w:rFonts w:ascii="Times New Roman" w:hAnsi="Times New Roman" w:hint="default"/>
      </w:rPr>
    </w:lvl>
    <w:lvl w:ilvl="4" w:tplc="6610F9C6" w:tentative="1">
      <w:start w:val="1"/>
      <w:numFmt w:val="bullet"/>
      <w:lvlText w:val="-"/>
      <w:lvlJc w:val="left"/>
      <w:pPr>
        <w:tabs>
          <w:tab w:val="num" w:pos="3600"/>
        </w:tabs>
        <w:ind w:left="3600" w:hanging="360"/>
      </w:pPr>
      <w:rPr>
        <w:rFonts w:ascii="Times New Roman" w:hAnsi="Times New Roman" w:hint="default"/>
      </w:rPr>
    </w:lvl>
    <w:lvl w:ilvl="5" w:tplc="A76A3158" w:tentative="1">
      <w:start w:val="1"/>
      <w:numFmt w:val="bullet"/>
      <w:lvlText w:val="-"/>
      <w:lvlJc w:val="left"/>
      <w:pPr>
        <w:tabs>
          <w:tab w:val="num" w:pos="4320"/>
        </w:tabs>
        <w:ind w:left="4320" w:hanging="360"/>
      </w:pPr>
      <w:rPr>
        <w:rFonts w:ascii="Times New Roman" w:hAnsi="Times New Roman" w:hint="default"/>
      </w:rPr>
    </w:lvl>
    <w:lvl w:ilvl="6" w:tplc="6CE0287A" w:tentative="1">
      <w:start w:val="1"/>
      <w:numFmt w:val="bullet"/>
      <w:lvlText w:val="-"/>
      <w:lvlJc w:val="left"/>
      <w:pPr>
        <w:tabs>
          <w:tab w:val="num" w:pos="5040"/>
        </w:tabs>
        <w:ind w:left="5040" w:hanging="360"/>
      </w:pPr>
      <w:rPr>
        <w:rFonts w:ascii="Times New Roman" w:hAnsi="Times New Roman" w:hint="default"/>
      </w:rPr>
    </w:lvl>
    <w:lvl w:ilvl="7" w:tplc="1AD60D72" w:tentative="1">
      <w:start w:val="1"/>
      <w:numFmt w:val="bullet"/>
      <w:lvlText w:val="-"/>
      <w:lvlJc w:val="left"/>
      <w:pPr>
        <w:tabs>
          <w:tab w:val="num" w:pos="5760"/>
        </w:tabs>
        <w:ind w:left="5760" w:hanging="360"/>
      </w:pPr>
      <w:rPr>
        <w:rFonts w:ascii="Times New Roman" w:hAnsi="Times New Roman" w:hint="default"/>
      </w:rPr>
    </w:lvl>
    <w:lvl w:ilvl="8" w:tplc="311EBA4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5"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5"/>
  </w:num>
  <w:num w:numId="4" w16cid:durableId="446391271">
    <w:abstractNumId w:val="4"/>
  </w:num>
  <w:num w:numId="5" w16cid:durableId="660279962">
    <w:abstractNumId w:val="1"/>
  </w:num>
  <w:num w:numId="6" w16cid:durableId="1397120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21159"/>
    <w:rsid w:val="000A5BA6"/>
    <w:rsid w:val="000C7BA0"/>
    <w:rsid w:val="000E184A"/>
    <w:rsid w:val="000E6D3A"/>
    <w:rsid w:val="000F0306"/>
    <w:rsid w:val="0017795F"/>
    <w:rsid w:val="001C09E7"/>
    <w:rsid w:val="001D33FD"/>
    <w:rsid w:val="001E7237"/>
    <w:rsid w:val="001F4F91"/>
    <w:rsid w:val="00200C92"/>
    <w:rsid w:val="00286C97"/>
    <w:rsid w:val="002A497A"/>
    <w:rsid w:val="002C4380"/>
    <w:rsid w:val="002E2766"/>
    <w:rsid w:val="00366348"/>
    <w:rsid w:val="003819AB"/>
    <w:rsid w:val="00394A82"/>
    <w:rsid w:val="003B26CE"/>
    <w:rsid w:val="003D148E"/>
    <w:rsid w:val="003D43C2"/>
    <w:rsid w:val="00427C14"/>
    <w:rsid w:val="00486289"/>
    <w:rsid w:val="004C1443"/>
    <w:rsid w:val="004C5A9A"/>
    <w:rsid w:val="004E2C74"/>
    <w:rsid w:val="004E42F0"/>
    <w:rsid w:val="00533339"/>
    <w:rsid w:val="0057265E"/>
    <w:rsid w:val="00573DE3"/>
    <w:rsid w:val="00575F11"/>
    <w:rsid w:val="00587987"/>
    <w:rsid w:val="005A7689"/>
    <w:rsid w:val="005B1996"/>
    <w:rsid w:val="00662D23"/>
    <w:rsid w:val="006709BD"/>
    <w:rsid w:val="006927BD"/>
    <w:rsid w:val="006B1C20"/>
    <w:rsid w:val="006C6189"/>
    <w:rsid w:val="0070462B"/>
    <w:rsid w:val="00717E73"/>
    <w:rsid w:val="007208EF"/>
    <w:rsid w:val="007329EF"/>
    <w:rsid w:val="0073315A"/>
    <w:rsid w:val="0074268E"/>
    <w:rsid w:val="007740EF"/>
    <w:rsid w:val="007744AA"/>
    <w:rsid w:val="00832397"/>
    <w:rsid w:val="00836EEC"/>
    <w:rsid w:val="008C134C"/>
    <w:rsid w:val="008D215F"/>
    <w:rsid w:val="00927D70"/>
    <w:rsid w:val="00931DC5"/>
    <w:rsid w:val="0094083D"/>
    <w:rsid w:val="0098335C"/>
    <w:rsid w:val="009B3142"/>
    <w:rsid w:val="009B6FB9"/>
    <w:rsid w:val="009E34FA"/>
    <w:rsid w:val="009F0672"/>
    <w:rsid w:val="009F4EAD"/>
    <w:rsid w:val="00A344C0"/>
    <w:rsid w:val="00A36B53"/>
    <w:rsid w:val="00A42676"/>
    <w:rsid w:val="00A5374F"/>
    <w:rsid w:val="00A664AD"/>
    <w:rsid w:val="00AF0298"/>
    <w:rsid w:val="00B0460E"/>
    <w:rsid w:val="00B05E59"/>
    <w:rsid w:val="00B14815"/>
    <w:rsid w:val="00B3492F"/>
    <w:rsid w:val="00B52634"/>
    <w:rsid w:val="00BA44C0"/>
    <w:rsid w:val="00BD5594"/>
    <w:rsid w:val="00BE24FF"/>
    <w:rsid w:val="00BE62E4"/>
    <w:rsid w:val="00C20CE5"/>
    <w:rsid w:val="00C22204"/>
    <w:rsid w:val="00C360F5"/>
    <w:rsid w:val="00C363DB"/>
    <w:rsid w:val="00C40239"/>
    <w:rsid w:val="00C477F7"/>
    <w:rsid w:val="00C73EC7"/>
    <w:rsid w:val="00C81740"/>
    <w:rsid w:val="00C86159"/>
    <w:rsid w:val="00C90980"/>
    <w:rsid w:val="00C93297"/>
    <w:rsid w:val="00CA4588"/>
    <w:rsid w:val="00CD7259"/>
    <w:rsid w:val="00CE02BF"/>
    <w:rsid w:val="00D328FF"/>
    <w:rsid w:val="00D45D63"/>
    <w:rsid w:val="00D50811"/>
    <w:rsid w:val="00D837B1"/>
    <w:rsid w:val="00DD5FC7"/>
    <w:rsid w:val="00DE72A0"/>
    <w:rsid w:val="00DF2504"/>
    <w:rsid w:val="00DF58B0"/>
    <w:rsid w:val="00E00E4B"/>
    <w:rsid w:val="00E15581"/>
    <w:rsid w:val="00E424F1"/>
    <w:rsid w:val="00E81DF4"/>
    <w:rsid w:val="00EB1F2B"/>
    <w:rsid w:val="00ED0465"/>
    <w:rsid w:val="00EE1632"/>
    <w:rsid w:val="00F04AED"/>
    <w:rsid w:val="00F1249E"/>
    <w:rsid w:val="00F132AA"/>
    <w:rsid w:val="00F423E8"/>
    <w:rsid w:val="00F564B1"/>
    <w:rsid w:val="00F57FD4"/>
    <w:rsid w:val="00F97213"/>
    <w:rsid w:val="00FA3757"/>
    <w:rsid w:val="00FD2A35"/>
    <w:rsid w:val="00FD6103"/>
    <w:rsid w:val="00FD69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C0"/>
    <w:pPr>
      <w:spacing w:after="80"/>
    </w:pPr>
  </w:style>
  <w:style w:type="paragraph" w:styleId="Heading1">
    <w:name w:val="heading 1"/>
    <w:basedOn w:val="Normal"/>
    <w:next w:val="Normal"/>
    <w:link w:val="Heading1Char"/>
    <w:uiPriority w:val="9"/>
    <w:qFormat/>
    <w:rsid w:val="00427C14"/>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7740EF"/>
    <w:pPr>
      <w:keepNext/>
      <w:keepLines/>
      <w:autoSpaceDE w:val="0"/>
      <w:autoSpaceDN w:val="0"/>
      <w:adjustRightInd w:val="0"/>
      <w:spacing w:after="0" w:line="240" w:lineRule="auto"/>
    </w:pPr>
    <w:rPr>
      <w:rFonts w:ascii="Cascadia Mono" w:hAnsi="Cascadia Mono" w:cs="Cascadia Mono"/>
      <w:kern w:val="0"/>
      <w:sz w:val="16"/>
      <w:szCs w:val="19"/>
      <w:lang w:val="en-US"/>
    </w:rPr>
  </w:style>
  <w:style w:type="character" w:customStyle="1" w:styleId="codeChar0">
    <w:name w:val="code Char"/>
    <w:basedOn w:val="DefaultParagraphFont"/>
    <w:link w:val="code0"/>
    <w:rsid w:val="007740EF"/>
    <w:rPr>
      <w:rFonts w:ascii="Cascadia Mono" w:hAnsi="Cascadia Mono" w:cs="Cascadia Mono"/>
      <w:kern w:val="0"/>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966">
      <w:bodyDiv w:val="1"/>
      <w:marLeft w:val="0"/>
      <w:marRight w:val="0"/>
      <w:marTop w:val="0"/>
      <w:marBottom w:val="0"/>
      <w:divBdr>
        <w:top w:val="none" w:sz="0" w:space="0" w:color="auto"/>
        <w:left w:val="none" w:sz="0" w:space="0" w:color="auto"/>
        <w:bottom w:val="none" w:sz="0" w:space="0" w:color="auto"/>
        <w:right w:val="none" w:sz="0" w:space="0" w:color="auto"/>
      </w:divBdr>
    </w:div>
    <w:div w:id="147862661">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26575939">
      <w:bodyDiv w:val="1"/>
      <w:marLeft w:val="0"/>
      <w:marRight w:val="0"/>
      <w:marTop w:val="0"/>
      <w:marBottom w:val="0"/>
      <w:divBdr>
        <w:top w:val="none" w:sz="0" w:space="0" w:color="auto"/>
        <w:left w:val="none" w:sz="0" w:space="0" w:color="auto"/>
        <w:bottom w:val="none" w:sz="0" w:space="0" w:color="auto"/>
        <w:right w:val="none" w:sz="0" w:space="0" w:color="auto"/>
      </w:divBdr>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71818837">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6798684">
      <w:bodyDiv w:val="1"/>
      <w:marLeft w:val="0"/>
      <w:marRight w:val="0"/>
      <w:marTop w:val="0"/>
      <w:marBottom w:val="0"/>
      <w:divBdr>
        <w:top w:val="none" w:sz="0" w:space="0" w:color="auto"/>
        <w:left w:val="none" w:sz="0" w:space="0" w:color="auto"/>
        <w:bottom w:val="none" w:sz="0" w:space="0" w:color="auto"/>
        <w:right w:val="none" w:sz="0" w:space="0" w:color="auto"/>
      </w:divBdr>
    </w:div>
    <w:div w:id="835609286">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1810181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425877296">
      <w:bodyDiv w:val="1"/>
      <w:marLeft w:val="0"/>
      <w:marRight w:val="0"/>
      <w:marTop w:val="0"/>
      <w:marBottom w:val="0"/>
      <w:divBdr>
        <w:top w:val="none" w:sz="0" w:space="0" w:color="auto"/>
        <w:left w:val="none" w:sz="0" w:space="0" w:color="auto"/>
        <w:bottom w:val="none" w:sz="0" w:space="0" w:color="auto"/>
        <w:right w:val="none" w:sz="0" w:space="0" w:color="auto"/>
      </w:divBdr>
    </w:div>
    <w:div w:id="1448308394">
      <w:bodyDiv w:val="1"/>
      <w:marLeft w:val="0"/>
      <w:marRight w:val="0"/>
      <w:marTop w:val="0"/>
      <w:marBottom w:val="0"/>
      <w:divBdr>
        <w:top w:val="none" w:sz="0" w:space="0" w:color="auto"/>
        <w:left w:val="none" w:sz="0" w:space="0" w:color="auto"/>
        <w:bottom w:val="none" w:sz="0" w:space="0" w:color="auto"/>
        <w:right w:val="none" w:sz="0" w:space="0" w:color="auto"/>
      </w:divBdr>
      <w:divsChild>
        <w:div w:id="600259822">
          <w:marLeft w:val="446"/>
          <w:marRight w:val="0"/>
          <w:marTop w:val="0"/>
          <w:marBottom w:val="0"/>
          <w:divBdr>
            <w:top w:val="none" w:sz="0" w:space="0" w:color="auto"/>
            <w:left w:val="none" w:sz="0" w:space="0" w:color="auto"/>
            <w:bottom w:val="none" w:sz="0" w:space="0" w:color="auto"/>
            <w:right w:val="none" w:sz="0" w:space="0" w:color="auto"/>
          </w:divBdr>
        </w:div>
        <w:div w:id="1239444666">
          <w:marLeft w:val="274"/>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54286253">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02922811">
      <w:bodyDiv w:val="1"/>
      <w:marLeft w:val="0"/>
      <w:marRight w:val="0"/>
      <w:marTop w:val="0"/>
      <w:marBottom w:val="0"/>
      <w:divBdr>
        <w:top w:val="none" w:sz="0" w:space="0" w:color="auto"/>
        <w:left w:val="none" w:sz="0" w:space="0" w:color="auto"/>
        <w:bottom w:val="none" w:sz="0" w:space="0" w:color="auto"/>
        <w:right w:val="none" w:sz="0" w:space="0" w:color="auto"/>
      </w:divBdr>
    </w:div>
    <w:div w:id="2007317643">
      <w:bodyDiv w:val="1"/>
      <w:marLeft w:val="0"/>
      <w:marRight w:val="0"/>
      <w:marTop w:val="0"/>
      <w:marBottom w:val="0"/>
      <w:divBdr>
        <w:top w:val="none" w:sz="0" w:space="0" w:color="auto"/>
        <w:left w:val="none" w:sz="0" w:space="0" w:color="auto"/>
        <w:bottom w:val="none" w:sz="0" w:space="0" w:color="auto"/>
        <w:right w:val="none" w:sz="0" w:space="0" w:color="auto"/>
      </w:divBdr>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19698712">
      <w:bodyDiv w:val="1"/>
      <w:marLeft w:val="0"/>
      <w:marRight w:val="0"/>
      <w:marTop w:val="0"/>
      <w:marBottom w:val="0"/>
      <w:divBdr>
        <w:top w:val="none" w:sz="0" w:space="0" w:color="auto"/>
        <w:left w:val="none" w:sz="0" w:space="0" w:color="auto"/>
        <w:bottom w:val="none" w:sz="0" w:space="0" w:color="auto"/>
        <w:right w:val="none" w:sz="0" w:space="0" w:color="auto"/>
      </w:divBdr>
    </w:div>
    <w:div w:id="2023239199">
      <w:bodyDiv w:val="1"/>
      <w:marLeft w:val="0"/>
      <w:marRight w:val="0"/>
      <w:marTop w:val="0"/>
      <w:marBottom w:val="0"/>
      <w:divBdr>
        <w:top w:val="none" w:sz="0" w:space="0" w:color="auto"/>
        <w:left w:val="none" w:sz="0" w:space="0" w:color="auto"/>
        <w:bottom w:val="none" w:sz="0" w:space="0" w:color="auto"/>
        <w:right w:val="none" w:sz="0" w:space="0" w:color="auto"/>
      </w:divBdr>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28</cp:revision>
  <cp:lastPrinted>2024-05-12T19:59:00Z</cp:lastPrinted>
  <dcterms:created xsi:type="dcterms:W3CDTF">2024-03-15T11:11:00Z</dcterms:created>
  <dcterms:modified xsi:type="dcterms:W3CDTF">2024-05-18T10:00:00Z</dcterms:modified>
</cp:coreProperties>
</file>