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WSL CI 创建与 IRE 组合识别规则调查</w:t>
      </w:r>
    </w:p>
    <w:p>
      <w:pPr>
        <w:pStyle w:val="Subtitle"/>
      </w:pPr>
      <w:r>
        <w:rPr>
          <w:b w:val="0"/>
        </w:rPr>
        <w:t>调查结论与验证指南   中文版   2026年10月8日</w:t>
      </w:r>
    </w:p>
    <w:p>
      <w:r>
        <w:rPr>
          <w:b w:val="0"/>
        </w:rPr>
        <w:t>适用范围：ServiceNow Australia，IP Range 水平发现与 ACC，按每个 Windows 用户注册的 WSL 发行版分别管理 CI。</w:t>
      </w:r>
    </w:p>
    <w:p>
      <w:pPr>
        <w:pStyle w:val="Heading1"/>
      </w:pPr>
      <w:r>
        <w:t>1 调查结论</w:t>
      </w:r>
    </w:p>
    <w:p>
      <w:r>
        <w:rPr>
          <w:b/>
        </w:rPr>
        <w:t>有条件可行。ServiceNow IRE 允许用多个属性共同识别 CI，并不要求所有 Linux CI 都必须拥有硬件 UUID 或 serial_number。为 WSL 提供可靠的识别值，并将这些值写入两条发现路径的 IRE payload 后，可以通过专用识别条目创建和重复匹配 CI。[R1][R2]</w:t>
      </w:r>
    </w:p>
    <w:p>
      <w:r>
        <w:rPr>
          <w:b w:val="0"/>
        </w:rPr>
        <w:t>仅追加规则不一定解决问题。规则不会自动采集字段，也不会把 ACC 检查输出自动映射成主机 CI 属性。是否能在本环境实现，取决于实际 payload、目标类、采集及映射能力，以及选定字段的唯一性和生命周期。</w:t>
      </w:r>
    </w:p>
    <w:p>
      <w:pPr>
        <w:pStyle w:val="Heading2"/>
      </w:pPr>
      <w:r>
        <w:t>可以向 Leader 汇报的结论</w:t>
      </w:r>
    </w:p>
    <w:p>
      <w:r>
        <w:rPr>
          <w:b w:val="0"/>
        </w:rPr>
        <w:t>本次问题属于当前 IRE 识别属性不足，而不是 WSL 一定无法创建 CI。平台支持用组合属性识别，因此方案在机制上可行。建议先确认两条发现路径已提交的字段；现有 FQDN 等字段如能证明唯一且稳定，可用于受控 PoC。若不能满足要求，则优先评估“Windows 宿主机稳定标识＋所属用户 SID＋WSL 注册 GUID”，并补充采集和映射。正式启用前需验证重复发现、双来源匹配和生命周期变化，并限制规则影响范围。</w:t>
      </w:r>
    </w:p>
    <w:p>
      <w:pPr>
        <w:pStyle w:val="Heading2"/>
      </w:pPr>
      <w:r>
        <w:t>本次判定边界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当前判定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水平发现与 ACC 失败原因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项目已确认两者均因现有识别规则所需属性不足而无法创建 CI。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平台是否支持组合识别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官方明确支持，多个 Criterion Attributes 可放在同一 Identifier Entry 中。[R1]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可直接使用的现有字段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尚需比较两份真实 payload，不能假定二者完全相同。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本实例是否已验证成功</w:t>
            </w:r>
          </w:p>
        </w:tc>
        <w:tc>
          <w:tcPr>
            <w:tcW w:type="dxa" w:w="705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尚未完成。当前结论为技术可行性调查，不能视为已投产方案。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b w:val="0"/>
        </w:rPr>
        <w:t>建议的下一步：先完成第4节的只读取证，不修改共享 Server rule；再按第5至7节在隔离的开发环境验证。</w:t>
      </w:r>
    </w:p>
    <w:p>
      <w:pPr>
        <w:pStyle w:val="Heading1"/>
        <w:pageBreakBefore/>
      </w:pPr>
      <w:r>
        <w:t>2 失败机制与候选字段</w:t>
      </w:r>
    </w:p>
    <w:p>
      <w:r>
        <w:rPr>
          <w:b w:val="0"/>
        </w:rPr>
        <w:t>IRE payload 是发现程序交给 IRE 的数据包。系统已采集到 Linux 信息，不代表一定能够入库；只有数据包满足该 CI 类有效识别条目的要求，IRE 才能按规则处理身份匹配。</w:t>
      </w:r>
    </w:p>
    <w:p>
      <w:r>
        <w:rPr>
          <w:b w:val="0"/>
        </w:rPr>
        <w:t>项目反馈的错误为 MISSING_MATCHING_ATTRIBUTES，目标为 cmdb_ci_linux_server，使用从 cmdb_ci_server 继承的 Server rule；序列号识别尝试因值缺少而跳过。ACC Agent 记录即使显示 MATCHED／UPDATE，也不能证明 Linux 主机 CI 创建成功。需要保存两条路径的原始错误与 payload 作为项目证据。</w:t>
      </w:r>
    </w:p>
    <w:p>
      <w:pPr>
        <w:pStyle w:val="Heading2"/>
      </w:pPr>
      <w:r>
        <w:t>候选字段比较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528"/>
        <w:gridCol w:w="3672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字段或组合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用途及判断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19"/>
              </w:rPr>
              <w:t>必须确认的条件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fqdn 或 host_name＋dns_domain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低成本 PoC 候选，优先检查实际是否已提供。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每个发行版唯一且稳定；共享名称或 localdomain 不足以证明唯一。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宿主机标识＋用户 SID＋注册 GUID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适合表示“用户注册的 WSL 发行版”，正式方案优先评估。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Windows 侧补采；两条 Linux 采集路径都能关联到同一注册对象。[R6][R7]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宿主机标识＋派生 machine-id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Linux 内可读取原值，再生成应用专用标识。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克隆后不重复；定义迁移语义；不得忽略 machine-id 保密要求。[R8]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宿主机标识＋SID＋发行版名称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注册 GUID 不可用时的有条件替代。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同名重建、改名时如何处理身份必须预先约定。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object_id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ACC Enhanced 表列出此字段，可进一步调查。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实际值、来源、稳定性及水平发现可取得性尚不明确。[R3]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项目管理的发行版 UUID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可以自行建立身份机制，属于定制设计。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需部署、采集及克隆／重建管理；不是规则自动生成。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IP、MAC、OS 版本、CPU、RAM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描述属性，不建议单独或拼接作长期身份键。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可能共享或变化；WSL 2 发行版共享部分资源。[R5]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internal_id、ACC Agent ID</w:t>
            </w:r>
          </w:p>
        </w:tc>
        <w:tc>
          <w:tcPr>
            <w:tcW w:type="dxa" w:w="35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不能直接当作双来源共同的主机唯一键。</w:t>
            </w:r>
          </w:p>
        </w:tc>
        <w:tc>
          <w:tcPr>
            <w:tcW w:type="dxa" w:w="36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19"/>
              </w:rPr>
              <w:t>internal_id 只要求单次 payload 内唯一；Agent 身份与主机身份不同。[R4]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b w:val="0"/>
        </w:rPr>
        <w:t>name＋host_name＋fqdn 通常是同一名称的不同表示，不会因为拼接三个字段就获得可靠的唯一性。不能把多个缺失值或易变化值拼起来，当作已解决身份问题。</w:t>
      </w:r>
    </w:p>
    <w:p>
      <w:pPr>
        <w:pStyle w:val="Heading1"/>
        <w:pageBreakBefore/>
      </w:pPr>
      <w:r>
        <w:t>3 推荐的身份设计与数据流</w:t>
      </w:r>
    </w:p>
    <w:p>
      <w:pPr>
        <w:pStyle w:val="Heading2"/>
      </w:pPr>
      <w:r>
        <w:t>先约定 CI 代表什么</w:t>
      </w:r>
    </w:p>
    <w:p>
      <w:r>
        <w:rPr>
          <w:b w:val="0"/>
        </w:rPr>
        <w:t>本报告按“每个用户注册的 WSL 发行版分别生成 CI”设计。若只管理共用轻量 VM，或希望迁移后保留同一 CI，需调整身份定义。WSL 2 发行版共享网络及部分系统资源，不能直接类比独立 VM 的硬件身份。[R5]</w:t>
      </w:r>
    </w:p>
    <w:p>
      <w:pPr>
        <w:pStyle w:val="Heading2"/>
      </w:pPr>
      <w:r>
        <w:t>正式方案优先评估的组合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736"/>
        <w:gridCol w:w="4824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建议字段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保存内容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取值原则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u_wsl_host_id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Windows 宿主机稳定标识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选现有可信资产标识或已识别 Windows CI 的 sys_id；两条路径统一，避免用 IP 或可改的名称。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u_wsl_owner_sid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注册发行版的 Windows 用户 SID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读取发行版所属用户，不是 MID 服务账号或 Linux 用户 UID。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u_wsl_distro_guid</w:t>
            </w:r>
          </w:p>
        </w:tc>
        <w:tc>
          <w:tcPr>
            <w:tcW w:type="dxa" w:w="27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Lxss 注册表的发行版 GUID</w:t>
            </w:r>
          </w:p>
        </w:tc>
        <w:tc>
          <w:tcPr>
            <w:tcW w:type="dxa" w:w="482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统一大小写及大括号格式；注册生命周期需实际验证。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r>
        <w:rPr>
          <w:b w:val="0"/>
        </w:rPr>
        <w:t>这是设计建议，不是 ServiceNow 官方预置识别键。Microsoft 资料证明 Lxss 的 GUID 子键结构，不保证注销、导入或迁移后 GUID 不变。[R6][R7]</w:t>
      </w:r>
    </w:p>
    <w:p>
      <w:pPr>
        <w:pStyle w:val="Heading2"/>
      </w:pPr>
      <w:r>
        <w:t>两条路径必须汇合到同一种身份</w:t>
      </w:r>
    </w:p>
    <w:p>
      <w:r>
        <w:rPr>
          <w:b w:val="0"/>
        </w:rPr>
        <w:t>水平发现：SSH／Linux Pattern 收集主机信息 → 关联 Windows 侧的发行版登记信息 → 在 IRE 调用之前补齐组合字段和目标类 → IRE。</w:t>
      </w:r>
    </w:p>
    <w:p>
      <w:r>
        <w:rPr>
          <w:b w:val="0"/>
        </w:rPr>
        <w:t>ACC：Host Data 收集主机信息 → 经当前 ACC 版本支持的主机数据处理／映射机制补齐组合字段和目标类 → IRE。</w:t>
      </w:r>
    </w:p>
    <w:p>
      <w:r>
        <w:rPr>
          <w:b w:val="0"/>
        </w:rPr>
        <w:t>必须可靠关联 Linux 发行版与 Windows 注册 GUID。WSL_DISTRO_NAME、用户名等仅可辅助，存在重名或共享主机名时不能作为唯一证明。需验证关联方式并指定维护责任。</w:t>
      </w:r>
    </w:p>
    <w:p>
      <w:pPr>
        <w:pStyle w:val="Heading2"/>
      </w:pPr>
      <w:r>
        <w:t>低成本方案与替代方案</w:t>
      </w:r>
    </w:p>
    <w:p>
      <w:r>
        <w:rPr>
          <w:b w:val="0"/>
        </w:rPr>
        <w:t>如两份 payload 已有每个发行版唯一且稳定的 FQDN，可先用 FQDN 验证 IRE 识别机制，明确标记为受控 PoC。若仅能从 Linux 侧取值，可评估宿主机标识＋应用专用派生 machine-id；需验证克隆重复，并遵守 systemd 对原始 machine-id 的保密要求。[R8]</w:t>
      </w:r>
    </w:p>
    <w:p>
      <w:r>
        <w:rPr>
          <w:b w:val="0"/>
        </w:rPr>
        <w:t>同一发行版在不同 Windows 用户或宿主机重新注册，默认按本报告的“注册实例”语义视为新对象。若业务希望保持原 CI，则需要显式迁移流程，不能靠弱名称匹配自动覆盖。</w:t>
      </w:r>
    </w:p>
    <w:p>
      <w:pPr>
        <w:pStyle w:val="Heading1"/>
        <w:pageBreakBefore/>
      </w:pPr>
      <w:r>
        <w:t>4 第一步只读取证</w:t>
      </w:r>
    </w:p>
    <w:p>
      <w:r>
        <w:rPr>
          <w:b w:val="0"/>
        </w:rPr>
        <w:t>本节不修改 IRE、Pattern、ACC、系统标识或 CMDB 记录。选一台 WSL 样本，分别保存水平发现和 ACC 的执行时间、错误、实际 IRE 输入及输出；对外共享前按项目要求脱敏。</w:t>
      </w:r>
    </w:p>
    <w:p>
      <w:pPr>
        <w:pStyle w:val="Heading2"/>
      </w:pPr>
      <w:r>
        <w:t>在 ServiceNow 中确认</w:t>
      </w:r>
    </w:p>
    <w:p>
      <w:r>
        <w:rPr>
          <w:b w:val="0"/>
        </w:rPr>
        <w:t>1. 在 CI Class Manager 选择 Linux Server，查看 Identification Rule，记录定义类、继承关系、每个条目的 Priority、Criterion Attributes 和 Allow null attribute。只查看，不点击保存。[R1][R2]</w:t>
      </w:r>
    </w:p>
    <w:p>
      <w:r>
        <w:rPr>
          <w:b w:val="0"/>
        </w:rPr>
        <w:t>2. 水平发现从对应 Discovery Status 和 Pattern 执行记录中定位这次主机数据及 IRE 错误；ACC 从该 Agent 的 Host Data 执行及相关处理日志中取得主机 CI payload。具体入口随已安装内容版本变化，由实例管理员协助导出，不凭字段显示页面推定 payload。</w:t>
      </w:r>
    </w:p>
    <w:p>
      <w:r>
        <w:rPr>
          <w:b w:val="0"/>
        </w:rPr>
        <w:t>3. 对比 className、name、host_name、fqdn、dns_domain、serial_number、object_id，以及 sys_object_source_info。记录每个字段是“已有值”“空值”还是“未发送”。同时核对实际使用的识别条目。</w:t>
      </w:r>
    </w:p>
    <w:p>
      <w:pPr>
        <w:pStyle w:val="Heading2"/>
      </w:pPr>
      <w:r>
        <w:t>在发行版所属 Windows 用户的 PowerShell 中确认</w:t>
      </w:r>
    </w:p>
    <w:p>
      <w:r>
        <w:rPr>
          <w:b w:val="0"/>
        </w:rPr>
        <w:t>以下命令在目标 Windows 上执行，不是在本地个人电脑或 MID 服务账号上下文执行。SID 和 GUID 只用于项目内分析，不包含密码。[R6][R7]</w:t>
      </w:r>
    </w:p>
    <w:p>
      <w:pPr>
        <w:pStyle w:val="Code"/>
        <w:keepNext/>
      </w:pPr>
      <w:r>
        <w:rPr>
          <w:b w:val="0"/>
        </w:rPr>
        <w:t>wsl --list --verbose</w:t>
      </w:r>
    </w:p>
    <w:p>
      <w:pPr>
        <w:pStyle w:val="Code"/>
        <w:keepNext/>
      </w:pPr>
      <w:r>
        <w:rPr>
          <w:b w:val="0"/>
        </w:rPr>
        <w:t>$sid = [System.Security.Principal.WindowsIdentity]::GetCurrent().User.Value</w:t>
      </w:r>
    </w:p>
    <w:p>
      <w:pPr>
        <w:pStyle w:val="Code"/>
        <w:keepNext/>
      </w:pPr>
      <w:r>
        <w:rPr>
          <w:b w:val="0"/>
        </w:rPr>
        <w:t>Get-ChildItem 'HKCU:\Software\Microsoft\Windows\CurrentVersion\Lxss' |</w:t>
      </w:r>
    </w:p>
    <w:p>
      <w:pPr>
        <w:pStyle w:val="Code"/>
        <w:keepNext/>
      </w:pPr>
      <w:r>
        <w:rPr>
          <w:b w:val="0"/>
        </w:rPr>
        <w:t xml:space="preserve">  ForEach-Object {</w:t>
      </w:r>
    </w:p>
    <w:p>
      <w:pPr>
        <w:pStyle w:val="Code"/>
        <w:keepNext/>
      </w:pPr>
      <w:r>
        <w:rPr>
          <w:b w:val="0"/>
        </w:rPr>
        <w:t xml:space="preserve">    [pscustomobject]@{</w:t>
      </w:r>
    </w:p>
    <w:p>
      <w:pPr>
        <w:pStyle w:val="Code"/>
        <w:keepNext/>
      </w:pPr>
      <w:r>
        <w:rPr>
          <w:b w:val="0"/>
        </w:rPr>
        <w:t xml:space="preserve">      OwnerSID = $sid</w:t>
      </w:r>
    </w:p>
    <w:p>
      <w:pPr>
        <w:pStyle w:val="Code"/>
        <w:keepNext/>
      </w:pPr>
      <w:r>
        <w:rPr>
          <w:b w:val="0"/>
        </w:rPr>
        <w:t xml:space="preserve">      DistroGUID = $_.PSChildName</w:t>
      </w:r>
    </w:p>
    <w:p>
      <w:pPr>
        <w:pStyle w:val="Code"/>
        <w:keepNext/>
      </w:pPr>
      <w:r>
        <w:rPr>
          <w:b w:val="0"/>
        </w:rPr>
        <w:t xml:space="preserve">      DistributionName = $_.GetValue('DistributionName')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 w:val="0"/>
      </w:pPr>
      <w:r>
        <w:rPr>
          <w:b w:val="0"/>
        </w:rPr>
        <w:t xml:space="preserve">  }</w:t>
      </w:r>
    </w:p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在目标 WSL 发行版内确认</w:t>
      </w:r>
    </w:p>
    <w:p>
      <w:pPr>
        <w:pStyle w:val="Code"/>
        <w:keepNext/>
      </w:pPr>
      <w:r>
        <w:rPr>
          <w:b w:val="0"/>
        </w:rPr>
        <w:t>hostname</w:t>
      </w:r>
    </w:p>
    <w:p>
      <w:pPr>
        <w:pStyle w:val="Code"/>
        <w:keepNext/>
      </w:pPr>
      <w:r>
        <w:rPr>
          <w:b w:val="0"/>
        </w:rPr>
        <w:t>hostname -f</w:t>
      </w:r>
    </w:p>
    <w:p>
      <w:pPr>
        <w:pStyle w:val="Code"/>
        <w:keepNext/>
      </w:pPr>
      <w:r>
        <w:rPr>
          <w:b w:val="0"/>
        </w:rPr>
        <w:t>printf 'WSL_DISTRO_NAME=%s\n' "$WSL_DISTRO_NAME"</w:t>
      </w:r>
    </w:p>
    <w:p>
      <w:pPr>
        <w:pStyle w:val="Code"/>
        <w:keepNext/>
      </w:pPr>
      <w:r>
        <w:rPr>
          <w:b w:val="0"/>
        </w:rPr>
        <w:t>uname -r</w:t>
      </w:r>
    </w:p>
    <w:p>
      <w:pPr>
        <w:pStyle w:val="Code"/>
        <w:keepNext/>
      </w:pPr>
      <w:r>
        <w:rPr>
          <w:b w:val="0"/>
        </w:rPr>
        <w:t>if [ -s /etc/machine-id ]; then</w:t>
      </w:r>
    </w:p>
    <w:p>
      <w:pPr>
        <w:pStyle w:val="Code"/>
        <w:keepNext/>
      </w:pPr>
      <w:r>
        <w:rPr>
          <w:b w:val="0"/>
        </w:rPr>
        <w:t xml:space="preserve">  awk '{print "machine-id length:", length($0)}' /etc/machine-id</w:t>
      </w:r>
    </w:p>
    <w:p>
      <w:pPr>
        <w:pStyle w:val="Code"/>
        <w:keepNext/>
      </w:pPr>
      <w:r>
        <w:rPr>
          <w:b w:val="0"/>
        </w:rPr>
        <w:t>else</w:t>
      </w:r>
    </w:p>
    <w:p>
      <w:pPr>
        <w:pStyle w:val="Code"/>
        <w:keepNext/>
      </w:pPr>
      <w:r>
        <w:rPr>
          <w:b w:val="0"/>
        </w:rPr>
        <w:t xml:space="preserve">  printf 'machine-id absent or empty\n'</w:t>
      </w:r>
    </w:p>
    <w:p>
      <w:pPr>
        <w:pStyle w:val="Code"/>
        <w:keepNext w:val="0"/>
      </w:pPr>
      <w:r>
        <w:rPr>
          <w:b w:val="0"/>
        </w:rPr>
        <w:t>fi</w:t>
      </w:r>
    </w:p>
    <w:p>
      <w:pPr>
        <w:spacing w:after="0" w:line="80" w:lineRule="exact"/>
      </w:pPr>
      <w:r>
        <w:rPr>
          <w:sz w:val="4"/>
        </w:rPr>
      </w:r>
    </w:p>
    <w:p>
      <w:r>
        <w:rPr>
          <w:b w:val="0"/>
        </w:rPr>
        <w:t>hostname -f 失败也属于需要记录的结果。上述命令不显示原始 machine-id；如评估派生标识，应由工程实现统一的应用专用密钥派生方案，不能用临时不同盐值使两个来源产生不同身份。[R8]</w:t>
      </w:r>
    </w:p>
    <w:p>
      <w:pPr>
        <w:pStyle w:val="Heading1"/>
        <w:pageBreakBefore/>
      </w:pPr>
      <w:r>
        <w:t>5 采集映射与规则配置的验证顺序</w:t>
      </w:r>
    </w:p>
    <w:p>
      <w:pPr>
        <w:pStyle w:val="Heading2"/>
      </w:pPr>
      <w:r>
        <w:t>先确认补采字段能进入主机 payload</w:t>
      </w:r>
    </w:p>
    <w:p>
      <w:r>
        <w:rPr>
          <w:b w:val="0"/>
        </w:rPr>
        <w:t>水平发现：官方 Linux discovery 文档说明当前默认使用 Linux Server Pattern。应先确认实例实际执行的 Pattern 和 CI Type；在开发环境设计受控的 WSL 处理，完成字段收集／关联及目标类映射。只在命令输出中出现字段不算完成。[R9]</w:t>
      </w:r>
    </w:p>
    <w:p>
      <w:r>
        <w:rPr>
          <w:b w:val="0"/>
        </w:rPr>
        <w:t>ACC：官方采集表列出 Host Data 的名称、FQDN、序列号及 Enhanced object_id 等字段，但没有列出本方案的 WSL 注册组合。新增 Check 可证明能取值，不等于这些值会送入主机 CI 的 IRE。必须检查当前版本的实际主机处理链路，并确认有受支持的扩展／映射方式；否则不能承诺通过标准 ACC 配置完成。[R3]</w:t>
      </w:r>
    </w:p>
    <w:p>
      <w:r>
        <w:rPr>
          <w:b w:val="0"/>
        </w:rPr>
        <w:t>如两条默认链路都无法安全补齐，可另行评估独立的受控集成处理，再调用 IRE。该方法需要新建采集关联流程并管理 ACC 主机关联关系，不能视为给原有错误加一条规则就自动修复。建议由有权限的技术负责人向 ServiceNow Support 确认适用的扩展方式及 WSL 支持范围。</w:t>
      </w:r>
    </w:p>
    <w:p>
      <w:pPr>
        <w:pStyle w:val="Heading2"/>
      </w:pPr>
      <w:r>
        <w:t>在隔离开发环境配置</w:t>
      </w:r>
    </w:p>
    <w:p>
      <w:r>
        <w:rPr>
          <w:b w:val="0"/>
        </w:rPr>
        <w:t>以下为验证步骤，由具备类管理和 IRE 配置权限的管理员实施；本调查没有执行这些更改。</w:t>
      </w:r>
    </w:p>
    <w:p>
      <w:r>
        <w:rPr>
          <w:b w:val="0"/>
        </w:rPr>
        <w:t>1. 经数据模型负责人确认，评估在 Linux Server 下建立 WSL 专用子类，例如 u_cmdb_ci_wsl_server。表名和字段名是示例。子类包含第3节字段，两条采集路径的 className 必须都能映射到它。仅创建类不会自动改变发现目标。</w:t>
      </w:r>
    </w:p>
    <w:p>
      <w:r>
        <w:rPr>
          <w:b w:val="0"/>
        </w:rPr>
        <w:t>2. 在 All &gt; Configuration &gt; CI Class Manager &gt; Hierarchy 选择该类，再进入 Class Info &gt; Identification Rule。若替换继承规则，先导出父规则、Identifier Entries 与 Related Entries，逐项确认需保留的内容。[R1][R2]</w:t>
      </w:r>
    </w:p>
    <w:p>
      <w:r>
        <w:rPr>
          <w:b w:val="0"/>
        </w:rPr>
        <w:t>3. 在专用类的 Identifier Entries 中添加 Use attributes from main table；在同一个条目选择 u_wsl_host_id、u_wsl_owner_sid、u_wsl_distro_guid。取消 Allow null attribute，要求三个值齐全。分别建三个条目不是组合键。[R1]</w:t>
      </w:r>
    </w:p>
    <w:p>
      <w:r>
        <w:rPr>
          <w:b w:val="0"/>
        </w:rPr>
        <w:t>4. 配置明确的 Priority；数值较小先执行，避免相同优先级。检查是否仍有仅用 name 等弱属性的其他条目会误匹配不同发行版。先模拟，再用少量样本实际入库。</w:t>
      </w:r>
    </w:p>
    <w:p>
      <w:pPr>
        <w:pStyle w:val="Heading2"/>
      </w:pPr>
      <w:r>
        <w:t>不可忽略的影响范围</w:t>
      </w:r>
    </w:p>
    <w:p>
      <w:r>
        <w:rPr>
          <w:b w:val="0"/>
        </w:rPr>
        <w:t>不直接修改共享 cmdb_ci_server 的 Server rule，也不为本课题全局开启 glide.identification_engine.enable_identifier_optional_condition。官方说明子类定义自己的规则后不再继承父规则条目与 Related Entries；子类能限制规则范围，但继承报表、ACL、类切换和关联行为仍需评估。[R1][R2]</w:t>
      </w:r>
    </w:p>
    <w:p>
      <w:pPr>
        <w:pStyle w:val="Heading1"/>
        <w:pageBreakBefore/>
      </w:pPr>
      <w:r>
        <w:t>6 IRE 数据包与无写入模拟示例</w:t>
      </w:r>
    </w:p>
    <w:p>
      <w:r>
        <w:rPr>
          <w:b w:val="0"/>
        </w:rPr>
        <w:t>以下仅演示“三个属性共同识别”。先建立经批准的示例类、字段和识别规则，再替换示例值。输入不带 sys_object_source_info，以便先验证属性识别本身；随后还要用两条路径的真实来源信息另做验证，防止来源缓存掩盖属性问题。[R4]</w:t>
      </w:r>
    </w:p>
    <w:p>
      <w:pPr>
        <w:pStyle w:val="Code"/>
        <w:keepNext/>
      </w:pPr>
      <w:r>
        <w:rPr>
          <w:b w:val="0"/>
        </w:rPr>
        <w:t>{</w:t>
      </w:r>
    </w:p>
    <w:p>
      <w:pPr>
        <w:pStyle w:val="Code"/>
        <w:keepNext/>
      </w:pPr>
      <w:r>
        <w:rPr>
          <w:b w:val="0"/>
        </w:rPr>
        <w:t xml:space="preserve">  "items": [</w:t>
      </w:r>
    </w:p>
    <w:p>
      <w:pPr>
        <w:pStyle w:val="Code"/>
        <w:keepNext/>
      </w:pPr>
      <w:r>
        <w:rPr>
          <w:b w:val="0"/>
        </w:rPr>
        <w:t xml:space="preserve">    {</w:t>
      </w:r>
    </w:p>
    <w:p>
      <w:pPr>
        <w:pStyle w:val="Code"/>
        <w:keepNext/>
      </w:pPr>
      <w:r>
        <w:rPr>
          <w:b w:val="0"/>
        </w:rPr>
        <w:t xml:space="preserve">      "className": "u_cmdb_ci_wsl_server",</w:t>
      </w:r>
    </w:p>
    <w:p>
      <w:pPr>
        <w:pStyle w:val="Code"/>
        <w:keepNext/>
      </w:pPr>
      <w:r>
        <w:rPr>
          <w:b w:val="0"/>
        </w:rPr>
        <w:t xml:space="preserve">      "internal_id": "wsl_sample_01",</w:t>
      </w:r>
    </w:p>
    <w:p>
      <w:pPr>
        <w:pStyle w:val="Code"/>
        <w:keepNext/>
      </w:pPr>
      <w:r>
        <w:rPr>
          <w:b w:val="0"/>
        </w:rPr>
        <w:t xml:space="preserve">      "values": {</w:t>
      </w:r>
    </w:p>
    <w:p>
      <w:pPr>
        <w:pStyle w:val="Code"/>
        <w:keepNext/>
      </w:pPr>
      <w:r>
        <w:rPr>
          <w:b w:val="0"/>
        </w:rPr>
        <w:t xml:space="preserve">        "name": "wsl-poc-ubuntu-01",</w:t>
      </w:r>
    </w:p>
    <w:p>
      <w:pPr>
        <w:pStyle w:val="Code"/>
        <w:keepNext/>
      </w:pPr>
      <w:r>
        <w:rPr>
          <w:b w:val="0"/>
        </w:rPr>
        <w:t xml:space="preserve">        "u_wsl_host_id": "HOST-STABLE-001",</w:t>
      </w:r>
    </w:p>
    <w:p>
      <w:pPr>
        <w:pStyle w:val="Code"/>
        <w:keepNext/>
      </w:pPr>
      <w:r>
        <w:rPr>
          <w:b w:val="0"/>
        </w:rPr>
        <w:t xml:space="preserve">        "u_wsl_owner_sid": "S-1-5-21-100-200-300-1001",</w:t>
      </w:r>
    </w:p>
    <w:p>
      <w:pPr>
        <w:pStyle w:val="Code"/>
        <w:keepNext/>
      </w:pPr>
      <w:r>
        <w:rPr>
          <w:b w:val="0"/>
        </w:rPr>
        <w:t xml:space="preserve">        "u_wsl_distro_guid": "11111111-2222-3333-4444-555555555555"</w:t>
      </w:r>
    </w:p>
    <w:p>
      <w:pPr>
        <w:pStyle w:val="Code"/>
        <w:keepNext/>
      </w:pPr>
      <w:r>
        <w:rPr>
          <w:b w:val="0"/>
        </w:rPr>
        <w:t xml:space="preserve">      }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</w:pPr>
      <w:r>
        <w:rPr>
          <w:b w:val="0"/>
        </w:rPr>
        <w:t xml:space="preserve">  ]</w:t>
      </w:r>
    </w:p>
    <w:p>
      <w:pPr>
        <w:pStyle w:val="Code"/>
        <w:keepNext w:val="0"/>
      </w:pPr>
      <w:r>
        <w:rPr>
          <w:b w:val="0"/>
        </w:rPr>
        <w:t>}</w:t>
      </w:r>
    </w:p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由管理员执行识别模拟</w:t>
      </w:r>
    </w:p>
    <w:p>
      <w:r>
        <w:rPr>
          <w:b w:val="0"/>
        </w:rPr>
        <w:t>在开发实例批准的脚本执行入口使用 Global API。identifyCI 会计算拟执行的 insert／update，而不提交 CI 数据库操作；不要将其替换成 createOrUpdateCI，后者会写入。[R4]</w:t>
      </w:r>
    </w:p>
    <w:p>
      <w:pPr>
        <w:pStyle w:val="Code"/>
        <w:keepNext/>
      </w:pPr>
      <w:r>
        <w:rPr>
          <w:b w:val="0"/>
        </w:rPr>
        <w:t>var payload = {</w:t>
      </w:r>
    </w:p>
    <w:p>
      <w:pPr>
        <w:pStyle w:val="Code"/>
        <w:keepNext/>
      </w:pPr>
      <w:r>
        <w:rPr>
          <w:b w:val="0"/>
        </w:rPr>
        <w:t xml:space="preserve">  items: [{</w:t>
      </w:r>
    </w:p>
    <w:p>
      <w:pPr>
        <w:pStyle w:val="Code"/>
        <w:keepNext/>
      </w:pPr>
      <w:r>
        <w:rPr>
          <w:b w:val="0"/>
        </w:rPr>
        <w:t xml:space="preserve">    className: 'u_cmdb_ci_wsl_server',</w:t>
      </w:r>
    </w:p>
    <w:p>
      <w:pPr>
        <w:pStyle w:val="Code"/>
        <w:keepNext/>
      </w:pPr>
      <w:r>
        <w:rPr>
          <w:b w:val="0"/>
        </w:rPr>
        <w:t xml:space="preserve">    internal_id: 'wsl_sample_01',</w:t>
      </w:r>
    </w:p>
    <w:p>
      <w:pPr>
        <w:pStyle w:val="Code"/>
        <w:keepNext/>
      </w:pPr>
      <w:r>
        <w:rPr>
          <w:b w:val="0"/>
        </w:rPr>
        <w:t xml:space="preserve">    values: {</w:t>
      </w:r>
    </w:p>
    <w:p>
      <w:pPr>
        <w:pStyle w:val="Code"/>
        <w:keepNext/>
      </w:pPr>
      <w:r>
        <w:rPr>
          <w:b w:val="0"/>
        </w:rPr>
        <w:t xml:space="preserve">      name: 'wsl-poc-ubuntu-01',</w:t>
      </w:r>
    </w:p>
    <w:p>
      <w:pPr>
        <w:pStyle w:val="Code"/>
        <w:keepNext/>
      </w:pPr>
      <w:r>
        <w:rPr>
          <w:b w:val="0"/>
        </w:rPr>
        <w:t xml:space="preserve">      u_wsl_host_id: 'HOST-STABLE-001',</w:t>
      </w:r>
    </w:p>
    <w:p>
      <w:pPr>
        <w:pStyle w:val="Code"/>
        <w:keepNext/>
      </w:pPr>
      <w:r>
        <w:rPr>
          <w:b w:val="0"/>
        </w:rPr>
        <w:t xml:space="preserve">      u_wsl_owner_sid: 'S-1-5-21-100-200-300-1001',</w:t>
      </w:r>
    </w:p>
    <w:p>
      <w:pPr>
        <w:pStyle w:val="Code"/>
        <w:keepNext/>
      </w:pPr>
      <w:r>
        <w:rPr>
          <w:b w:val="0"/>
        </w:rPr>
        <w:t xml:space="preserve">      u_wsl_distro_guid: '11111111-2222-3333-4444-555555555555'</w:t>
      </w:r>
    </w:p>
    <w:p>
      <w:pPr>
        <w:pStyle w:val="Code"/>
        <w:keepNext/>
      </w:pPr>
      <w:r>
        <w:rPr>
          <w:b w:val="0"/>
        </w:rPr>
        <w:t xml:space="preserve">    }</w:t>
      </w:r>
    </w:p>
    <w:p>
      <w:pPr>
        <w:pStyle w:val="Code"/>
        <w:keepNext/>
      </w:pPr>
      <w:r>
        <w:rPr>
          <w:b w:val="0"/>
        </w:rPr>
        <w:t xml:space="preserve">  }]</w:t>
      </w:r>
    </w:p>
    <w:p>
      <w:pPr>
        <w:pStyle w:val="Code"/>
        <w:keepNext/>
      </w:pPr>
      <w:r>
        <w:rPr>
          <w:b w:val="0"/>
        </w:rPr>
        <w:t>};</w:t>
      </w:r>
    </w:p>
    <w:p>
      <w:pPr>
        <w:pStyle w:val="Code"/>
        <w:keepNext/>
      </w:pPr>
      <w:r>
        <w:rPr>
          <w:b w:val="0"/>
        </w:rPr>
        <w:t>var result = SNC.IdentificationEngineScriptableApi.identifyCI(</w:t>
      </w:r>
    </w:p>
    <w:p>
      <w:pPr>
        <w:pStyle w:val="Code"/>
        <w:keepNext/>
      </w:pPr>
      <w:r>
        <w:rPr>
          <w:b w:val="0"/>
        </w:rPr>
        <w:t xml:space="preserve">  JSON.stringify(payload)</w:t>
      </w:r>
    </w:p>
    <w:p>
      <w:pPr>
        <w:pStyle w:val="Code"/>
        <w:keepNext/>
      </w:pPr>
      <w:r>
        <w:rPr>
          <w:b w:val="0"/>
        </w:rPr>
        <w:t>);</w:t>
      </w:r>
    </w:p>
    <w:p>
      <w:pPr>
        <w:pStyle w:val="Code"/>
        <w:keepNext w:val="0"/>
      </w:pPr>
      <w:r>
        <w:rPr>
          <w:b w:val="0"/>
        </w:rPr>
        <w:t>gs.info(result);</w:t>
      </w:r>
    </w:p>
    <w:p>
      <w:pPr>
        <w:spacing w:after="0" w:line="80" w:lineRule="exact"/>
      </w:pPr>
      <w:r>
        <w:rPr>
          <w:sz w:val="4"/>
        </w:rPr>
      </w:r>
    </w:p>
    <w:p>
      <w:r>
        <w:rPr>
          <w:b w:val="0"/>
        </w:rPr>
        <w:t>尚无对应 CI 时，拟插入结果只能证明识别模拟通过。连续模拟两次不会自动变成 UPDATE，因为第一次没有写入。需另行批准在开发环境创建一次样本 CI，再模拟相同组合并检查返回的 sys_id 与匹配条目。正式入库还可能受 Reconciliation Rules、必填字段及其他实例约束影响。</w:t>
      </w:r>
    </w:p>
    <w:p>
      <w:pPr>
        <w:pStyle w:val="Heading1"/>
        <w:pageBreakBefore/>
      </w:pPr>
      <w:r>
        <w:t>7 必须执行的验收测试</w:t>
      </w:r>
    </w:p>
    <w:p>
      <w:r>
        <w:rPr>
          <w:b w:val="0"/>
        </w:rPr>
        <w:t>每条记录保存输入字段、实际匹配条目、IRE 结果、主机 sys_id 和执行时间。不要只用“Agent 在线”或“没有报错”判定成功。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952"/>
        <w:gridCol w:w="6336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测试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合格条件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01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首次发现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有效完整键生成一个主机 CI，目标 className 正确，主机与 Agent 关联正确。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02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同一路径重复发现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同一组合反复发现保持同一 sys_id，无重复 CI。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03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两种来源交叉发现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水平发现→ACC 和 ACC→水平发现均匹配同一个主机 CI，不重复也不覆盖其他发行版。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04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重启及 IP 变化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同一注册发行版仍匹配原 sys_id；识别不依赖 IP。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05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同宿主机多发行版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每个注册 GUID 分别生成 CI，不因共享 hostname／IP 被合并。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06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同名不同用户或宿主机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不同宿主机或用户的同名发行版不会合并。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07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身份字段缺少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所选组合条目不匹配；无弱名称备用规则误认，缺失被记录并阻止错误创建。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08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大小写和格式差异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GUID、SID、宿主机标识按统一格式处理，两条来源结果一致。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09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克隆或新注册副本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新注册对象不能覆盖原 CI；machine-id 重复能被发现，来源 native key 不被复制复用。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注销后同名重新导入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按约定身份语义创建新对象或受控迁移；旧 CI 的退役另行管理。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普通 Linux 回归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原 Linux CI 的识别、关系及更新不受影响；非 WSL 不被映射到专用类。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95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来源权限及属性更新</w:t>
            </w:r>
          </w:p>
        </w:tc>
        <w:tc>
          <w:tcPr>
            <w:tcW w:type="dxa" w:w="63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真实来源的 Reconciliation 行为正确，名称或 OS 更新不改变身份，也不绕过来源权限。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通过后才可以写实施结论</w:t>
      </w:r>
    </w:p>
    <w:p>
      <w:r>
        <w:rPr>
          <w:b w:val="0"/>
        </w:rPr>
        <w:t>最低通过条件是：两条来源实际创建／更新同一目标类，同一注册对象保持同一 sys_id，不同注册对象不误合并，身份缺失不走弱规则误认，普通 Linux 回归通过。任何一项未通过，都应保留为未解决条件。</w:t>
      </w:r>
    </w:p>
    <w:p>
      <w:pPr>
        <w:pStyle w:val="Heading1"/>
        <w:pageBreakBefore/>
      </w:pPr>
      <w:r>
        <w:t>8 实施判断与运维安排</w:t>
      </w:r>
    </w:p>
    <w:p>
      <w:pPr>
        <w:pStyle w:val="Heading2"/>
      </w:pPr>
      <w:r>
        <w:t>调查可以确认的事项</w:t>
      </w:r>
    </w:p>
    <w:p>
      <w:r>
        <w:rPr>
          <w:b w:val="0"/>
        </w:rPr>
        <w:t>官方已明确支持多属性识别与规则继承配置，所以通过 IRE 创建 WSL CI 的机制可行。现有 payload 是否有可直接利用的可靠字段、ACC 的可支持扩展位置、两条来源如何关联到 Windows 注册对象，仍属于实例验证内容。</w:t>
      </w:r>
    </w:p>
    <w:p>
      <w:pPr>
        <w:pStyle w:val="Heading2"/>
      </w:pPr>
      <w:r>
        <w:t>方案选择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实际检查结果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6E6"/>
          </w:tcPr>
          <w:p>
            <w:pPr>
              <w:spacing w:after="0" w:line="252" w:lineRule="auto"/>
            </w:pPr>
            <w:r>
              <w:rPr>
                <w:b/>
                <w:sz w:val="20"/>
              </w:rPr>
              <w:t>建议处理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现有 FQDN 唯一且稳定，两条路径一致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可先在限定 WSL 样本中验证；正式采用前确认改名、克隆及同名重建策略。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能补采宿主机＋SID＋注册 GUID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优先评估注册实例方案，在专用类内验证组合键与双来源映射。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只能从 Linux 读取 machine-id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评估应用专用派生身份和宿主机关联，验证复制重复及迁移语义。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只能取得名称、IP 和配置属性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证据不足以设计可靠长期键，不应为了让 IRE 通过而放宽共享规则。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字段可读但无法进入主机 IRE payload</w:t>
            </w:r>
          </w:p>
        </w:tc>
        <w:tc>
          <w:tcPr>
            <w:tcW w:type="dxa" w:w="57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52" w:lineRule="auto"/>
            </w:pPr>
            <w:r>
              <w:rPr>
                <w:b w:val="0"/>
                <w:sz w:val="20"/>
              </w:rPr>
              <w:t>先解决受支持的采集／映射方式，暂不能判定原有两条链路已可实现。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变更控制与回退</w:t>
      </w:r>
    </w:p>
    <w:p>
      <w:r>
        <w:rPr>
          <w:b w:val="0"/>
        </w:rPr>
        <w:t>实施前记录专用类、字段、识别条目、采集映射、来源信息和关系配置；限制样本范围，按项目变更流程管理。出现误合并、普通 Linux 影响或字段缺失时，先停用 WSL 定制采集与映射，恢复批准的配置。</w:t>
      </w:r>
    </w:p>
    <w:p>
      <w:r>
        <w:rPr>
          <w:b w:val="0"/>
        </w:rPr>
        <w:t>停用规则不会撤销已发生的 CI 创建、更新或误合并。必须事先保存样本 sys_id 与受影响属性，并另行批准清理／恢复；不批量删除普通 Linux CI，不重置 machine-id，不执行 wsl --unregister 作为日常修复。注销及重建生命周期测试仅用于批准的可丢弃样本。</w:t>
      </w:r>
    </w:p>
    <w:p>
      <w:pPr>
        <w:pStyle w:val="Heading2"/>
      </w:pPr>
      <w:r>
        <w:t>需要项目侧确认的决定</w:t>
      </w:r>
    </w:p>
    <w:p>
      <w:r>
        <w:rPr>
          <w:b w:val="0"/>
        </w:rPr>
        <w:t>CI 是表示“注册实例”还是“可迁移的发行版”；宿主机稳定标识使用什么；允许的定制及支持范围；谁维护 Windows 与 Linux 身份关联；克隆、迁移、退役如何管理。以上决定不能由一条识别规则替代。</w:t>
      </w:r>
    </w:p>
    <w:p>
      <w:r>
        <w:rPr>
          <w:b w:val="0"/>
        </w:rPr>
        <w:t>如需正式确认支持范围，建议由有权限的项目方向 ServiceNow Support 咨询 WSL、当前 ACC 版本及扩展方式。</w:t>
      </w:r>
    </w:p>
    <w:p>
      <w:pPr>
        <w:pStyle w:val="Heading1"/>
        <w:pageBreakBefore/>
      </w:pPr>
      <w:r>
        <w:t>9 官方参考资料与结论对应关系</w:t>
      </w:r>
    </w:p>
    <w:p>
      <w:r>
        <w:rPr>
          <w:b w:val="0"/>
        </w:rPr>
        <w:t>ServiceNow 引用固定为 Australia 文档；检索日期为2026年10月8日。下面每个标题都是可点击的官方链接，括号中的章节名用于在网页内定位。</w:t>
      </w:r>
    </w:p>
    <w:p>
      <w:pPr>
        <w:keepNext/>
      </w:pPr>
      <w:r>
        <w:rPr>
          <w:b/>
        </w:rPr>
        <w:t xml:space="preserve">R1  </w:t>
      </w:r>
      <w:hyperlink r:id="rId10">
        <w:r>
          <w:rPr>
            <w:rFonts w:ascii="Calibri" w:eastAsia="Microsoft YaHei"/>
            <w:color w:val="000000"/>
            <w:u w:val="single"/>
          </w:rPr>
          <w:t>Create a CI identification rule</w:t>
        </w:r>
      </w:hyperlink>
    </w:p>
    <w:p>
      <w:r>
        <w:rPr>
          <w:b w:val="0"/>
        </w:rPr>
        <w:t>具体位置：Procedure；Criterion Attributes、Allow null attribute、Priority；Advanced identifier entries conditions。</w:t>
      </w:r>
    </w:p>
    <w:p>
      <w:r>
        <w:rPr>
          <w:b w:val="0"/>
        </w:rPr>
        <w:t>支撑结论：同一条目可配置多个当前类／父类属性；不允许空值时需要全部属性有值；较小优先级先执行；全局条件开关需要评估其他规则。用于第1、5节。</w:t>
      </w:r>
    </w:p>
    <w:p>
      <w:pPr>
        <w:keepNext/>
      </w:pPr>
      <w:r>
        <w:rPr>
          <w:b/>
        </w:rPr>
        <w:t xml:space="preserve">R2  </w:t>
      </w:r>
      <w:hyperlink r:id="rId11">
        <w:r>
          <w:rPr>
            <w:rFonts w:ascii="Calibri" w:eastAsia="Microsoft YaHei"/>
            <w:color w:val="000000"/>
            <w:u w:val="single"/>
          </w:rPr>
          <w:t>Identification rules</w:t>
        </w:r>
      </w:hyperlink>
    </w:p>
    <w:p>
      <w:r>
        <w:rPr>
          <w:b w:val="0"/>
        </w:rPr>
        <w:t>具体位置：规则介绍；Derivation across the CMDB hierarchy；Related Entries。</w:t>
      </w:r>
    </w:p>
    <w:p>
      <w:r>
        <w:rPr>
          <w:b w:val="0"/>
        </w:rPr>
        <w:t>支撑结论：子类没有自有规则时继承；定义自有规则后需显式配置所需条目和 Related Entries。Related Entries 不是直接识别主机的字段键。用于第1、4、5节。</w:t>
      </w:r>
    </w:p>
    <w:p>
      <w:pPr>
        <w:keepNext/>
      </w:pPr>
      <w:r>
        <w:rPr>
          <w:b/>
        </w:rPr>
        <w:t xml:space="preserve">R3  </w:t>
      </w:r>
      <w:hyperlink r:id="rId12">
        <w:r>
          <w:rPr>
            <w:rFonts w:ascii="Calibri" w:eastAsia="Microsoft YaHei"/>
            <w:color w:val="000000"/>
            <w:u w:val="single"/>
          </w:rPr>
          <w:t>ACC data collection tables</w:t>
        </w:r>
      </w:hyperlink>
    </w:p>
    <w:p>
      <w:r>
        <w:rPr>
          <w:b w:val="0"/>
        </w:rPr>
        <w:t>具体位置：Framework／Enhanced 的数据采集和字段映射表；Hostname、FQDN、Serial number、Object ID。</w:t>
      </w:r>
    </w:p>
    <w:p>
      <w:r>
        <w:rPr>
          <w:b w:val="0"/>
        </w:rPr>
        <w:t>支撑结论：默认映射包括名称、FQDN、序列号及 Enhanced object_id；表中未列出本方案的 WSL 注册字段。未列出不等于不能定制，也不能证明 object_id 的 WSL 身份语义。用于第2、5节。</w:t>
      </w:r>
    </w:p>
    <w:p>
      <w:pPr>
        <w:keepNext/>
      </w:pPr>
      <w:r>
        <w:rPr>
          <w:b/>
        </w:rPr>
        <w:t xml:space="preserve">R4  </w:t>
      </w:r>
      <w:hyperlink r:id="rId13">
        <w:r>
          <w:rPr>
            <w:rFonts w:ascii="Calibri" w:eastAsia="Microsoft YaHei"/>
            <w:color w:val="000000"/>
            <w:u w:val="single"/>
          </w:rPr>
          <w:t>IdentificationEngineScriptableApi Global</w:t>
        </w:r>
      </w:hyperlink>
    </w:p>
    <w:p>
      <w:r>
        <w:rPr>
          <w:b w:val="0"/>
        </w:rPr>
        <w:t>具体位置：createOrUpdateCI 的 input.items.internal_id；identifyCI(String jsonString)；identifyCIEnhanced(String source, String input, Object options)。</w:t>
      </w:r>
    </w:p>
    <w:p>
      <w:r>
        <w:rPr>
          <w:b w:val="0"/>
        </w:rPr>
        <w:t>支撑结论：internal_id 仅需在单次 payload 中唯一；identifyCI／identifyCIEnhanced 模拟而不提交数据库操作；createOrUpdateCI 会写入。用于第2、6节。</w:t>
      </w:r>
    </w:p>
    <w:p>
      <w:pPr>
        <w:pStyle w:val="Heading1"/>
        <w:pageBreakBefore/>
      </w:pPr>
      <w:r>
        <w:t>10 WSL 与 Linux 的官方参考资料</w:t>
      </w:r>
    </w:p>
    <w:p>
      <w:pPr>
        <w:keepNext/>
      </w:pPr>
      <w:r>
        <w:rPr>
          <w:b/>
        </w:rPr>
        <w:t xml:space="preserve">R5  </w:t>
      </w:r>
      <w:hyperlink r:id="rId14">
        <w:r>
          <w:rPr>
            <w:rFonts w:ascii="Calibri" w:eastAsia="Microsoft YaHei"/>
            <w:color w:val="000000"/>
            <w:u w:val="single"/>
          </w:rPr>
          <w:t>Microsoft WSL architecture</w:t>
        </w:r>
      </w:hyperlink>
    </w:p>
    <w:p>
      <w:r>
        <w:rPr>
          <w:b w:val="0"/>
        </w:rPr>
        <w:t>具体位置：What is WSL 2。</w:t>
      </w:r>
    </w:p>
    <w:p>
      <w:r>
        <w:rPr>
          <w:b w:val="0"/>
        </w:rPr>
        <w:t>支撑结论：WSL 2 的发行版以隔离容器运行在托管轻量 VM 上，并共享网络命名空间、CPU／Kernel／Memory 等资源。不能据共享资源推定每个发行版唯一。用于第2、3节。</w:t>
      </w:r>
    </w:p>
    <w:p>
      <w:pPr>
        <w:keepNext/>
      </w:pPr>
      <w:r>
        <w:rPr>
          <w:b/>
        </w:rPr>
        <w:t xml:space="preserve">R6  </w:t>
      </w:r>
      <w:hyperlink r:id="rId15">
        <w:r>
          <w:rPr>
            <w:rFonts w:ascii="Calibri" w:eastAsia="Microsoft YaHei"/>
            <w:color w:val="000000"/>
            <w:u w:val="single"/>
          </w:rPr>
          <w:t>Microsoft WSL disk space</w:t>
        </w:r>
      </w:hyperlink>
    </w:p>
    <w:p>
      <w:r>
        <w:rPr>
          <w:b w:val="0"/>
        </w:rPr>
        <w:t>具体位置：How to locate the .vhdx file and disk path for your Linux distribution；示例 PowerShell。</w:t>
      </w:r>
    </w:p>
    <w:p>
      <w:r>
        <w:rPr>
          <w:b w:val="0"/>
        </w:rPr>
        <w:t>支撑结论：微软展示 HKCU\Software\Microsoft\Windows\CurrentVersion\Lxss 下按 DistributionName 查询发行版的方式。支撑用户上下文和注册信息采集位置，不保证 GUID 生命周期。用于第3、4节。</w:t>
      </w:r>
    </w:p>
    <w:p>
      <w:pPr>
        <w:keepNext/>
      </w:pPr>
      <w:r>
        <w:rPr>
          <w:b/>
        </w:rPr>
        <w:t xml:space="preserve">R7  </w:t>
      </w:r>
      <w:hyperlink r:id="rId16">
        <w:r>
          <w:rPr>
            <w:rFonts w:ascii="Calibri" w:eastAsia="Microsoft YaHei"/>
            <w:color w:val="000000"/>
            <w:u w:val="single"/>
          </w:rPr>
          <w:t>Microsoft Terminal WslDistroGenerator.cpp</w:t>
        </w:r>
      </w:hyperlink>
    </w:p>
    <w:p>
      <w:r>
        <w:rPr>
          <w:b w:val="0"/>
        </w:rPr>
        <w:t>具体位置：文件前部 WSL entries are structured as such 注释；openWslRegKey、openDistroKey、getWslGuids。</w:t>
      </w:r>
    </w:p>
    <w:p>
      <w:r>
        <w:rPr>
          <w:b w:val="0"/>
        </w:rPr>
        <w:t>支撑结论：官方源码明确列出 HKCU Lxss 下的 {distroGuid} 子键和 DistributionName；读注册信息使用 HKEY_CURRENT_USER。源码证据不等于 ServiceNow 默认采集或正式支持承诺。用于第3、4节。</w:t>
      </w:r>
    </w:p>
    <w:p>
      <w:pPr>
        <w:keepNext/>
      </w:pPr>
      <w:r>
        <w:rPr>
          <w:b/>
        </w:rPr>
        <w:t xml:space="preserve">R8  </w:t>
      </w:r>
      <w:hyperlink r:id="rId17">
        <w:r>
          <w:rPr>
            <w:rFonts w:ascii="Calibri" w:eastAsia="Microsoft YaHei"/>
            <w:color w:val="000000"/>
            <w:u w:val="single"/>
          </w:rPr>
          <w:t>systemd machine id official manual source</w:t>
        </w:r>
      </w:hyperlink>
    </w:p>
    <w:p>
      <w:r>
        <w:rPr>
          <w:b w:val="0"/>
        </w:rPr>
        <w:t>具体位置：Description；Initialization。</w:t>
      </w:r>
    </w:p>
    <w:p>
      <w:r>
        <w:rPr>
          <w:b w:val="0"/>
        </w:rPr>
        <w:t>支撑结论：machine-id 通常随安装／首次启动建立并跨重启保持；通用镜像应避免携带相同 ID；原值应视为保密信息，应用身份应采用带应用专用密钥的派生值。用于第2、3、4节。</w:t>
      </w:r>
    </w:p>
    <w:p>
      <w:pPr>
        <w:keepNext/>
      </w:pPr>
      <w:r>
        <w:rPr>
          <w:b/>
        </w:rPr>
        <w:t xml:space="preserve">R9  </w:t>
      </w:r>
      <w:hyperlink r:id="rId18">
        <w:r>
          <w:rPr>
            <w:rFonts w:ascii="Calibri" w:eastAsia="Microsoft YaHei"/>
            <w:color w:val="000000"/>
            <w:u w:val="single"/>
          </w:rPr>
          <w:t>Linux discovery</w:t>
        </w:r>
      </w:hyperlink>
    </w:p>
    <w:p>
      <w:r>
        <w:rPr>
          <w:b w:val="0"/>
        </w:rPr>
        <w:t>具体位置：Classifier probes and pattern；Data collected；Supportability details。</w:t>
      </w:r>
    </w:p>
    <w:p>
      <w:r>
        <w:rPr>
          <w:b w:val="0"/>
        </w:rPr>
        <w:t>支撑结论：默认 Linux Server Pattern 及主机名称、域、序列号等采集字段。KVM VM Instance 表的 object_id 不能证明 Linux 主机有同义值；是否适用 WSL 需另行确认。用于第4、5节。</w:t>
      </w:r>
    </w:p>
    <w:p>
      <w:r>
        <w:rPr>
          <w:b w:val="0"/>
        </w:rPr>
        <w:t>证据标记说明：以上平台机制为官方明确记载；注册实例组合键属于基于官方结构的设计推论；真实 payload、字段生命周期、映射方式及最终入库结果需客户实例验证。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页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nsolas" w:hAnsi="Consolas" w:eastAsia="Microsoft YaHei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rvicenow.com/docs/r/australia/servicenow-platform/configuration-management-database-cmdb/t_CreateCIIdentificationRule.html" TargetMode="External"/><Relationship Id="rId11" Type="http://schemas.openxmlformats.org/officeDocument/2006/relationships/hyperlink" Target="https://www.servicenow.com/docs/r/australia/servicenow-platform/configuration-management-database-cmdb/c_IdentificationRules.html" TargetMode="External"/><Relationship Id="rId12" Type="http://schemas.openxmlformats.org/officeDocument/2006/relationships/hyperlink" Target="https://www.servicenow.com/docs/r/australia/it-operations-management/agent-client-collector/acc-data-collection.html" TargetMode="External"/><Relationship Id="rId13" Type="http://schemas.openxmlformats.org/officeDocument/2006/relationships/hyperlink" Target="https://www.servicenow.com/docs/r/australia/api-reference/server-api-reference/c_IdentEngineScriptAPI.html" TargetMode="External"/><Relationship Id="rId14" Type="http://schemas.openxmlformats.org/officeDocument/2006/relationships/hyperlink" Target="https://learn.microsoft.com/en-us/windows/wsl/about#what-is-wsl-2" TargetMode="External"/><Relationship Id="rId15" Type="http://schemas.openxmlformats.org/officeDocument/2006/relationships/hyperlink" Target="https://learn.microsoft.com/en-us/windows/wsl/disk-space" TargetMode="External"/><Relationship Id="rId16" Type="http://schemas.openxmlformats.org/officeDocument/2006/relationships/hyperlink" Target="https://github.com/microsoft/terminal/blob/20998f762838f70152a7d1b905e6191f45fa7592/src/cascadia/TerminalSettingsModel/WslDistroGenerator.cpp" TargetMode="External"/><Relationship Id="rId17" Type="http://schemas.openxmlformats.org/officeDocument/2006/relationships/hyperlink" Target="https://github.com/systemd/systemd/blob/64fcb07199f8409a074575eda5abb69b0caab06f/man/machine-id.xml" TargetMode="External"/><Relationship Id="rId18" Type="http://schemas.openxmlformats.org/officeDocument/2006/relationships/hyperlink" Target="https://www.servicenow.com/docs/r/australia/it-operations-management/itom-visibility/r_DataCollDiscoLinuxComputer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 CI 创建与 IRE 组合识别规则调查</dc:title>
  <dc:subject>ServiceNow Australia 水平发现与 ACC 的识别属性不足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