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这是一份为您剔除了所有口语化和修饰性词汇，完全基于客观事实、技术指标和实验数据整理的 ACC 专项调查汇报材料。中日双语版本如下，您可以直接提交给组长。</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中文版：Agent Client Collector (ACC) 阶段性调查与验证汇报</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汇报对象</w:t>
      </w:r>
      <w:r w:rsidDel="00000000" w:rsidR="00000000" w:rsidRPr="00000000">
        <w:rPr>
          <w:rFonts w:ascii="Google Sans" w:cs="Google Sans" w:eastAsia="Google Sans" w:hAnsi="Google Sans"/>
          <w:color w:val="1f1f1f"/>
          <w:rtl w:val="0"/>
        </w:rPr>
        <w:t xml:space="preserve">：组长</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汇报主题</w:t>
      </w:r>
      <w:r w:rsidDel="00000000" w:rsidR="00000000" w:rsidRPr="00000000">
        <w:rPr>
          <w:rFonts w:ascii="Google Sans" w:cs="Google Sans" w:eastAsia="Google Sans" w:hAnsi="Google Sans"/>
          <w:color w:val="1f1f1f"/>
          <w:rtl w:val="0"/>
        </w:rPr>
        <w:t xml:space="preserve">：ACC (有代理发现) 方案在影子资产（未纳管资产）治理中的技术验证总结</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测试环境</w:t>
      </w:r>
      <w:r w:rsidDel="00000000" w:rsidR="00000000" w:rsidRPr="00000000">
        <w:rPr>
          <w:rFonts w:ascii="Google Sans" w:cs="Google Sans" w:eastAsia="Google Sans" w:hAnsi="Google Sans"/>
          <w:color w:val="1f1f1f"/>
          <w:rtl w:val="0"/>
        </w:rPr>
        <w:t xml:space="preserve">：Azure 虚拟机 (shadowvm，Windows Server 2022)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调查背景与目的</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在当前云环境中，传统无代理水平发现（Horizontal Discovery）强依赖于目标操作系统的凭据（Credentials）及入站管理端口（如 WMI 135 或 SSH 22）的开放。对于未配置凭据或受防火墙严格限制的虚拟机，系统仅能获取云端外壳数据，无法获取操作系统内部资产明细。</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本次调查旨在验证 ServiceNow 官方有代理方案 Agent Client Collector (ACC) 是否能在上述受限网络环境中，完成深度的资产数据采集。</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核心架构与前置配置</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通信架构</w:t>
      </w:r>
      <w:r w:rsidDel="00000000" w:rsidR="00000000" w:rsidRPr="00000000">
        <w:rPr>
          <w:rFonts w:ascii="Google Sans" w:cs="Google Sans" w:eastAsia="Google Sans" w:hAnsi="Google Sans"/>
          <w:color w:val="1f1f1f"/>
          <w:rtl w:val="0"/>
        </w:rPr>
        <w:t xml:space="preserve">：采用“自内向外（Outbound）”的主动推送模式（Push Model）。目标主机只需通过 443 端口（WebSocket / TLS）出站连接至内网的 MID Server 即可，无需开放任何入站端口。</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依赖插件</w:t>
      </w:r>
      <w:r w:rsidDel="00000000" w:rsidR="00000000" w:rsidRPr="00000000">
        <w:rPr>
          <w:rFonts w:ascii="Google Sans" w:cs="Google Sans" w:eastAsia="Google Sans" w:hAnsi="Google Sans"/>
          <w:color w:val="1f1f1f"/>
          <w:rtl w:val="0"/>
        </w:rPr>
        <w:t xml:space="preserve">：在 ServiceNow 实例端需提前激活两项核心插件：</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Agent Client Collector Framework (ACC-F)：提供底层代理生命周期管理机制。</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Agent Client Collector for Visibility (ACC-V)：提供针对 CMDB 的资产采集指令及解析规则。</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实机验证过程 (PoC)</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测试对象</w:t>
      </w:r>
      <w:r w:rsidDel="00000000" w:rsidR="00000000" w:rsidRPr="00000000">
        <w:rPr>
          <w:rFonts w:ascii="Google Sans" w:cs="Google Sans" w:eastAsia="Google Sans" w:hAnsi="Google Sans"/>
          <w:color w:val="1f1f1f"/>
          <w:rtl w:val="0"/>
        </w:rPr>
        <w:t xml:space="preserve">：选取了此前无代理水平扫描失败的 Azure 虚拟机 shadowvm。</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权限配置</w:t>
      </w:r>
      <w:r w:rsidDel="00000000" w:rsidR="00000000" w:rsidRPr="00000000">
        <w:rPr>
          <w:rFonts w:ascii="Google Sans" w:cs="Google Sans" w:eastAsia="Google Sans" w:hAnsi="Google Sans"/>
          <w:color w:val="1f1f1f"/>
          <w:rtl w:val="0"/>
        </w:rPr>
        <w:t xml:space="preserve">：在安装 ACC 客户端（MSI包）时，遵循最小权限原则（Least Privilege），系统自动创建了名为 servicenow 的本地低权限用户来运行后台服务，无需向 ServiceNow 平台提供系统管理员密码。</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安全控制</w:t>
      </w:r>
      <w:r w:rsidDel="00000000" w:rsidR="00000000" w:rsidRPr="00000000">
        <w:rPr>
          <w:rFonts w:ascii="Google Sans" w:cs="Google Sans" w:eastAsia="Google Sans" w:hAnsi="Google Sans"/>
          <w:color w:val="1f1f1f"/>
          <w:rtl w:val="0"/>
        </w:rPr>
        <w:t xml:space="preserve">：确认了 ACC 客户端支持“执行命令白名单（Command Allow List）”机制，可在生产环境中限制代理仅执行资产采集相关命令，防止越权操作。</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验证结果与 CMDB 数据落盘</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 客户端部署后，与 MID Server 成功建立连接（状态显示为 Up，采集状态显示为 Collected）。系统自动将采集到的数据解析并写入 CMDB 的核心表中，实现资产颗粒度闭环：</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主机实体</w:t>
      </w:r>
      <w:r w:rsidDel="00000000" w:rsidR="00000000" w:rsidRPr="00000000">
        <w:rPr>
          <w:rFonts w:ascii="Google Sans" w:cs="Google Sans" w:eastAsia="Google Sans" w:hAnsi="Google Sans"/>
          <w:color w:val="1f1f1f"/>
          <w:rtl w:val="0"/>
        </w:rPr>
        <w:t xml:space="preserve">：cmdb_ci_win_server（成功创建 Windows Server CI）。</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存储设备</w:t>
      </w:r>
      <w:r w:rsidDel="00000000" w:rsidR="00000000" w:rsidRPr="00000000">
        <w:rPr>
          <w:rFonts w:ascii="Google Sans" w:cs="Google Sans" w:eastAsia="Google Sans" w:hAnsi="Google Sans"/>
          <w:color w:val="1f1f1f"/>
          <w:rtl w:val="0"/>
        </w:rPr>
        <w:t xml:space="preserve">：cmdb_ci_disk_partition（磁盘分区）、cmdb_ci_file_system（文件系统）、cmdb_serial_number（硬件序列号）。</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网络配置</w:t>
      </w:r>
      <w:r w:rsidDel="00000000" w:rsidR="00000000" w:rsidRPr="00000000">
        <w:rPr>
          <w:rFonts w:ascii="Google Sans" w:cs="Google Sans" w:eastAsia="Google Sans" w:hAnsi="Google Sans"/>
          <w:color w:val="1f1f1f"/>
          <w:rtl w:val="0"/>
        </w:rPr>
        <w:t xml:space="preserve">：cmdb_ci_network_adapter（网卡）、cmdb_ci_ip_address（IP 地址）、cmdb_ci_dns_name（DNS 名称）。</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计算资源</w:t>
      </w:r>
      <w:r w:rsidDel="00000000" w:rsidR="00000000" w:rsidRPr="00000000">
        <w:rPr>
          <w:rFonts w:ascii="Google Sans" w:cs="Google Sans" w:eastAsia="Google Sans" w:hAnsi="Google Sans"/>
          <w:color w:val="1f1f1f"/>
          <w:rtl w:val="0"/>
        </w:rPr>
        <w:t xml:space="preserve">：cmdb_ci_memory_module（物理内存模块）。</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软件资产</w:t>
      </w:r>
      <w:r w:rsidDel="00000000" w:rsidR="00000000" w:rsidRPr="00000000">
        <w:rPr>
          <w:rFonts w:ascii="Google Sans" w:cs="Google Sans" w:eastAsia="Google Sans" w:hAnsi="Google Sans"/>
          <w:color w:val="1f1f1f"/>
          <w:rtl w:val="0"/>
        </w:rPr>
        <w:t xml:space="preserve">：cmdb_sam_sw_install（全量软件与补丁安装记录，可支撑后续的 SAM 软件资产合规审计）。</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底层数据源与 IRE 规则对齐</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通过审计 sys_object_source（多源数据映射表）确认，本次 ACC 上报的 24 条深层资产记录，均被正确标记为 ACC-Visibility 数据源。</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系统底层按照标准的 IRE（识别与核对引擎）逻辑，将 ACC 采集的内部数据与云平台拉取的实例外壳数据在同一个资产身份下进行了合并更新，未产生重复的 CI 记录。</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阶段性结论</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 方案通过客户端代理模式，有效规避了无代理扫描在网络端口和凭据管理上的局限性。验证表明，该方案能够安全、合规且高精度地获取目标主机的软硬件明细配置。下一步计划推进针对 MECM（SCCM）第三方集成方案的对比测试。</w:t>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日本語版：Agent Client Collector (ACC) フェーズ別調査および検証報告</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報告先</w:t>
      </w:r>
      <w:r w:rsidDel="00000000" w:rsidR="00000000" w:rsidRPr="00000000">
        <w:rPr>
          <w:rFonts w:ascii="Google Sans" w:cs="Google Sans" w:eastAsia="Google Sans" w:hAnsi="Google Sans"/>
          <w:color w:val="1f1f1f"/>
          <w:rtl w:val="0"/>
        </w:rPr>
        <w:t xml:space="preserve">：チームリーダー</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件名</w:t>
      </w:r>
      <w:r w:rsidDel="00000000" w:rsidR="00000000" w:rsidRPr="00000000">
        <w:rPr>
          <w:rFonts w:ascii="Google Sans" w:cs="Google Sans" w:eastAsia="Google Sans" w:hAnsi="Google Sans"/>
          <w:color w:val="1f1f1f"/>
          <w:rtl w:val="0"/>
        </w:rPr>
        <w:t xml:space="preserve">：シャドーIT（未管理資産）対策における ACC (エージェント型ディスカバリー) ソリューションの技術検証まとめ</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検証環境</w:t>
      </w:r>
      <w:r w:rsidDel="00000000" w:rsidR="00000000" w:rsidRPr="00000000">
        <w:rPr>
          <w:rFonts w:ascii="Google Sans" w:cs="Google Sans" w:eastAsia="Google Sans" w:hAnsi="Google Sans"/>
          <w:color w:val="1f1f1f"/>
          <w:rtl w:val="0"/>
        </w:rPr>
        <w:t xml:space="preserve">：Azure 仮想マシン (shadowvm、Windows Server 2022)</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調査の背景と目的</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現在のクラウド環境において、従来のエージェントレス水平スキャン（Horizontal Discovery）は、対象OSのクレデンシャル（認証情報）とインバウンド管理ポート（WMI 135 や SSH 22 など）の開放に強く依存しています。クレデンシャルが未設定、またはファイアウォールで厳密に制限されている仮想マシンに対しては、クラウドの外殻データしか取得できず、OS内部の詳細な資産情報を取得できません。</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本調査は、ServiceNow公式のエージェント型ソリューションである Agent Client Collector (ACC) が、上記のような制限されたネットワーク環境下において、深層の資産データ収集を実行できるかを検証することを目的としています。</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コアアーキテクチャと事前要件</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通信アーキテクチャ</w:t>
      </w:r>
      <w:r w:rsidDel="00000000" w:rsidR="00000000" w:rsidRPr="00000000">
        <w:rPr>
          <w:rFonts w:ascii="Google Sans" w:cs="Google Sans" w:eastAsia="Google Sans" w:hAnsi="Google Sans"/>
          <w:color w:val="1f1f1f"/>
          <w:rtl w:val="0"/>
        </w:rPr>
        <w:t xml:space="preserve">：「内部から外部へ（Outbound）」の能動的なプッシュモデル（Push Model）を採用。対象ホストは、443ポート（WebSocket / TLS）を経由して社内ネットワークの MID サーバーにアウトバウンド接続するのみでよく、インバウンドポートを開放する必要はありません。</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必須プラグイン</w:t>
      </w:r>
      <w:r w:rsidDel="00000000" w:rsidR="00000000" w:rsidRPr="00000000">
        <w:rPr>
          <w:rFonts w:ascii="Google Sans" w:cs="Google Sans" w:eastAsia="Google Sans" w:hAnsi="Google Sans"/>
          <w:color w:val="1f1f1f"/>
          <w:rtl w:val="0"/>
        </w:rPr>
        <w:t xml:space="preserve">：ServiceNow インスタンス側で以下の2つのコアプラグインを事前に有効化する必要があります。</w:t>
      </w:r>
    </w:p>
    <w:p w:rsidR="00000000" w:rsidDel="00000000" w:rsidP="00000000" w:rsidRDefault="00000000" w:rsidRPr="00000000" w14:paraId="0000002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Agent Client Collector Framework (ACC-F)：エージェントのライフサイクル管理メカニズムを提供。</w:t>
      </w:r>
    </w:p>
    <w:p w:rsidR="00000000" w:rsidDel="00000000" w:rsidP="00000000" w:rsidRDefault="00000000" w:rsidRPr="00000000" w14:paraId="0000002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Agent Client Collector for Visibility (ACC-V)：CMDB 向けの資産収集コマンドと解析ルールを提供。</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実機検証プロセス (PoC)</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テスト対象</w:t>
      </w:r>
      <w:r w:rsidDel="00000000" w:rsidR="00000000" w:rsidRPr="00000000">
        <w:rPr>
          <w:rFonts w:ascii="Google Sans" w:cs="Google Sans" w:eastAsia="Google Sans" w:hAnsi="Google Sans"/>
          <w:color w:val="1f1f1f"/>
          <w:rtl w:val="0"/>
        </w:rPr>
        <w:t xml:space="preserve">：前回のエージェントレス水平スキャンでデータの取得に失敗した Azure 仮想マシン shadowvm を選定。</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権限設定</w:t>
      </w:r>
      <w:r w:rsidDel="00000000" w:rsidR="00000000" w:rsidRPr="00000000">
        <w:rPr>
          <w:rFonts w:ascii="Google Sans" w:cs="Google Sans" w:eastAsia="Google Sans" w:hAnsi="Google Sans"/>
          <w:color w:val="1f1f1f"/>
          <w:rtl w:val="0"/>
        </w:rPr>
        <w:t xml:space="preserve">：ACC クライアント（MSIパッケージ）のインストール時、最小特権の原則（Least Privilege）に従い、バックグラウンドサービスを実行するための低権限ローカルユーザー servicenow がシステムによって自動作成されました。これにより、ServiceNow プラットフォーム側にシステム管理者パスワードを提供する必要がなくなります。</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セキュリティ制御</w:t>
      </w:r>
      <w:r w:rsidDel="00000000" w:rsidR="00000000" w:rsidRPr="00000000">
        <w:rPr>
          <w:rFonts w:ascii="Google Sans" w:cs="Google Sans" w:eastAsia="Google Sans" w:hAnsi="Google Sans"/>
          <w:color w:val="1f1f1f"/>
          <w:rtl w:val="0"/>
        </w:rPr>
        <w:t xml:space="preserve">：ACC クライアントが「実行コマンド許可リスト（Command Allow List）」メカニズムをサポートしていることを確認。本番環境では、エージェントが資産収集関連のコマンドのみを実行するよう制限し、権限外の操作を防止することが可能です。</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検証結果と CMDB へのデータ登録</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 クライアント導入後、MID サーバーとの接続が正常に確立されました（ステータスは Up、収集ステータスは Collected を表示）。システムは収集したデータを自動的に解析し、CMDB のコアテーブルに書き込み、資産情報の網羅性を確保しました：</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ホストエンティティ</w:t>
      </w:r>
      <w:r w:rsidDel="00000000" w:rsidR="00000000" w:rsidRPr="00000000">
        <w:rPr>
          <w:rFonts w:ascii="Google Sans" w:cs="Google Sans" w:eastAsia="Google Sans" w:hAnsi="Google Sans"/>
          <w:color w:val="1f1f1f"/>
          <w:rtl w:val="0"/>
        </w:rPr>
        <w:t xml:space="preserve">：cmdb_ci_win_server（Windows Server CI の作成成功）。</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ストレージ機器</w:t>
      </w:r>
      <w:r w:rsidDel="00000000" w:rsidR="00000000" w:rsidRPr="00000000">
        <w:rPr>
          <w:rFonts w:ascii="Google Sans" w:cs="Google Sans" w:eastAsia="Google Sans" w:hAnsi="Google Sans"/>
          <w:color w:val="1f1f1f"/>
          <w:rtl w:val="0"/>
        </w:rPr>
        <w:t xml:space="preserve">：cmdb_ci_disk_partition（ディスクパーティション）、cmdb_ci_file_system（ファイルシステム）、cmdb_serial_number（ハードウェアシリアル番号）。</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ネットワーク設定</w:t>
      </w:r>
      <w:r w:rsidDel="00000000" w:rsidR="00000000" w:rsidRPr="00000000">
        <w:rPr>
          <w:rFonts w:ascii="Google Sans" w:cs="Google Sans" w:eastAsia="Google Sans" w:hAnsi="Google Sans"/>
          <w:color w:val="1f1f1f"/>
          <w:rtl w:val="0"/>
        </w:rPr>
        <w:t xml:space="preserve">：cmdb_ci_network_adapter（ネットワークアダプター）、cmdb_ci_ip_address（IP アドレス）、cmdb_ci_dns_name（DNS 名）。</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コンピューティングリソース</w:t>
      </w:r>
      <w:r w:rsidDel="00000000" w:rsidR="00000000" w:rsidRPr="00000000">
        <w:rPr>
          <w:rFonts w:ascii="Google Sans" w:cs="Google Sans" w:eastAsia="Google Sans" w:hAnsi="Google Sans"/>
          <w:color w:val="1f1f1f"/>
          <w:rtl w:val="0"/>
        </w:rPr>
        <w:t xml:space="preserve">：cmdb_ci_memory_module（物理メモリーモジュール）。</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ソフトウェア資産</w:t>
      </w:r>
      <w:r w:rsidDel="00000000" w:rsidR="00000000" w:rsidRPr="00000000">
        <w:rPr>
          <w:rFonts w:ascii="Google Sans" w:cs="Google Sans" w:eastAsia="Google Sans" w:hAnsi="Google Sans"/>
          <w:color w:val="1f1f1f"/>
          <w:rtl w:val="0"/>
        </w:rPr>
        <w:t xml:space="preserve">：cmdb_sam_sw_install（全ソフトウェアおよびパッチのインストール記録。今後の SAM ソフトウェア資産コンプライアンス監査をサポート可能）。</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データソースと IRE ルールの統合</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sys_object_source（マルチソースデータマッピングテーブル）の監査を通じて、今回 ACC がレポートした24件の詳細資産レコードがすべて ACC-Visibility データソースとして正しくタグ付けされていることを確認しました。</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システム内部では、標準の IRE（識別・調整エンジン）ロジックに従い、ACC が収集した内部データとクラウドプラットフォームから取得したインスタンス外殻データが同一の資産 ID の下でマージおよび更新され、重複する CI レコードは生成されませんでした。</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フェーズの結論</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 ソリューションは、クライアントエージェントモデルを通じて、エージェントレススキャンにおけるネットワークポートとクレデンシャル管理の制限を効果的に回避しました。本検証により、同ソリューションが対象ホストのハードウェアおよびソフトウェアの詳細構成を安全、コンプライアンスに準拠、かつ高精度に取得できることが証明されました。次のステップとして、MECM (SCCM) サードパーティ統合ソリューションの比較テストを進める予定です。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