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ServiceNow コア資産ディスカバリ手法ベースライン比較レポート：ACC vs MECM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レポートは、ServiceNowにおけるシャドーIT資産およびインフラストラクチャディスカバリに関する詳細な調査レポートであり、直近2日間のアーキテクチャ解析とクローズドループ検証の成果を統合したものです 。構成、認証情報、データフロー、および格納先テーブルの構造について、包括的な比較を行っています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第一部：コアメカニズムと認証情報の要件比較</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「特殊部隊」モデルであるACCであっても、「運び屋」モデルであるMECMであっても、そのデータ収集経路がネットワークと権限に求める要件は全く異なります 。</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評価軸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ACC エージェント型 (Push モデル)</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MECM 統合型 (Pull モデル)</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動作原理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対象ホストが自身のハードウェアおよび稼働指標を能動的にクラウドへ報告します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ServiceNowがサードパーティのデータベースに直接接続し、一括でデータを取得します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対象機の認証情報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必須</w:t>
            </w:r>
            <w:r w:rsidDel="00000000" w:rsidR="00000000" w:rsidRPr="00000000">
              <w:rPr>
                <w:rFonts w:ascii="Arial Unicode MS" w:cs="Arial Unicode MS" w:eastAsia="Arial Unicode MS" w:hAnsi="Arial Unicode MS"/>
                <w:color w:val="1f1f1f"/>
                <w:rtl w:val="0"/>
              </w:rPr>
              <w:t xml:space="preserve">：Agentを導入する際、対象ホストのローカル管理者またはroot権限が必要です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一切不要</w:t>
            </w:r>
            <w:r w:rsidDel="00000000" w:rsidR="00000000" w:rsidRPr="00000000">
              <w:rPr>
                <w:rFonts w:ascii="Arial Unicode MS" w:cs="Arial Unicode MS" w:eastAsia="Arial Unicode MS" w:hAnsi="Arial Unicode MS"/>
                <w:color w:val="1f1f1f"/>
                <w:rtl w:val="0"/>
              </w:rPr>
              <w:t xml:space="preserve">：端末には一切触れないため、対象ホストのアカウントやパスワードは不要です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ServiceNow側の認証情報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パスワード保存不要</w:t>
            </w:r>
            <w:r w:rsidDel="00000000" w:rsidR="00000000" w:rsidRPr="00000000">
              <w:rPr>
                <w:rFonts w:ascii="Arial Unicode MS" w:cs="Arial Unicode MS" w:eastAsia="Arial Unicode MS" w:hAnsi="Arial Unicode MS"/>
                <w:color w:val="1f1f1f"/>
                <w:rtl w:val="0"/>
              </w:rPr>
              <w:t xml:space="preserve">：エージェントの登録・認証用に、グローバル共有のAPI Keyを1つ生成するだけで済みます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設定必須</w:t>
            </w:r>
            <w:r w:rsidDel="00000000" w:rsidR="00000000" w:rsidRPr="00000000">
              <w:rPr>
                <w:rFonts w:ascii="Arial Unicode MS" w:cs="Arial Unicode MS" w:eastAsia="Arial Unicode MS" w:hAnsi="Arial Unicode MS"/>
                <w:color w:val="1f1f1f"/>
                <w:rtl w:val="0"/>
              </w:rPr>
              <w:t xml:space="preserve">：MECMバックエンドのSQL Serverデータベースに対する読み取り専用アカウントとパスワードを設定する必要があります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ネットワークポート要件</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対象ホストから社内MID Serverへのアウトバウンド通信 (デフォルト8043、または標準WSS 443ポート) が必要です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社内MID ServerからMECM SQLデータベースへのアクセス (標準JDBC 1433ポート) が必要です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ファイアウォール設定の負荷</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全ネットワークセグメントの全端末が、MID Serverまたはロードバランサーへアウトバウンド接続できるようにする必要があります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MID Serverから単一のコアSQL Serverデータベースへ接続するためのファイアウォールポリシーを許可するだけで済みます 。</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第二部：標準化されたインストールと設定手順</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以下は、両手法においてゼロからデータ経路を構築するための標準的な実行ステップです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ACC のコア設定と展開手順 (Agent Client Collector)</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プラットフォーム基盤のインストール</w:t>
      </w:r>
      <w:r w:rsidDel="00000000" w:rsidR="00000000" w:rsidRPr="00000000">
        <w:rPr>
          <w:rFonts w:ascii="Arial Unicode MS" w:cs="Arial Unicode MS" w:eastAsia="Arial Unicode MS" w:hAnsi="Arial Unicode MS"/>
          <w:color w:val="1f1f1f"/>
          <w:rtl w:val="0"/>
        </w:rPr>
        <w:t xml:space="preserve">：ServiceNowインスタンスのPluginsモジュールにて、基盤となる「ACC-F (Framework)」と資産ディスカバリのメインモジュールである「ACC-V (Visibility)」をインストールします 。</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待受ポートの設定</w:t>
      </w:r>
      <w:r w:rsidDel="00000000" w:rsidR="00000000" w:rsidRPr="00000000">
        <w:rPr>
          <w:rFonts w:ascii="Arial Unicode MS" w:cs="Arial Unicode MS" w:eastAsia="Arial Unicode MS" w:hAnsi="Arial Unicode MS"/>
          <w:color w:val="1f1f1f"/>
          <w:rtl w:val="0"/>
        </w:rPr>
        <w:t xml:space="preserve">：MID Serverの設定画面に入り、「MID Web Server」拡張機能を有効化して設定し、暗号化通信用の待受ポートを指定します (PoCではデフォルトの8043、本番環境では443を推奨) 。</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セキュリティ認証情報の生成</w:t>
      </w:r>
      <w:r w:rsidDel="00000000" w:rsidR="00000000" w:rsidRPr="00000000">
        <w:rPr>
          <w:rFonts w:ascii="Arial Unicode MS" w:cs="Arial Unicode MS" w:eastAsia="Arial Unicode MS" w:hAnsi="Arial Unicode MS"/>
          <w:color w:val="1f1f1f"/>
          <w:rtl w:val="0"/>
        </w:rPr>
        <w:t xml:space="preserve">：ServiceNow内でEndpoint設定を作成すると、専用のWebSocket暗号化API Keyが自動生成されます 。</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エージェントのサイレント展開</w:t>
      </w:r>
      <w:r w:rsidDel="00000000" w:rsidR="00000000" w:rsidRPr="00000000">
        <w:rPr>
          <w:rFonts w:ascii="Arial Unicode MS" w:cs="Arial Unicode MS" w:eastAsia="Arial Unicode MS" w:hAnsi="Arial Unicode MS"/>
          <w:color w:val="1f1f1f"/>
          <w:rtl w:val="0"/>
        </w:rPr>
        <w:t xml:space="preserve">：ACCインストーラー (MSI/RPM) を対象ホストへプッシュし、インストールスクリプトを実行して前段のMID Server IPとAPI Keyを注入します 。</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ポリシーの配信と有効化</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i w:val="0"/>
          <w:iCs w:val="0"/>
          <w:color w:val="000000"/>
          <w:sz w:val="22"/>
          <w:szCs w:val="22"/>
          <w:rtl w:val="0"/>
        </w:rPr>
        <w:t xml:space="preserve">sn_agent_cmdb_ci_agent</w:t>
      </w:r>
      <w:r w:rsidDel="00000000" w:rsidR="00000000" w:rsidRPr="00000000">
        <w:rPr>
          <w:rFonts w:ascii="Arial Unicode MS" w:cs="Arial Unicode MS" w:eastAsia="Arial Unicode MS" w:hAnsi="Arial Unicode MS"/>
          <w:color w:val="1f1f1f"/>
          <w:rtl w:val="0"/>
        </w:rPr>
        <w:t xml:space="preserve"> (エージェントステータステーブル) でエージェントがオンライン (Up) になったことを確認すると、ServiceNowは自動的にディスカバリポリシーを配信し、エージェントは即座に詳細スキャンを開始します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MECM のコア設定と取得手順 (Service Graph Connector)</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専用プラグインのインストール</w:t>
      </w:r>
      <w:r w:rsidDel="00000000" w:rsidR="00000000" w:rsidRPr="00000000">
        <w:rPr>
          <w:rFonts w:ascii="Arial Unicode MS" w:cs="Arial Unicode MS" w:eastAsia="Arial Unicode MS" w:hAnsi="Arial Unicode MS"/>
          <w:color w:val="1f1f1f"/>
          <w:rtl w:val="0"/>
        </w:rPr>
        <w:t xml:space="preserve">：制御系であるSpokeプラグインは避け、「Service Graph Connector for Microsoft SCCM」というデータ統合専用のプラグインを正確に検索してインストールします 。</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接続認証情報の設定</w:t>
      </w:r>
      <w:r w:rsidDel="00000000" w:rsidR="00000000" w:rsidRPr="00000000">
        <w:rPr>
          <w:rFonts w:ascii="Arial Unicode MS" w:cs="Arial Unicode MS" w:eastAsia="Arial Unicode MS" w:hAnsi="Arial Unicode MS"/>
          <w:color w:val="1f1f1f"/>
          <w:rtl w:val="0"/>
        </w:rPr>
        <w:t xml:space="preserve">：「Connection &amp; Credential Aliases」モジュールにて、Microsoft SQL Serverデータベースを指すJDBC接続 (IPアドレス、1433ポート、およびデータベースの読み取り専用ユーザー認証情報) を設定します 。</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中継用一時テーブルの準備</w:t>
      </w:r>
      <w:r w:rsidDel="00000000" w:rsidR="00000000" w:rsidRPr="00000000">
        <w:rPr>
          <w:rFonts w:ascii="Arial Unicode MS" w:cs="Arial Unicode MS" w:eastAsia="Arial Unicode MS" w:hAnsi="Arial Unicode MS"/>
          <w:color w:val="1f1f1f"/>
          <w:rtl w:val="0"/>
        </w:rPr>
        <w:t xml:space="preserve">：生の未加工データを安全に受信するため、</w:t>
      </w:r>
      <w:r w:rsidDel="00000000" w:rsidR="00000000" w:rsidRPr="00000000">
        <w:rPr>
          <w:rFonts w:ascii="Arial" w:cs="Arial" w:eastAsia="Arial" w:hAnsi="Arial"/>
          <w:i w:val="0"/>
          <w:iCs w:val="0"/>
          <w:color w:val="000000"/>
          <w:sz w:val="22"/>
          <w:szCs w:val="22"/>
          <w:rtl w:val="0"/>
        </w:rPr>
        <w:t xml:space="preserve">sn_sccm_integrate_</w:t>
      </w:r>
      <w:r w:rsidDel="00000000" w:rsidR="00000000" w:rsidRPr="00000000">
        <w:rPr>
          <w:rFonts w:ascii="Arial Unicode MS" w:cs="Arial Unicode MS" w:eastAsia="Arial Unicode MS" w:hAnsi="Arial Unicode MS"/>
          <w:color w:val="1f1f1f"/>
          <w:rtl w:val="0"/>
        </w:rPr>
        <w:t xml:space="preserve">で始まる数十個のImport Set Tables (一時インポートテーブル) がシステムによって自動生成されます 。</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データの抽出とテスト</w:t>
      </w:r>
      <w:r w:rsidDel="00000000" w:rsidR="00000000" w:rsidRPr="00000000">
        <w:rPr>
          <w:rFonts w:ascii="Arial Unicode MS" w:cs="Arial Unicode MS" w:eastAsia="Arial Unicode MS" w:hAnsi="Arial Unicode MS"/>
          <w:color w:val="1f1f1f"/>
          <w:rtl w:val="0"/>
        </w:rPr>
        <w:t xml:space="preserve">：「Data Sources」モジュールに入り、公式に事前設定されたSQLステートメント (複数テーブルのLEFT JOIN) を用いてTest Loadを実行し、少量のデータを抽出してデータベースとの疎通を確認します 。</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RTEマッピングとスケジュール設定</w:t>
      </w:r>
      <w:r w:rsidDel="00000000" w:rsidR="00000000" w:rsidRPr="00000000">
        <w:rPr>
          <w:rFonts w:ascii="Arial Unicode MS" w:cs="Arial Unicode MS" w:eastAsia="Arial Unicode MS" w:hAnsi="Arial Unicode MS"/>
          <w:color w:val="1f1f1f"/>
          <w:rtl w:val="0"/>
        </w:rPr>
        <w:t xml:space="preserve">：「IntegrationHub ETL」画面にて、フィールドのクレンジングおよび変換ルールを確認し、マッピングを有効化して、毎日/毎週の自動スケジュールインポートタスク (Scheduled Imports) を設定します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第三部：CMDB 底層データの格納と更新メカニズム</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中核となる結論</w:t>
      </w:r>
      <w:r w:rsidDel="00000000" w:rsidR="00000000" w:rsidRPr="00000000">
        <w:rPr>
          <w:rFonts w:ascii="Arial Unicode MS" w:cs="Arial Unicode MS" w:eastAsia="Arial Unicode MS" w:hAnsi="Arial Unicode MS"/>
          <w:color w:val="1f1f1f"/>
          <w:rtl w:val="0"/>
        </w:rPr>
        <w:t xml:space="preserve">：データの出所は全く異なりますが、最終的にServiceNow CMDBの底層テーブルに書き込まれる内容は</w:t>
      </w:r>
      <w:r w:rsidDel="00000000" w:rsidR="00000000" w:rsidRPr="00000000">
        <w:rPr>
          <w:rFonts w:ascii="Arial Unicode MS" w:cs="Arial Unicode MS" w:eastAsia="Arial Unicode MS" w:hAnsi="Arial Unicode MS"/>
          <w:b w:val="1"/>
          <w:bCs w:val="1"/>
          <w:color w:val="1f1f1f"/>
          <w:rtl w:val="0"/>
        </w:rPr>
        <w:t xml:space="preserve">完全に一致</w:t>
      </w:r>
      <w:r w:rsidDel="00000000" w:rsidR="00000000" w:rsidRPr="00000000">
        <w:rPr>
          <w:rFonts w:ascii="Arial Unicode MS" w:cs="Arial Unicode MS" w:eastAsia="Arial Unicode MS" w:hAnsi="Arial Unicode MS"/>
          <w:color w:val="1f1f1f"/>
          <w:rtl w:val="0"/>
        </w:rPr>
        <w:t xml:space="preserve">しています 。これは、プラットフォームの極めて厳格なデータ標準化アーキテクチャによるものです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データの書き込みと更新の対象テーブル</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どちらの手法を使用した場合でも、解析されたハードウェアおよびソフトウェアデータは、最終的に以下のコアベースラインテーブルに格納され、更新されます 。</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0"/>
          <w:iCs w:val="0"/>
          <w:color w:val="000000"/>
          <w:sz w:val="22"/>
          <w:szCs w:val="22"/>
          <w:rtl w:val="0"/>
        </w:rPr>
        <w:t xml:space="preserve">cmdb_ci_win_server</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i w:val="0"/>
          <w:iCs w:val="0"/>
          <w:color w:val="000000"/>
          <w:sz w:val="22"/>
          <w:szCs w:val="22"/>
          <w:rtl w:val="0"/>
        </w:rPr>
        <w:t xml:space="preserve">cmdb_ci_linux_server</w:t>
      </w:r>
      <w:r w:rsidDel="00000000" w:rsidR="00000000" w:rsidRPr="00000000">
        <w:rPr>
          <w:rFonts w:ascii="Arial Unicode MS" w:cs="Arial Unicode MS" w:eastAsia="Arial Unicode MS" w:hAnsi="Arial Unicode MS"/>
          <w:color w:val="1f1f1f"/>
          <w:rtl w:val="0"/>
        </w:rPr>
        <w:t xml:space="preserve"> (ホスト基本情報テーブル：ホスト名、OS、CPUコア数、メモリ容量)</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0"/>
          <w:iCs w:val="0"/>
          <w:color w:val="000000"/>
          <w:sz w:val="22"/>
          <w:szCs w:val="22"/>
          <w:rtl w:val="0"/>
        </w:rPr>
        <w:t xml:space="preserve">cmdb_ci_network_adapter</w:t>
      </w:r>
      <w:r w:rsidDel="00000000" w:rsidR="00000000" w:rsidRPr="00000000">
        <w:rPr>
          <w:rFonts w:ascii="Arial Unicode MS" w:cs="Arial Unicode MS" w:eastAsia="Arial Unicode MS" w:hAnsi="Arial Unicode MS"/>
          <w:color w:val="1f1f1f"/>
          <w:rtl w:val="0"/>
        </w:rPr>
        <w:t xml:space="preserve"> (NICテーブル：MACアドレス、ネットワークアダプタ名)</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0"/>
          <w:iCs w:val="0"/>
          <w:color w:val="000000"/>
          <w:sz w:val="22"/>
          <w:szCs w:val="22"/>
          <w:rtl w:val="0"/>
        </w:rPr>
        <w:t xml:space="preserve">cmdb_ci_ip_address</w:t>
      </w:r>
      <w:r w:rsidDel="00000000" w:rsidR="00000000" w:rsidRPr="00000000">
        <w:rPr>
          <w:rFonts w:ascii="Arial Unicode MS" w:cs="Arial Unicode MS" w:eastAsia="Arial Unicode MS" w:hAnsi="Arial Unicode MS"/>
          <w:color w:val="1f1f1f"/>
          <w:rtl w:val="0"/>
        </w:rPr>
        <w:t xml:space="preserve"> (IPアドレステーブル：特定のネットワークアダプタに関連付け)</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0"/>
          <w:iCs w:val="0"/>
          <w:color w:val="000000"/>
          <w:sz w:val="22"/>
          <w:szCs w:val="22"/>
          <w:rtl w:val="0"/>
        </w:rPr>
        <w:t xml:space="preserve">cmdb_ci_disk</w:t>
      </w:r>
      <w:r w:rsidDel="00000000" w:rsidR="00000000" w:rsidRPr="00000000">
        <w:rPr>
          <w:rFonts w:ascii="Arial Unicode MS" w:cs="Arial Unicode MS" w:eastAsia="Arial Unicode MS" w:hAnsi="Arial Unicode MS"/>
          <w:color w:val="1f1f1f"/>
          <w:rtl w:val="0"/>
        </w:rPr>
        <w:t xml:space="preserve"> (ディスクストレージテーブル：Cドライブ/Dドライブの容量と使用率)</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0"/>
          <w:iCs w:val="0"/>
          <w:color w:val="000000"/>
          <w:sz w:val="22"/>
          <w:szCs w:val="22"/>
          <w:rtl w:val="0"/>
        </w:rPr>
        <w:t xml:space="preserve">cmdb_serial_number</w:t>
      </w:r>
      <w:r w:rsidDel="00000000" w:rsidR="00000000" w:rsidRPr="00000000">
        <w:rPr>
          <w:rFonts w:ascii="Arial Unicode MS" w:cs="Arial Unicode MS" w:eastAsia="Arial Unicode MS" w:hAnsi="Arial Unicode MS"/>
          <w:color w:val="1f1f1f"/>
          <w:rtl w:val="0"/>
        </w:rPr>
        <w:t xml:space="preserve"> (ハードウェアフィンガープリントテーブル：BIOSシリアル番号、UUIDシリアル番号であり、</w:t>
      </w:r>
      <w:r w:rsidDel="00000000" w:rsidR="00000000" w:rsidRPr="00000000">
        <w:rPr>
          <w:rFonts w:ascii="Arial Unicode MS" w:cs="Arial Unicode MS" w:eastAsia="Arial Unicode MS" w:hAnsi="Arial Unicode MS"/>
          <w:b w:val="1"/>
          <w:bCs w:val="1"/>
          <w:color w:val="1f1f1f"/>
          <w:rtl w:val="0"/>
        </w:rPr>
        <w:t xml:space="preserve">これが重複排除と統合の要です</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0"/>
          <w:iCs w:val="0"/>
          <w:color w:val="000000"/>
          <w:sz w:val="22"/>
          <w:szCs w:val="22"/>
          <w:rtl w:val="0"/>
        </w:rPr>
        <w:t xml:space="preserve">cmdb_software_instance</w:t>
      </w:r>
      <w:r w:rsidDel="00000000" w:rsidR="00000000" w:rsidRPr="00000000">
        <w:rPr>
          <w:rFonts w:ascii="Arial Unicode MS" w:cs="Arial Unicode MS" w:eastAsia="Arial Unicode MS" w:hAnsi="Arial Unicode MS"/>
          <w:color w:val="1f1f1f"/>
          <w:rtl w:val="0"/>
        </w:rPr>
        <w:t xml:space="preserve"> (ソフトウェアインスタンステーブル：マシンにインストールされているすべてのアプリケーションとバージョン番号)</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データ処理と重複排除エンジン (Data Lineage &amp; Deduplication)</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ACC のデータ変換メカニズム</w:t>
      </w:r>
      <w:r w:rsidDel="00000000" w:rsidR="00000000" w:rsidRPr="00000000">
        <w:rPr>
          <w:rFonts w:ascii="Arial Unicode MS" w:cs="Arial Unicode MS" w:eastAsia="Arial Unicode MS" w:hAnsi="Arial Unicode MS"/>
          <w:color w:val="1f1f1f"/>
          <w:rtl w:val="0"/>
        </w:rPr>
        <w:t xml:space="preserve">：プローブは極めて詳細なJSON形式のスキャンレポートをプラットフォームに送信し、クラウド上のDiscovery Patterns (ディスカバリパターン) がそれを直接解析して、対応するテーブルにマッピングします 。</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MECM のデータ変換メカニズム</w:t>
      </w:r>
      <w:r w:rsidDel="00000000" w:rsidR="00000000" w:rsidRPr="00000000">
        <w:rPr>
          <w:rFonts w:ascii="Arial Unicode MS" w:cs="Arial Unicode MS" w:eastAsia="Arial Unicode MS" w:hAnsi="Arial Unicode MS"/>
          <w:color w:val="1f1f1f"/>
          <w:rtl w:val="0"/>
        </w:rPr>
        <w:t xml:space="preserve">：JDBC経由で取得された1行のフラットなSQLデータセットは、まず一時テーブルに入り、その後 </w:t>
      </w:r>
      <w:r w:rsidDel="00000000" w:rsidR="00000000" w:rsidRPr="00000000">
        <w:rPr>
          <w:rFonts w:ascii="Arial" w:cs="Arial" w:eastAsia="Arial" w:hAnsi="Arial"/>
          <w:b w:val="1"/>
          <w:bCs w:val="1"/>
          <w:color w:val="1f1f1f"/>
          <w:rtl w:val="0"/>
        </w:rPr>
        <w:t xml:space="preserve">RTE (Robust Transform Engine)</w:t>
      </w:r>
      <w:r w:rsidDel="00000000" w:rsidR="00000000" w:rsidRPr="00000000">
        <w:rPr>
          <w:rFonts w:ascii="Arial Unicode MS" w:cs="Arial Unicode MS" w:eastAsia="Arial Unicode MS" w:hAnsi="Arial Unicode MS"/>
          <w:color w:val="1f1f1f"/>
          <w:rtl w:val="0"/>
        </w:rPr>
        <w:t xml:space="preserve"> によって「1-to-N (1対多)」の立体的な分割が行われ、上記複数のCIテーブルへ配信されます 。</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統合された重複排除ゲート (IRE)</w:t>
      </w:r>
      <w:r w:rsidDel="00000000" w:rsidR="00000000" w:rsidRPr="00000000">
        <w:rPr>
          <w:rFonts w:ascii="Arial Unicode MS" w:cs="Arial Unicode MS" w:eastAsia="Arial Unicode MS" w:hAnsi="Arial Unicode MS"/>
          <w:color w:val="1f1f1f"/>
          <w:rtl w:val="0"/>
        </w:rPr>
        <w:t xml:space="preserve">：両ルートのデータは、実際に書き込まれる前に、必ず </w:t>
      </w:r>
      <w:r w:rsidDel="00000000" w:rsidR="00000000" w:rsidRPr="00000000">
        <w:rPr>
          <w:rFonts w:ascii="Arial Unicode MS" w:cs="Arial Unicode MS" w:eastAsia="Arial Unicode MS" w:hAnsi="Arial Unicode MS"/>
          <w:b w:val="1"/>
          <w:bCs w:val="1"/>
          <w:color w:val="1f1f1f"/>
          <w:rtl w:val="0"/>
        </w:rPr>
        <w:t xml:space="preserve">IRE (識別および調整エンジン)</w:t>
      </w:r>
      <w:r w:rsidDel="00000000" w:rsidR="00000000" w:rsidRPr="00000000">
        <w:rPr>
          <w:rFonts w:ascii="Arial Unicode MS" w:cs="Arial Unicode MS" w:eastAsia="Arial Unicode MS" w:hAnsi="Arial Unicode MS"/>
          <w:color w:val="1f1f1f"/>
          <w:rtl w:val="0"/>
        </w:rPr>
        <w:t xml:space="preserve"> を強制的に通過します 。IREはレコードからBIOSまたはUUIDを抽出します 。</w:t>
      </w:r>
      <w:r w:rsidDel="00000000" w:rsidR="00000000" w:rsidRPr="00000000">
        <w:rPr>
          <w:rFonts w:ascii="Arial" w:cs="Arial" w:eastAsia="Arial" w:hAnsi="Arial"/>
          <w:i w:val="0"/>
          <w:iCs w:val="0"/>
          <w:color w:val="000000"/>
          <w:sz w:val="22"/>
          <w:szCs w:val="22"/>
          <w:rtl w:val="0"/>
        </w:rPr>
        <w:t xml:space="preserve">shadowvm</w:t>
      </w:r>
      <w:r w:rsidDel="00000000" w:rsidR="00000000" w:rsidRPr="00000000">
        <w:rPr>
          <w:rFonts w:ascii="Arial Unicode MS" w:cs="Arial Unicode MS" w:eastAsia="Arial Unicode MS" w:hAnsi="Arial Unicode MS"/>
          <w:color w:val="1f1f1f"/>
          <w:rtl w:val="0"/>
        </w:rPr>
        <w:t xml:space="preserve">の基盤となるハードウェアシリアル番号が変更されていない限り、2つのシステムが同時にデータを報告したとしても、システムは「Update (更新)」のみを実行し、データの二重カウントや冗長性を引き起こすことは絶対にありません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第四部：エンタープライズアーキテクト向けの選定アドバイス</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実際のIT戦略計画において、これら2つの技術手法は排他的なものではなく、相互に補完し合う強力な組み合わせとなります 。</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比較軸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ACC エージェント型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MECM 統合型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導入と運用コスト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高め</w:t>
            </w:r>
            <w:r w:rsidDel="00000000" w:rsidR="00000000" w:rsidRPr="00000000">
              <w:rPr>
                <w:rFonts w:ascii="Arial Unicode MS" w:cs="Arial Unicode MS" w:eastAsia="Arial Unicode MS" w:hAnsi="Arial Unicode MS"/>
                <w:color w:val="1f1f1f"/>
                <w:rtl w:val="0"/>
              </w:rPr>
              <w:t xml:space="preserve">：部門間での調整、各端末へのインストーラーの配布、およびAgentの稼働状態の監視が必要です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極めて低い</w:t>
            </w:r>
            <w:r w:rsidDel="00000000" w:rsidR="00000000" w:rsidRPr="00000000">
              <w:rPr>
                <w:rFonts w:ascii="Arial Unicode MS" w:cs="Arial Unicode MS" w:eastAsia="Arial Unicode MS" w:hAnsi="Arial Unicode MS"/>
                <w:color w:val="1f1f1f"/>
                <w:rtl w:val="0"/>
              </w:rPr>
              <w:t xml:space="preserve">：データベースに一度接続するだけで、数万台の既存資産を管理下に置くことができます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ディスカバリの深さとリアルタイム性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極めて優れている</w:t>
            </w:r>
            <w:r w:rsidDel="00000000" w:rsidR="00000000" w:rsidRPr="00000000">
              <w:rPr>
                <w:rFonts w:ascii="Arial Unicode MS" w:cs="Arial Unicode MS" w:eastAsia="Arial Unicode MS" w:hAnsi="Arial Unicode MS"/>
                <w:color w:val="1f1f1f"/>
                <w:rtl w:val="0"/>
              </w:rPr>
              <w:t xml:space="preserve">：静的資産に加えて、CPUスパイク、サービスダウン、ログ収集などをリアルタイムで監視可能です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標準的</w:t>
            </w:r>
            <w:r w:rsidDel="00000000" w:rsidR="00000000" w:rsidRPr="00000000">
              <w:rPr>
                <w:rFonts w:ascii="Arial Unicode MS" w:cs="Arial Unicode MS" w:eastAsia="Arial Unicode MS" w:hAnsi="Arial Unicode MS"/>
                <w:color w:val="1f1f1f"/>
                <w:rtl w:val="0"/>
              </w:rPr>
              <w:t xml:space="preserve">：データにはタイムラグが存在し、Microsoft SCCMクライアント自体のスキャン周期に完全に依存します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クロスプラットフォーム対応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優秀</w:t>
            </w:r>
            <w:r w:rsidDel="00000000" w:rsidR="00000000" w:rsidRPr="00000000">
              <w:rPr>
                <w:rFonts w:ascii="Arial Unicode MS" w:cs="Arial Unicode MS" w:eastAsia="Arial Unicode MS" w:hAnsi="Arial Unicode MS"/>
                <w:color w:val="1f1f1f"/>
                <w:rtl w:val="0"/>
              </w:rPr>
              <w:t xml:space="preserve">：Linux、macOS、さらにはコンテナ環境へのネイティブサポートを提供します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非常に限定的</w:t>
            </w:r>
            <w:r w:rsidDel="00000000" w:rsidR="00000000" w:rsidRPr="00000000">
              <w:rPr>
                <w:rFonts w:ascii="Arial Unicode MS" w:cs="Arial Unicode MS" w:eastAsia="Arial Unicode MS" w:hAnsi="Arial Unicode MS"/>
                <w:color w:val="1f1f1f"/>
                <w:rtl w:val="0"/>
              </w:rPr>
              <w:t xml:space="preserve">：大部分の機能はWindowsエコシステムの資産に限定されます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最適な適用シナリオ</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コア業務サーバークラスター、クラウド上の仮想マシン、高度なセキュリティ隔離領域、および非Windowsマシン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非常に多数の既存PCを抱える企業オフィスネットワーク、従来のWindowsファーム、およびレガシー端末 。</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