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42E422">
      <w:r>
        <w:drawing>
          <wp:inline distT="0" distB="0" distL="114300" distR="114300">
            <wp:extent cx="5273040" cy="2538730"/>
            <wp:effectExtent l="0" t="0" r="381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2234">
      <w:r>
        <w:drawing>
          <wp:inline distT="0" distB="0" distL="114300" distR="114300">
            <wp:extent cx="5272405" cy="1508760"/>
            <wp:effectExtent l="0" t="0" r="444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CC1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006600"/>
            <wp:effectExtent l="0" t="0" r="889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6E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Let用于声明变量 块级作用域</w:t>
      </w:r>
    </w:p>
    <w:p w14:paraId="04183B32">
      <w:r>
        <w:drawing>
          <wp:inline distT="0" distB="0" distL="114300" distR="114300">
            <wp:extent cx="5267325" cy="2705735"/>
            <wp:effectExtent l="0" t="0" r="952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0A7B">
      <w:r>
        <w:rPr>
          <w:rFonts w:hint="eastAsia"/>
          <w:lang w:val="en-US" w:eastAsia="zh-CN"/>
        </w:rPr>
        <w:t>Const</w:t>
      </w:r>
      <w:r>
        <w:drawing>
          <wp:inline distT="0" distB="0" distL="114300" distR="114300">
            <wp:extent cx="5268595" cy="3625850"/>
            <wp:effectExtent l="0" t="0" r="825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06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变量结构</w:t>
      </w:r>
    </w:p>
    <w:p w14:paraId="1C0A0050">
      <w:r>
        <w:drawing>
          <wp:inline distT="0" distB="0" distL="114300" distR="114300">
            <wp:extent cx="5270500" cy="1925955"/>
            <wp:effectExtent l="0" t="0" r="635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7BAE">
      <w:r>
        <w:drawing>
          <wp:inline distT="0" distB="0" distL="114300" distR="114300">
            <wp:extent cx="5264785" cy="1923415"/>
            <wp:effectExtent l="0" t="0" r="1206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1D54"/>
    <w:p w14:paraId="63901B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对象简化</w:t>
      </w:r>
    </w:p>
    <w:p w14:paraId="40D4BE9D">
      <w:r>
        <w:drawing>
          <wp:inline distT="0" distB="0" distL="114300" distR="114300">
            <wp:extent cx="5268595" cy="1979295"/>
            <wp:effectExtent l="0" t="0" r="825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6112B">
      <w:pPr>
        <w:rPr>
          <w:rFonts w:hint="eastAsia"/>
          <w:color w:val="0000FF"/>
          <w:sz w:val="36"/>
          <w:szCs w:val="44"/>
          <w:lang w:val="en-US" w:eastAsia="zh-CN"/>
        </w:rPr>
      </w:pPr>
      <w:r>
        <w:rPr>
          <w:rFonts w:hint="eastAsia"/>
          <w:color w:val="0000FF"/>
          <w:sz w:val="36"/>
          <w:szCs w:val="44"/>
          <w:lang w:val="en-US" w:eastAsia="zh-CN"/>
        </w:rPr>
        <w:t>箭头函数</w:t>
      </w:r>
    </w:p>
    <w:p w14:paraId="2FC84A45">
      <w:pPr>
        <w:numPr>
          <w:ilvl w:val="0"/>
          <w:numId w:val="1"/>
        </w:numPr>
        <w:rPr>
          <w:rFonts w:hint="eastAsia"/>
          <w:color w:val="0000FF"/>
          <w:sz w:val="36"/>
          <w:szCs w:val="44"/>
          <w:lang w:val="en-US" w:eastAsia="zh-CN"/>
        </w:rPr>
      </w:pPr>
      <w:r>
        <w:rPr>
          <w:rFonts w:hint="eastAsia"/>
          <w:color w:val="0000FF"/>
          <w:sz w:val="36"/>
          <w:szCs w:val="44"/>
          <w:lang w:val="en-US" w:eastAsia="zh-CN"/>
        </w:rPr>
        <w:t>this为静态，指向声明函数时的this</w:t>
      </w:r>
    </w:p>
    <w:p w14:paraId="274A1F7C">
      <w:pPr>
        <w:numPr>
          <w:ilvl w:val="0"/>
          <w:numId w:val="1"/>
        </w:numPr>
        <w:rPr>
          <w:rFonts w:hint="default"/>
          <w:color w:val="0000FF"/>
          <w:sz w:val="36"/>
          <w:szCs w:val="44"/>
          <w:lang w:val="en-US" w:eastAsia="zh-CN"/>
        </w:rPr>
      </w:pPr>
      <w:r>
        <w:rPr>
          <w:rFonts w:hint="eastAsia"/>
          <w:color w:val="0000FF"/>
          <w:sz w:val="36"/>
          <w:szCs w:val="44"/>
          <w:lang w:val="en-US" w:eastAsia="zh-CN"/>
        </w:rPr>
        <w:t>不能作为构造函数</w:t>
      </w:r>
    </w:p>
    <w:p w14:paraId="0B6EF51E">
      <w:pPr>
        <w:numPr>
          <w:ilvl w:val="0"/>
          <w:numId w:val="1"/>
        </w:numPr>
        <w:rPr>
          <w:rFonts w:hint="default"/>
          <w:color w:val="0000FF"/>
          <w:sz w:val="36"/>
          <w:szCs w:val="44"/>
          <w:lang w:val="en-US" w:eastAsia="zh-CN"/>
        </w:rPr>
      </w:pPr>
      <w:r>
        <w:rPr>
          <w:rFonts w:hint="eastAsia"/>
          <w:color w:val="0000FF"/>
          <w:sz w:val="36"/>
          <w:szCs w:val="44"/>
          <w:lang w:val="en-US" w:eastAsia="zh-CN"/>
        </w:rPr>
        <w:t>不能使用arguments</w:t>
      </w:r>
      <w:bookmarkStart w:id="0" w:name="_GoBack"/>
      <w:bookmarkEnd w:id="0"/>
    </w:p>
    <w:p w14:paraId="35DC5579">
      <w:r>
        <w:drawing>
          <wp:inline distT="0" distB="0" distL="114300" distR="114300">
            <wp:extent cx="3886200" cy="2343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116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84120"/>
            <wp:effectExtent l="0" t="0" r="889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E458BE"/>
    <w:multiLevelType w:val="singleLevel"/>
    <w:tmpl w:val="19E458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594818"/>
    <w:rsid w:val="19F13A9E"/>
    <w:rsid w:val="217C0A1F"/>
    <w:rsid w:val="363A4058"/>
    <w:rsid w:val="3B1F2605"/>
    <w:rsid w:val="47AF4671"/>
    <w:rsid w:val="4A674BED"/>
    <w:rsid w:val="54612418"/>
    <w:rsid w:val="6037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62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2025-04-18T11:31:05Z</dcterms:created>
  <dc:creator>86147</dc:creator>
  <cp:lastModifiedBy>didi</cp:lastModifiedBy>
  <dcterms:modified xsi:type="dcterms:W3CDTF">2025-04-18T12:37:23Z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eyJoZGlkIjoiMjE3Y2QyNzI2ZmIzNWY4YjZlOWRmYTVkZjIyYTZiNWQiLCJ1c2VySWQiOiI2Mjg1MDkxOTcifQ==</vt:lpwstr>
  </property>
  <property fmtid="{D5CDD505-2E9C-101B-9397-08002B2CF9AE}" pid="4" name="ICV">
    <vt:lpwstr>1E5D02854BA9433DB48878B68B8477D4_12</vt:lpwstr>
  </property>
</Properties>
</file>