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48"/>
          <w:szCs w:val="48"/>
        </w:rPr>
        <w:t xml:space="preserve">Jev (TypeSafe AI)</w:t>
      </w:r>
    </w:p>
    <w:p>
      <w:pPr>
        <w:spacing w:after="60"/>
      </w:pPr>
      <w:r>
        <w:rPr>
          <w:color w:val="595959"/>
          <w:sz w:val="24"/>
          <w:szCs w:val="24"/>
        </w:rPr>
        <w:t xml:space="preserve">Research brief: what it is, LLM vs Jev, benchmarks, harnesses, and financial-services scenarios</w:t>
      </w:r>
    </w:p>
    <w:p>
      <w:pPr>
        <w:pBdr>
          <w:bottom w:val="single" w:color="1F3864" w:sz="8" w:space="4"/>
        </w:pBdr>
        <w:spacing w:after="240"/>
      </w:pPr>
      <w:r>
        <w:rPr>
          <w:color w:val="808080"/>
          <w:sz w:val="18"/>
          <w:szCs w:val="18"/>
        </w:rPr>
        <w:t xml:space="preserve">Compiled September 25, 2026 · Model reviewed: jev-1.13.0</w:t>
      </w:r>
    </w:p>
    <w:p>
      <w:pPr>
        <w:pStyle w:val="Heading1"/>
      </w:pPr>
      <w:r>
        <w:t xml:space="preserve">Source notes</w:t>
      </w:r>
    </w:p>
    <w:p>
      <w:pPr>
        <w:spacing w:after="120"/>
      </w:pPr>
      <w:r>
        <w:t xml:space="preserve">The Google Drive PDF (Jev-Engineering-for-Coding-Agents.pdf) is sign-in gated and could not be read directly. Its title matches the page jevtypesafeai.com/jev/engineering-for-coding-agents, which was used in its place. No other public PDFs by Diogo Almeida were found; his launch post on typesafe.ai is used as the primary source.</w:t>
      </w:r>
    </w:p>
    <w:p>
      <w:pPr>
        <w:pBdr>
          <w:left w:val="single" w:color="E08A00" w:sz="18" w:space="6"/>
        </w:pBdr>
        <w:shd w:fill="FFF4E5" w:val="clear"/>
        <w:spacing w:after="160" w:before="120"/>
        <w:ind w:left="120"/>
      </w:pPr>
      <w:r>
        <w:rPr>
          <w:b/>
          <w:bCs/>
        </w:rPr>
        <w:t xml:space="preserve">Warning:</w:t>
      </w:r>
      <w:r>
        <w:t xml:space="preserve"> jevtypesafeai.com is NOT TypeSafe. Its footer states it is an independent platform, not affiliated with or endorsed by TypeSafe AI, operated by CODEFASHION TECH LTD. It quotes $0.42 per million input tokens (official price: $0.042, about 10× less) and issues its own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jv_live_</w:t>
      </w:r>
      <w:r>
        <w:t xml:space="preserve"> keys. In a bank, do not route credit-agreement text through that proxy. Use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api.typesafe.ai</w:t>
      </w:r>
      <w:r>
        <w:t xml:space="preserve"> directly.</w:t>
      </w:r>
    </w:p>
    <w:p>
      <w:pPr>
        <w:pStyle w:val="Heading1"/>
      </w:pPr>
      <w:r>
        <w:t xml:space="preserve">1. Pronunciation</w:t>
      </w:r>
    </w:p>
    <w:p>
      <w:pPr>
        <w:spacing w:after="120"/>
      </w:pPr>
      <w:r>
        <w:t xml:space="preserve">"JEV", rhyming with "Kev" (/dʒɛv/). No official pronunciation guide exists; this is inferred from the name's origin. Jev is named after economist William Stanley Jevons (pronounced JEV-unz), after the Jevons paradox: as a resource gets cheaper, total use of it grows.</w:t>
      </w:r>
    </w:p>
    <w:p>
      <w:pPr>
        <w:pStyle w:val="Heading1"/>
      </w:pPr>
      <w:r>
        <w:t xml:space="preserve">2. What Jev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Maker:</w:t>
      </w:r>
      <w:r>
        <w:t xml:space="preserve"> TypeSafe AI, founded by Diogo Almeida (former OpenAI; InstructGPT/RLHF co-author), with Erik Gafni and Sasha Sheng. Emerged from stealth with a $40M seed round led by DCVC.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Launch:</w:t>
      </w:r>
      <w:r>
        <w:t xml:space="preserve"> September 15, 2026, in early access. Jev is TypeSafe's first "System One model": a model class built to make fast, structured decisions that software consumes directly, not text for humans.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it's built:</w:t>
      </w:r>
      <w:r>
        <w:t xml:space="preserve"> a new model architecture, a parallel sampler, and a training method called Reinforcement Learning for Calibrated Decisions (RLCD). RLCD has no published paper or method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Primitives:</w:t>
      </w:r>
      <w:r>
        <w:t xml:space="preserve"> Choice (pick one of up to 255 options), Score (rate on an ordered rubric), Noul (probability 0–1 that a statement is true). Choice and Score also return confidence. All questions are evaluated in parallel and in isolation against the same state, in one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 model:</w:t>
      </w:r>
      <w:r>
        <w:t xml:space="preserve">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jev-1.13.0</w:t>
      </w:r>
      <w:r>
        <w:t xml:space="preserve"> (aliases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jev-latest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jev-preview</w:t>
      </w:r>
      <w:r>
        <w:t xml:space="preserve">). 64k tokens per request; 32k for state plus the longest question. Text-only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Pricing:</w:t>
      </w:r>
      <w:r>
        <w:t xml:space="preserve"> $0.042 per million input tokens; output tokens free. Rate limits of 250k tokens/s and 1,200 requests/min, adjusting dynamically.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Customization:</w:t>
      </w:r>
      <w:r>
        <w:t xml:space="preserve"> none at the weights level. Jev is not fine-tuned or LoRA-adapted with customer data; you shape it through state, instructions and criteria. Jev is not trained on customer requests; ZDR is available for enterprise.</w:t>
      </w:r>
    </w:p>
    <w:p>
      <w:pPr>
        <w:pStyle w:val="Heading1"/>
      </w:pPr>
      <w:r>
        <w:t xml:space="preserve">3. LLM vs Jev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LLM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Jev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Output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 text, which you parse and validate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typed value plus probabilities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Failure mode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 breaks, hallucinated formats, refusals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valid option that is still wrong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Latency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Seconds to minutes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70–500 ms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Cost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Input $0.20–$10/MTok; output ~5× input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Input only ($0.042/MTok); output free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Sampling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Sequential, token by token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Parallel, all questions in one pass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Generation / code / reasoning chains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Confidence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Tends to be overconfident when asked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Returned on every answer (calibration disputed; see §6)</w:t>
            </w:r>
          </w:p>
        </w:tc>
      </w:tr>
    </w:tbl>
    <w:p>
      <w:pPr>
        <w:spacing w:after="120"/>
      </w:pPr>
    </w:p>
    <w:p>
      <w:pPr>
        <w:pBdr>
          <w:left w:val="single" w:color="E08A00" w:sz="18" w:space="6"/>
        </w:pBdr>
        <w:shd w:fill="FFF4E5" w:val="clear"/>
        <w:spacing w:after="160" w:before="120"/>
        <w:ind w:left="120"/>
      </w:pPr>
      <w:r>
        <w:rPr>
          <w:b/>
          <w:bCs/>
        </w:rPr>
        <w:t xml:space="preserve">"Can't hallucinate" means the shape, not the truth.</w:t>
      </w:r>
      <w:r>
        <w:t xml:space="preserve"> TypeSafe itself says its 0% figure is not empirical; schema matching is guaranteed. A wrong-but-valid choice is still a failure, and that rate is the accuracy figures in §6.</w:t>
      </w:r>
    </w:p>
    <w:p>
      <w:pPr>
        <w:pStyle w:val="Heading1"/>
      </w:pPr>
      <w:r>
        <w:t xml:space="preserve">4. Why use Jev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Cheap enough to ask many narrow questions per document instead of one large 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on every answer gives a routing signal for human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safety removes parse/retry code and makes AI safe to bury inside dependency chains and latency-bound systems.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design rule from the docs: if a question needs extended reasoning or weighs multiple independent factors, decompose it into atomic questions and combine the answers in code.</w:t>
      </w:r>
    </w:p>
    <w:p>
      <w:pPr>
        <w:pStyle w:val="Heading1"/>
      </w:pPr>
      <w:r>
        <w:t xml:space="preserve">5. When to use LLM, Jev, or both</w:t>
      </w:r>
    </w:p>
    <w:p>
      <w:pPr>
        <w:pStyle w:val="Heading3"/>
      </w:pPr>
      <w:r>
        <w:t xml:space="preserve">LLM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Generating text, code, or summaries.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Multi-hop reasoning.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Extracting a value when the candidates aren't known in advance. Jev's docs: extract possible options with regex or a generative model and let Jev pick the correct one.</w:t>
      </w:r>
    </w:p>
    <w:p>
      <w:pPr>
        <w:pStyle w:val="Heading3"/>
      </w:pPr>
      <w:r>
        <w:t xml:space="preserve">Jev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Classification and routing (clause type, document type, intent).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Relevance filtering of retrieved chunks before they reach an LLM.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Guardrails and injection screening (caveat: Jev does not treat state as hostile by default).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control flow: tool selection, loop detection, risk gates on destructive actions.</w:t>
      </w:r>
    </w:p>
    <w:p>
      <w:pPr>
        <w:pStyle w:val="Heading3"/>
      </w:pPr>
      <w:r>
        <w:t xml:space="preserve">LLM + Jev (the credit-agreement pattern)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Extract:</w:t>
      </w:r>
      <w:r>
        <w:t xml:space="preserve"> a cheap LLM pulls the fields.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Verify:</w:t>
      </w:r>
      <w:r>
        <w:t xml:space="preserve"> Jev runs one Noul per field (SDE cascade cookbook), e.g. "is this value absent from the source?", "was it lifted from unrelated text?", each returning P(something is wrong).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Escalate:</w:t>
      </w:r>
      <w:r>
        <w:t xml:space="preserve"> any field that fires goes to a reasoning model or a human.</w:t>
      </w:r>
    </w:p>
    <w:p>
      <w:pPr>
        <w:spacing w:after="120"/>
      </w:pPr>
      <w:r>
        <w:t xml:space="preserve">This maps directly onto provenance and human-in-the-loop design: the per-field Noul scores become an audit artifact for each extracted field.</w:t>
      </w:r>
    </w:p>
    <w:p>
      <w:pPr>
        <w:pStyle w:val="Heading3"/>
      </w:pPr>
      <w:r>
        <w:t xml:space="preserve">Hard constraints for credit agreements (from Jev 1.13 jaggedness docs)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Numbers and math:</w:t>
      </w:r>
      <w:r>
        <w:t xml:space="preserve"> Jev is not a calculator. Keep margins, ratios and covenant thresholds in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Dates:</w:t>
      </w:r>
      <w:r>
        <w:t xml:space="preserve"> Jev reads dates as text, not ordered quantities, and is worse on quarters, settlement windows and accrual periods. Extract date components with Choice; compare in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 documents:</w:t>
      </w:r>
      <w:r>
        <w:t xml:space="preserve"> a full agreement won't fit in 32k of state. Chunk and route to the relevant sections first; accuracy falls as irrelevant content grows.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Question wording is the program:</w:t>
      </w:r>
      <w:r>
        <w:t xml:space="preserve"> in one independent test, wrong criteria descriptions scored 16.7%, below the 25% random floor.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Literal reading and indirection:</w:t>
      </w:r>
      <w:r>
        <w:t xml:space="preserve"> state exact conditions; avoid double negatives and multi-hop questions.</w:t>
      </w:r>
    </w:p>
    <w:p>
      <w:pPr>
        <w:pStyle w:val="Heading1"/>
      </w:pPr>
      <w:r>
        <w:t xml:space="preserve">6. Benchmarks</w:t>
      </w:r>
    </w:p>
    <w:p>
      <w:pPr>
        <w:pStyle w:val="Heading2"/>
      </w:pPr>
      <w:r>
        <w:t xml:space="preserve">TypeSafe workflow evals (vendor)</w:t>
      </w:r>
    </w:p>
    <w:p>
      <w:pPr>
        <w:spacing w:after="120"/>
      </w:pPr>
      <w:r>
        <w:t xml:space="preserve">Source: </w:t>
      </w:r>
      <w:hyperlink w:history="1" r:id="rIddtol4irphk7qlrzn1jaiu">
        <w:r>
          <w:rPr>
            <w:rStyle w:val="Hyperlink"/>
          </w:rPr>
          <w:t xml:space="preserve">evals.typesafe.ai</w:t>
        </w:r>
      </w:hyperlink>
      <w:r>
        <w:t xml:space="preserve">. Four workflows, 711 cases, each model run through the same decomposed workflow harness at its default reasoning setting.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060"/>
        <w:gridCol w:w="25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Workflow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Jev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Best comparator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Jev cost / time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Average of 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67.8%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 74.1% ($0.0836, 23 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$0.0004 / 0.4 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Security incidents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61.7%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Opus 5 66.2%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$0.0001 / 0.3 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 trace observability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71.6%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 76.6%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$0.0003 / 0.5 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Invoice processing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61.8%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 79.1%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$0.0011 / 0.5 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service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76.0%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 78.3%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$0.0001 / 0.4 s</w:t>
            </w:r>
          </w:p>
        </w:tc>
      </w:tr>
    </w:tbl>
    <w:p>
      <w:pPr>
        <w:spacing w:after="120"/>
      </w:pPr>
    </w:p>
    <w:p>
      <w:pPr>
        <w:pBdr>
          <w:left w:val="single" w:color="E08A00" w:sz="18" w:space="6"/>
        </w:pBdr>
        <w:shd w:fill="FFF4E5" w:val="clear"/>
        <w:spacing w:after="160" w:before="120"/>
        <w:ind w:left="120"/>
      </w:pPr>
      <w:r>
        <w:rPr>
          <w:b/>
          <w:bCs/>
        </w:rPr>
        <w:t xml:space="preserve">Caveat:</w:t>
      </w:r>
      <w:r>
        <w:t xml:space="preserve"> "accuracy" here is agreement with other models (the average of GPT-6 Astra and Claude Fable 5.1 at high thinking), not verified ground truth. TypeSafe admits the workflows were built by its own model-capabilities team and that its headline 193.6× faster / 444.6× cheaper figures are at the high end of real-world gains. Invoice processing, the closest workflow to banking document work, is Jev's weakest result.</w:t>
      </w:r>
    </w:p>
    <w:p>
      <w:pPr>
        <w:pStyle w:val="Heading2"/>
      </w:pPr>
      <w:r>
        <w:t xml:space="preserve">Independent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Study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q2n-waqi63y5yhrxgkqc">
              <w:r>
                <w:rPr>
                  <w:rStyle w:val="Hyperlink"/>
                </w:rPr>
                <w:t xml:space="preserve">scienthoon/jev-ood-calibration</w:t>
              </w:r>
            </w:hyperlink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900 synthetic tickets: ECE 0.107, 4.4× the noise floor. Temperature of 3.4 needed to make probabilities honest.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j4h_eie31m0zzg0dmrxc">
              <w:r>
                <w:rPr>
                  <w:rStyle w:val="Hyperlink"/>
                </w:rPr>
                <w:t xml:space="preserve">ejs-5/jev-benchmark</w:t>
              </w:r>
            </w:hyperlink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868 real git-labelled decisions: over-confident on Choice and Score, markedly under-confident on Noul (says 0.2, right 76% of the time).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a_nxd5gh1hcvhdzfkatc">
              <w:r>
                <w:rPr>
                  <w:rStyle w:val="Hyperlink"/>
                </w:rPr>
                <w:t xml:space="preserve">beri.net phishing test</w:t>
              </w:r>
            </w:hyperlink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62.6% as one question vs Haiku 4.5 at 81.3%; 95.0% when split into five narrow questions with fitted weights. 12–27× cheaper than Haiku.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9zhmv1nrowt_extthjzc">
              <w:r>
                <w:rPr>
                  <w:rStyle w:val="Hyperlink"/>
                </w:rPr>
                <w:t xml:space="preserve">dev.to eight-day roundup</w:t>
              </w:r>
            </w:hyperlink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Level with mid-price LLMs, behind the frontier. TypeSafe publishes no ECE, Brier score or reliability plot; RLCD has no paper, patent or method description.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g61v8qmo-90fzc_0u6jf">
              <w:r>
                <w:rPr>
                  <w:rStyle w:val="Hyperlink"/>
                </w:rPr>
                <w:t xml:space="preserve">Kingy AI review</w:t>
              </w:r>
            </w:hyperlink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Speed and cost claims directionally credible; intelligence claims not yet supported by ground-truth evaluation.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Implication:</w:t>
      </w:r>
      <w:r>
        <w:t xml:space="preserve"> recalibrate thresholds per question type on your own labelled data. Don't trust raw confidence out of the box. Decomposition is what produces accuracy.</w:t>
      </w:r>
    </w:p>
    <w:p>
      <w:pPr>
        <w:pStyle w:val="Heading1"/>
      </w:pPr>
      <w:r>
        <w:t xml:space="preserve">7. Links</w:t>
      </w:r>
    </w:p>
    <w:p>
      <w:pPr>
        <w:pStyle w:val="Heading3"/>
      </w:pPr>
      <w:r>
        <w:t xml:space="preserve">Official (TypeSafe)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_pukykunheyqrlrrtzz21">
        <w:r>
          <w:rPr>
            <w:rStyle w:val="Hyperlink"/>
          </w:rPr>
          <w:t xml:space="preserve">Launch post (Diogo Almeida)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nb0evi5bagkusgvgn_nat">
        <w:r>
          <w:rPr>
            <w:rStyle w:val="Hyperlink"/>
          </w:rPr>
          <w:t xml:space="preserve">Docs introduction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rh3xywvalu8mgxpsj330z">
        <w:r>
          <w:rPr>
            <w:rStyle w:val="Hyperlink"/>
          </w:rPr>
          <w:t xml:space="preserve">Docs full index (llms.txt)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roonyvcn-vrioa5apvpq">
        <w:r>
          <w:rPr>
            <w:rStyle w:val="Hyperlink"/>
          </w:rPr>
          <w:t xml:space="preserve">Jev with coding agents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rqt3-yvgq5zw8-xb0cuyl">
        <w:r>
          <w:rPr>
            <w:rStyle w:val="Hyperlink"/>
          </w:rPr>
          <w:t xml:space="preserve">Jev 1.13 known failure modes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xknf58nscnvgqnk9zr8g">
        <w:r>
          <w:rPr>
            <w:rStyle w:val="Hyperlink"/>
          </w:rPr>
          <w:t xml:space="preserve">Models, pricing, limits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36kisbrqfrg6yergmbxo">
        <w:r>
          <w:rPr>
            <w:rStyle w:val="Hyperlink"/>
          </w:rPr>
          <w:t xml:space="preserve">Agent skill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1-trwwkvuuvkxjds6q84">
        <w:r>
          <w:rPr>
            <w:rStyle w:val="Hyperlink"/>
          </w:rPr>
          <w:t xml:space="preserve">SDE cascade cookbook (extract → verify → escalate)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iych19cmplh-xak-yafm">
        <w:r>
          <w:rPr>
            <w:rStyle w:val="Hyperlink"/>
          </w:rPr>
          <w:t xml:space="preserve">Date extraction cookbook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cib6gmrz4dzxqksimgi9">
        <w:r>
          <w:rPr>
            <w:rStyle w:val="Hyperlink"/>
          </w:rPr>
          <w:t xml:space="preserve">Pre-parsed value extraction cookbook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r4mxwvfmqvjw7vdj1vil">
        <w:r>
          <w:rPr>
            <w:rStyle w:val="Hyperlink"/>
          </w:rPr>
          <w:t xml:space="preserve">Citation check cookbook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f2-1ap1yv0husnds8jty">
        <w:r>
          <w:rPr>
            <w:rStyle w:val="Hyperlink"/>
          </w:rPr>
          <w:t xml:space="preserve">Classification using confidence (SEC filings)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89tb73dob4vimctjlmkz">
        <w:r>
          <w:rPr>
            <w:rStyle w:val="Hyperlink"/>
          </w:rPr>
          <w:t xml:space="preserve">LLM guardrails cookbook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-uy5vhxefejz5oa6fa3t">
        <w:r>
          <w:rPr>
            <w:rStyle w:val="Hyperlink"/>
          </w:rPr>
          <w:t xml:space="preserve">Workflow evals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r2_abnvd-nnpkg_d1uj0">
        <w:r>
          <w:rPr>
            <w:rStyle w:val="Hyperlink"/>
          </w:rPr>
          <w:t xml:space="preserve">System One LLM adapter (compare LLMs on same questions)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zcj2cz83jr1vaqku35_rz">
        <w:r>
          <w:rPr>
            <w:rStyle w:val="Hyperlink"/>
          </w:rPr>
          <w:t xml:space="preserve">Agent skill source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4njps_ohgrkljyi4hmj6">
        <w:r>
          <w:rPr>
            <w:rStyle w:val="Hyperlink"/>
          </w:rPr>
          <w:t xml:space="preserve">Console / playground</w:t>
        </w:r>
      </w:hyperlink>
    </w:p>
    <w:p>
      <w:pPr>
        <w:pStyle w:val="Heading3"/>
      </w:pPr>
      <w:r>
        <w:t xml:space="preserve">Commentary and interviews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9auoo3adkyqmh-hlli7l">
        <w:r>
          <w:rPr>
            <w:rStyle w:val="Hyperlink"/>
          </w:rPr>
          <w:t xml:space="preserve">Latent Space podcast with Diogo Almeida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5pgcms2yydmjbbddwrom">
        <w:r>
          <w:rPr>
            <w:rStyle w:val="Hyperlink"/>
          </w:rPr>
          <w:t xml:space="preserve">Wikipedia: Jev (AI model)</w:t>
        </w:r>
      </w:hyperlink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_-jc-mdtbsv53wiqkqxqm">
        <w:r>
          <w:rPr>
            <w:rStyle w:val="Hyperlink"/>
          </w:rPr>
          <w:t xml:space="preserve">The Rundown: TypeSafe launches Jev</w:t>
        </w:r>
      </w:hyperlink>
    </w:p>
    <w:p>
      <w:pPr>
        <w:pStyle w:val="Heading3"/>
      </w:pPr>
      <w:r>
        <w:t xml:space="preserve">Third-party (flagged; not TypeSafe)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vgt7pgs0f_lkea56tsrm">
        <w:r>
          <w:rPr>
            <w:rStyle w:val="Hyperlink"/>
          </w:rPr>
          <w:t xml:space="preserve">jevtypesafeai.com: Jev engineering for coding agents</w:t>
        </w:r>
      </w:hyperlink>
    </w:p>
    <w:p>
      <w:pPr>
        <w:pStyle w:val="Heading1"/>
      </w:pPr>
      <w:r>
        <w:t xml:space="preserve">8. Harnesses</w:t>
      </w:r>
    </w:p>
    <w:p>
      <w:pPr>
        <w:pStyle w:val="Heading2"/>
      </w:pPr>
      <w:r>
        <w:t xml:space="preserve">Coding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Jev is not a coding model and not a drop-in replacement for the LLM behind Claude Code, Cursor, Codex or opencode. Use your coding agent to write code that calls Jev.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the official agent skill so the agent writes correct TypeSafe integrations: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Claude Code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claude plugin marketplace add typesafe-ai/skills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claude plugin install typesafe@typesafe-ai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Other agents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skills add typesafe-ai/skills --skill typesafe-ai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Agents aren't great at writing questions (TypeSafe's own advice). Keep questions and thresholds in one file for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Five decision surfaces inside an agent loop (from the coding-agents page): model routing (Choice), tool selection (Choice with a "none" option), context compaction (Score), loop detection (Noul), risk gate (Noul + Choice of allow/confirm/block).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third-party page's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jev-mcp</w:t>
      </w:r>
      <w:r>
        <w:t xml:space="preserve"> server and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systemOne</w:t>
      </w:r>
      <w:r>
        <w:t xml:space="preserve"> snippet are not official. Verify against the official SDK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TypeSafeClient.system_one</w:t>
      </w:r>
      <w:r>
        <w:t xml:space="preserve">) before use.</w:t>
      </w:r>
    </w:p>
    <w:p>
      <w:pPr>
        <w:pStyle w:val="Heading2"/>
      </w:pPr>
      <w:r>
        <w:t xml:space="preserve">Non-coding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Playground at console.typesafe.ai to test state and questions without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and JavaScript SDKs for production pipelines (retries with backoff built 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Patterns to start with: confidence-gated routing, composite scoring, intent routing, speculative fan-out.</w:t>
      </w:r>
    </w:p>
    <w:p>
      <w:pPr>
        <w:pStyle w:val="Heading2"/>
      </w:pPr>
      <w:r>
        <w:t xml:space="preserve">Governance for a bank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jev-1.13.0</w:t>
      </w:r>
      <w:r>
        <w:t xml:space="preserve">, not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jev-latest</w:t>
      </w:r>
      <w:r>
        <w:t xml:space="preserve">; aliases move when new releases ship.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the versioned model ID from each response, the questions, thresholds, and per-field Noul scores.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Jev in shadow mode against labelled history (1,000–2,000 records) before any live routing; fit thresholds per question type.</w:t>
      </w:r>
    </w:p>
    <w:p>
      <w:pPr>
        <w:pStyle w:val="Heading1"/>
      </w:pPr>
      <w:r>
        <w:t xml:space="preserve">9. Financial-services scenarios</w:t>
      </w:r>
    </w:p>
    <w:p>
      <w:pPr>
        <w:spacing w:after="120"/>
      </w:pPr>
      <w:r>
        <w:t xml:space="preserve">Each scenario fits Jev's strengths: bounded decisions, high volume, and an audit trail. Across all of them, numbers, dates and thresholds stay in code.</w:t>
      </w:r>
    </w:p>
    <w:p>
      <w:pPr>
        <w:pStyle w:val="Heading2"/>
      </w:pPr>
      <w:r>
        <w:t xml:space="preserve">Jev alone</w:t>
      </w:r>
    </w:p>
    <w:p>
      <w:pPr>
        <w:pStyle w:val="Heading3"/>
      </w:pPr>
      <w:r>
        <w:t xml:space="preserve">1. Complaint and correspondence triage (UDAAP/CFPB)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Choice: product, and issue type (fee dispute, fraud claim, servicing error, hardship).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Nouls: "mentions a regulator?", "alleges discrimination?", "expresses hardship?"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Code: sets SLAs and routes regulatory-risk items to compliance.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Jev: one call answers every question in parallel, so complaint volume doesn't need LLM spend.</w:t>
      </w:r>
    </w:p>
    <w:p>
      <w:pPr>
        <w:pStyle w:val="Heading3"/>
      </w:pPr>
      <w:r>
        <w:t xml:space="preserve">2. AML alert pre-triage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State: alert narrative plus customer profile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Nouls: "activity consistent with stated business?", "structuring pattern described?", "adverse media in the note?"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Code: closes only low-risk alerts with no Nouls fired, above a calibrated threshold; everything else goes to an analyst.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Mirrors TypeSafe's security-incident workflow (close / pass to analyst / contain).</w:t>
      </w:r>
    </w:p>
    <w:p>
      <w:pPr>
        <w:pStyle w:val="Heading3"/>
      </w:pPr>
      <w:r>
        <w:t xml:space="preserve">3. Sanctions and PEP name-match disambiguation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Upstream: fuzzy matching produces candidate hits.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Jev: one Noul per candidate pair, "same entity given DOB, nationality, address?" (entity-alignment pattern).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Code: never auto-clears a true positive. Jev only ranks the review queue.</w:t>
      </w:r>
    </w:p>
    <w:p>
      <w:pPr>
        <w:pStyle w:val="Heading3"/>
      </w:pPr>
      <w:r>
        <w:t xml:space="preserve">4. Transaction categorization and merchant enrichment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Choice over the category taxonomy; for deep hierarchies, beam search over Choice probabilities.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millions of transactions a day, the cost difference over an LLM decides whether the feature is feasible.</w:t>
      </w:r>
    </w:p>
    <w:p>
      <w:pPr>
        <w:pStyle w:val="Heading3"/>
      </w:pPr>
      <w:r>
        <w:t xml:space="preserve">5. SEC filing and industry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Covered by the cookbook classifying SEC annual reports into 75 industry groups, using confidence to fall back to the broader division.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Uses: credit portfolio segmentation and peer comparisons.</w:t>
      </w:r>
    </w:p>
    <w:p>
      <w:pPr>
        <w:pStyle w:val="Heading3"/>
      </w:pPr>
      <w:r>
        <w:t xml:space="preserve">6. Trade surveillance comms screening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Nouls over chat and email: "discusses front-running?", "moving the conversation off-channel?", "sharing MNPI?"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Code: escalates to surveillance analysts.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Caveat: Jev does not treat state as hostile by default. Red-team with adversarial samples before relying on it.</w:t>
      </w:r>
    </w:p>
    <w:p>
      <w:pPr>
        <w:pStyle w:val="Heading2"/>
      </w:pPr>
      <w:r>
        <w:t xml:space="preserve">Jev + LLM</w:t>
      </w:r>
    </w:p>
    <w:p>
      <w:pPr>
        <w:pStyle w:val="Heading3"/>
      </w:pPr>
      <w:r>
        <w:t xml:space="preserve">7. Credit agreement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 extracts:</w:t>
      </w:r>
      <w:r>
        <w:t xml:space="preserve"> borrower, facility amounts, margin grid, maturity, financial covenants, EBITDA definition carve-outs.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Jev verifies each field</w:t>
      </w:r>
      <w:r>
        <w:t xml:space="preserve"> with Nouls for "hallucinated", "off_target" and "incomplete" (SDE cascade pattern).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Jev classifies clauses</w:t>
      </w:r>
      <w:r>
        <w:t xml:space="preserve"> with a Choice: covenant type, event of default, change of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Code handles:</w:t>
      </w:r>
      <w:r>
        <w:t xml:space="preserve"> date arithmetic, ratio math, covenant-threshold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Escalation:</w:t>
      </w:r>
      <w:r>
        <w:t xml:space="preserve"> a reasoning model, then a human for anything that fires.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Audit:</w:t>
      </w:r>
      <w:r>
        <w:t xml:space="preserve"> per-field P(wrong) stored alongside the source span as provenance.</w:t>
      </w:r>
    </w:p>
    <w:p>
      <w:pPr>
        <w:pStyle w:val="Heading3"/>
      </w:pPr>
      <w:r>
        <w:t xml:space="preserve">8. Compliance certificate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 extracts:</w:t>
      </w:r>
      <w:r>
        <w:t xml:space="preserve"> reported leverage and interest-coverage figures from the borrower's certificate.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Code:</w:t>
      </w:r>
      <w:r>
        <w:t xml:space="preserve"> recomputes the ratios from the financials and compares them against the covenant.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Jev Nouls:</w:t>
      </w:r>
      <w:r>
        <w:t xml:space="preserve"> "Does the certificate reference the correct test period?" and "Are any add-backs described that the agreement doesn't permit?" (permitted add-backs go into state as text).</w:t>
      </w:r>
    </w:p>
    <w:p>
      <w:pPr>
        <w:pStyle w:val="Heading3"/>
      </w:pPr>
      <w:r>
        <w:t xml:space="preserve">9. Accounts payable and three-way invoice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LLM:</w:t>
      </w:r>
      <w:r>
        <w:t xml:space="preserve"> extracts line items. </w:t>
      </w:r>
      <w:r>
        <w:rPr>
          <w:b/>
          <w:bCs/>
        </w:rPr>
        <w:t xml:space="preserve">Code:</w:t>
      </w:r>
      <w:r>
        <w:t xml:space="preserve"> matches quantities and amounts.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Jev:</w:t>
      </w:r>
      <w:r>
        <w:t xml:space="preserve"> Choice among pay, hold, or return, driven by semantic mismatches such as "description of goods consistent with PO?"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Caveat: TypeSafe's own invoice workflow scored 61.8% vs Sol's 79.1%. Keep a wide human-review band.</w:t>
      </w:r>
    </w:p>
    <w:p>
      <w:pPr>
        <w:pStyle w:val="Heading3"/>
      </w:pPr>
      <w:r>
        <w:t xml:space="preserve">10. KYC and onboarding document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Upstream:</w:t>
      </w:r>
      <w:r>
        <w:t xml:space="preserve"> OCR, then an LLM extracts entity name, registration number and beneficial owners.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Jev Nouls:</w:t>
      </w:r>
      <w:r>
        <w:t xml:space="preserve"> "registration document matches the application entity?", "ownership structure described completely?", "any document expired?" (Jev extracts date components only; code compares).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Routing:</w:t>
      </w:r>
      <w:r>
        <w:t xml:space="preserve"> confidence decides between auto-approval and an analyst.</w:t>
      </w:r>
    </w:p>
    <w:p>
      <w:pPr>
        <w:pStyle w:val="Heading3"/>
      </w:pPr>
      <w:r>
        <w:t xml:space="preserve">11. Earnings call and research signal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Jev:</w:t>
      </w:r>
      <w:r>
        <w:t xml:space="preserve"> Score items across a large transcript corpus (guidance tone, a "mentions liquidity stress?" Noul) as a map-reduce over large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LLM:</w:t>
      </w:r>
      <w:r>
        <w:t xml:space="preserve"> writes the analyst summary only for names Jev flags.</w:t>
      </w:r>
    </w:p>
    <w:p>
      <w:pPr>
        <w:pStyle w:val="Heading3"/>
      </w:pPr>
      <w:r>
        <w:t xml:space="preserve">12. Regulatory change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Jev:</w:t>
      </w:r>
      <w:r>
        <w:t xml:space="preserve"> a Noul per new rule or circular: "Does this affect [product X] / [process Y]?"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LLM:</w:t>
      </w:r>
      <w:r>
        <w:t xml:space="preserve"> drafts impact memos only for relevant hits. </w:t>
      </w:r>
      <w:r>
        <w:rPr>
          <w:b/>
          <w:bCs/>
        </w:rPr>
        <w:t xml:space="preserve">Humans</w:t>
      </w:r>
      <w:r>
        <w:t xml:space="preserve"> own the final applicability decision.</w:t>
      </w:r>
    </w:p>
    <w:p>
      <w:pPr>
        <w:pStyle w:val="Heading3"/>
      </w:pPr>
      <w:r>
        <w:t xml:space="preserve">13. Guardrails for customer-facing banking assistants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Jev</w:t>
      </w:r>
      <w:r>
        <w:t xml:space="preserve"> screens every message into and out of the LLM (LLM guardrails cookbook).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Nouls:</w:t>
      </w:r>
      <w:r>
        <w:t xml:space="preserve"> "gives personalized investment advice?", "discloses another customer's account data?", "prompt-injection attempt?"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Routing:</w:t>
      </w:r>
      <w:r>
        <w:t xml:space="preserve"> pass, review, or block.</w:t>
      </w:r>
    </w:p>
    <w:p>
      <w:pPr>
        <w:pStyle w:val="Heading3"/>
      </w:pPr>
      <w:r>
        <w:t xml:space="preserve">14. Citation and provenance checks on LLM-written credit memos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Jev:</w:t>
      </w:r>
      <w:r>
        <w:t xml:space="preserve"> for each claim in the memo, a Choice on whether the cited source span supports it (citation-check cookbook).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Action:</w:t>
      </w:r>
      <w:r>
        <w:t xml:space="preserve"> unsupported claims go back for revision before credit committee.</w:t>
      </w:r>
    </w:p>
    <w:p>
      <w:pPr>
        <w:pStyle w:val="Heading2"/>
      </w:pPr>
      <w:r>
        <w:t xml:space="preserve">Where Jev is the wrong tool in finance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Pricing, valuation, interest accrual, or any computation.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Drafting legal language, credit memos, or client letters.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Multi-hop judgments, e.g. "does this cross-default trigger given facility B's definitions?" Decompose these or use a reasoning LLM.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adverse-action or credit decisions on individuals without human review. This is fair-lending and model-risk territory, and RLCD has no published method to show a validator.</w:t>
      </w:r>
    </w:p>
    <w:p>
      <w:pPr>
        <w:pStyle w:val="Heading2"/>
      </w:pPr>
      <w:r>
        <w:t xml:space="preserve">Common rollout rule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Pin the model version.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Shadow-test against labelled history from your own domain.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Recalibrate thresholds per question type.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Log questions, thresholds and model ID with every decision so model risk management (SR 11-7) can review it.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Jev research brief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tol4irphk7qlrzn1jaiu" Type="http://schemas.openxmlformats.org/officeDocument/2006/relationships/hyperlink" Target="https://evals.typesafe.ai/" TargetMode="External"/><Relationship Id="rIdmq2n-waqi63y5yhrxgkqc" Type="http://schemas.openxmlformats.org/officeDocument/2006/relationships/hyperlink" Target="https://github.com/scienthoon/jev-ood-calibration" TargetMode="External"/><Relationship Id="rIdzj4h_eie31m0zzg0dmrxc" Type="http://schemas.openxmlformats.org/officeDocument/2006/relationships/hyperlink" Target="https://github.com/ejs-5/jev-benchmark" TargetMode="External"/><Relationship Id="rIdia_nxd5gh1hcvhdzfkatc" Type="http://schemas.openxmlformats.org/officeDocument/2006/relationships/hyperlink" Target="https://www.beri.net/article/typesafe-jev-typed-decision-model-calibration-decomposition-shadow-eval" TargetMode="External"/><Relationship Id="rIdz9zhmv1nrowt_extthjzc" Type="http://schemas.openxmlformats.org/officeDocument/2006/relationships/hyperlink" Target="https://dev.to/aws-builders/jev-after-eight-days-of-independent-tests-level-with-mid-price-llms-behind-the-frontier-1c60" TargetMode="External"/><Relationship Id="rIdxg61v8qmo-90fzc_0u6jf" Type="http://schemas.openxmlformats.org/officeDocument/2006/relationships/hyperlink" Target="https://kingy.ai/blog/typesafe-jev-review-the-ai-model-that-doesnt-generate-text/" TargetMode="External"/><Relationship Id="rId_pukykunheyqrlrrtzz21" Type="http://schemas.openxmlformats.org/officeDocument/2006/relationships/hyperlink" Target="https://typesafe.ai/blog/introducing-system-one-models-and-jev" TargetMode="External"/><Relationship Id="rIdnb0evi5bagkusgvgn_nat" Type="http://schemas.openxmlformats.org/officeDocument/2006/relationships/hyperlink" Target="https://docs.typesafe.ai/introduction" TargetMode="External"/><Relationship Id="rIdrh3xywvalu8mgxpsj330z" Type="http://schemas.openxmlformats.org/officeDocument/2006/relationships/hyperlink" Target="https://docs.typesafe.ai/llms.txt" TargetMode="External"/><Relationship Id="rIdjroonyvcn-vrioa5apvpq" Type="http://schemas.openxmlformats.org/officeDocument/2006/relationships/hyperlink" Target="https://docs.typesafe.ai/introduction/coding-agents.md" TargetMode="External"/><Relationship Id="rIdrqt3-yvgq5zw8-xb0cuyl" Type="http://schemas.openxmlformats.org/officeDocument/2006/relationships/hyperlink" Target="https://docs.typesafe.ai/model-jaggedness/jev-1.13.md" TargetMode="External"/><Relationship Id="rIdtxknf58nscnvgqnk9zr8g" Type="http://schemas.openxmlformats.org/officeDocument/2006/relationships/hyperlink" Target="https://docs.typesafe.ai/models.md" TargetMode="External"/><Relationship Id="rIdi36kisbrqfrg6yergmbxo" Type="http://schemas.openxmlformats.org/officeDocument/2006/relationships/hyperlink" Target="https://docs.typesafe.ai/agent-skill.md" TargetMode="External"/><Relationship Id="rIdj1-trwwkvuuvkxjds6q84" Type="http://schemas.openxmlformats.org/officeDocument/2006/relationships/hyperlink" Target="https://docs.typesafe.ai/cookbooks/sde_cascade.md" TargetMode="External"/><Relationship Id="rIdjiych19cmplh-xak-yafm" Type="http://schemas.openxmlformats.org/officeDocument/2006/relationships/hyperlink" Target="https://docs.typesafe.ai/cookbooks/date_extraction_cookbook.md" TargetMode="External"/><Relationship Id="rIdxcib6gmrz4dzxqksimgi9" Type="http://schemas.openxmlformats.org/officeDocument/2006/relationships/hyperlink" Target="https://docs.typesafe.ai/cookbooks/pre_parsed_value_extraction_cookbook.md" TargetMode="External"/><Relationship Id="rIdkr4mxwvfmqvjw7vdj1vil" Type="http://schemas.openxmlformats.org/officeDocument/2006/relationships/hyperlink" Target="https://docs.typesafe.ai/cookbooks/citation_check.md" TargetMode="External"/><Relationship Id="rIdtf2-1ap1yv0husnds8jty" Type="http://schemas.openxmlformats.org/officeDocument/2006/relationships/hyperlink" Target="https://docs.typesafe.ai/cookbooks/classification_using_confidence.md" TargetMode="External"/><Relationship Id="rIdl89tb73dob4vimctjlmkz" Type="http://schemas.openxmlformats.org/officeDocument/2006/relationships/hyperlink" Target="https://docs.typesafe.ai/cookbooks/llm_guardrails.md" TargetMode="External"/><Relationship Id="rIdw-uy5vhxefejz5oa6fa3t" Type="http://schemas.openxmlformats.org/officeDocument/2006/relationships/hyperlink" Target="https://evals.typesafe.ai/" TargetMode="External"/><Relationship Id="rIdlr2_abnvd-nnpkg_d1uj0" Type="http://schemas.openxmlformats.org/officeDocument/2006/relationships/hyperlink" Target="https://github.com/typesafe-ai/system-one-adapter-python" TargetMode="External"/><Relationship Id="rIdzcj2cz83jr1vaqku35_rz" Type="http://schemas.openxmlformats.org/officeDocument/2006/relationships/hyperlink" Target="https://github.com/typesafe-ai/skills" TargetMode="External"/><Relationship Id="rIdp4njps_ohgrkljyi4hmj6" Type="http://schemas.openxmlformats.org/officeDocument/2006/relationships/hyperlink" Target="https://console.typesafe.ai/" TargetMode="External"/><Relationship Id="rIdo9auoo3adkyqmh-hlli7l" Type="http://schemas.openxmlformats.org/officeDocument/2006/relationships/hyperlink" Target="https://www.latent.space/p/jev" TargetMode="External"/><Relationship Id="rIde5pgcms2yydmjbbddwrom" Type="http://schemas.openxmlformats.org/officeDocument/2006/relationships/hyperlink" Target="https://en.wikipedia.org/wiki/Jev_(AI_model" TargetMode="External"/><Relationship Id="rId_-jc-mdtbsv53wiqkqxqm" Type="http://schemas.openxmlformats.org/officeDocument/2006/relationships/hyperlink" Target="https://www.therundown.ai/news/typesafe-jev-ai-decisions-software" TargetMode="External"/><Relationship Id="rIdzvgt7pgs0f_lkea56tsrm" Type="http://schemas.openxmlformats.org/officeDocument/2006/relationships/hyperlink" Target="https://jevtypesafeai.com/jev/engineering-for-coding-agents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2026-09-25T17:19:41.181Z</dcterms:created>
  <dcterms:modified xsi:type="dcterms:W3CDTF">2026-09-25T17:19:41.190Z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