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sz w:val="52"/>
          <w:szCs w:val="52"/>
        </w:rPr>
      </w:pPr>
    </w:p>
    <w:p>
      <w:pPr>
        <w:jc w:val="center"/>
        <w:rPr>
          <w:rFonts w:ascii="华文中宋" w:hAnsi="华文中宋" w:eastAsia="华文中宋"/>
          <w:sz w:val="52"/>
          <w:szCs w:val="52"/>
        </w:rPr>
      </w:pPr>
    </w:p>
    <w:p>
      <w:pPr>
        <w:jc w:val="center"/>
        <w:rPr>
          <w:rFonts w:ascii="华文中宋" w:hAnsi="华文中宋" w:eastAsia="华文中宋"/>
          <w:sz w:val="52"/>
          <w:szCs w:val="52"/>
        </w:rPr>
      </w:pPr>
    </w:p>
    <w:p>
      <w:pPr>
        <w:jc w:val="center"/>
        <w:rPr>
          <w:rFonts w:ascii="华文中宋" w:hAnsi="华文中宋" w:eastAsia="华文中宋"/>
          <w:sz w:val="52"/>
          <w:szCs w:val="52"/>
        </w:rPr>
      </w:pPr>
    </w:p>
    <w:p>
      <w:pPr>
        <w:jc w:val="center"/>
        <w:rPr>
          <w:rFonts w:ascii="华文中宋" w:hAnsi="华文中宋" w:eastAsia="华文中宋"/>
          <w:sz w:val="52"/>
          <w:szCs w:val="52"/>
        </w:rPr>
      </w:pPr>
    </w:p>
    <w:p>
      <w:pPr>
        <w:jc w:val="center"/>
        <w:rPr>
          <w:rFonts w:ascii="华文中宋" w:hAnsi="华文中宋" w:eastAsia="华文中宋"/>
          <w:sz w:val="52"/>
          <w:szCs w:val="52"/>
        </w:rPr>
      </w:pPr>
      <w:r>
        <w:rPr>
          <w:rFonts w:hint="eastAsia" w:ascii="华文中宋" w:hAnsi="华文中宋" w:eastAsia="华文中宋"/>
          <w:sz w:val="52"/>
          <w:szCs w:val="52"/>
        </w:rPr>
        <w:t>医生工作站系统</w:t>
      </w:r>
    </w:p>
    <w:p>
      <w:pPr>
        <w:jc w:val="center"/>
        <w:rPr>
          <w:rFonts w:ascii="华文中宋" w:hAnsi="华文中宋" w:eastAsia="华文中宋"/>
          <w:sz w:val="52"/>
          <w:szCs w:val="52"/>
        </w:rPr>
      </w:pPr>
      <w:r>
        <w:rPr>
          <w:rFonts w:hint="eastAsia" w:ascii="华文中宋" w:hAnsi="华文中宋" w:eastAsia="华文中宋"/>
          <w:sz w:val="52"/>
          <w:szCs w:val="52"/>
        </w:rPr>
        <w:t>开发文档</w:t>
      </w:r>
    </w:p>
    <w:p>
      <w:pPr>
        <w:jc w:val="center"/>
        <w:rPr>
          <w:rFonts w:hint="eastAsia" w:ascii="华文中宋" w:hAnsi="华文中宋" w:eastAsia="华文中宋"/>
          <w:sz w:val="52"/>
          <w:szCs w:val="52"/>
        </w:rPr>
      </w:pPr>
      <w:r>
        <w:rPr>
          <w:rFonts w:ascii="华文中宋" w:hAnsi="华文中宋" w:eastAsia="华文中宋"/>
          <w:sz w:val="52"/>
          <w:szCs w:val="52"/>
        </w:rPr>
        <w:t>Version 0.0.1</w:t>
      </w:r>
    </w:p>
    <w:p>
      <w:pPr>
        <w:pStyle w:val="2"/>
      </w:pPr>
    </w:p>
    <w:p>
      <w:pPr>
        <w:widowControl/>
        <w:jc w:val="left"/>
        <w:rPr>
          <w:b/>
          <w:bCs/>
          <w:kern w:val="44"/>
          <w:sz w:val="44"/>
          <w:szCs w:val="44"/>
        </w:rPr>
      </w:pPr>
      <w:r>
        <w:br w:type="page"/>
      </w:r>
    </w:p>
    <w:p>
      <w:pPr>
        <w:pStyle w:val="2"/>
        <w:tabs>
          <w:tab w:val="left" w:pos="615"/>
        </w:tabs>
      </w:pPr>
      <w:r>
        <w:tab/>
      </w:r>
      <w:bookmarkStart w:id="0" w:name="_Toc10034"/>
      <w:r>
        <w:rPr>
          <w:rFonts w:hint="eastAsia"/>
        </w:rPr>
        <w:t>目录</w:t>
      </w:r>
      <w:bookmarkEnd w:id="0"/>
    </w:p>
    <w:sdt>
      <w:sdtPr>
        <w:rPr>
          <w:lang w:val="zh-CN"/>
        </w:rPr>
        <w:id w:val="41529202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4"/>
          </w:pPr>
          <w:r>
            <w:rPr>
              <w:lang w:val="zh-CN"/>
            </w:rPr>
            <w:t>目录</w:t>
          </w:r>
        </w:p>
        <w:p>
          <w:pPr>
            <w:pStyle w:val="6"/>
            <w:tabs>
              <w:tab w:val="right" w:leader="dot" w:pos="8306"/>
            </w:tabs>
          </w:pPr>
          <w:r>
            <w:fldChar w:fldCharType="begin"/>
          </w:r>
          <w:r>
            <w:instrText xml:space="preserve"> TOC \o "1-3" \h \z \u </w:instrText>
          </w:r>
          <w:r>
            <w:fldChar w:fldCharType="separate"/>
          </w:r>
          <w:r>
            <w:fldChar w:fldCharType="begin"/>
          </w:r>
          <w:r>
            <w:instrText xml:space="preserve"> HYPERLINK \l _Toc10034 </w:instrText>
          </w:r>
          <w:r>
            <w:fldChar w:fldCharType="separate"/>
          </w:r>
          <w:r>
            <w:rPr>
              <w:rFonts w:hint="eastAsia"/>
            </w:rPr>
            <w:t>目录</w:t>
          </w:r>
          <w:r>
            <w:tab/>
          </w:r>
          <w:r>
            <w:fldChar w:fldCharType="begin"/>
          </w:r>
          <w:r>
            <w:instrText xml:space="preserve"> PAGEREF _Toc10034 \h </w:instrText>
          </w:r>
          <w:r>
            <w:fldChar w:fldCharType="separate"/>
          </w:r>
          <w:r>
            <w:t>2</w:t>
          </w:r>
          <w:r>
            <w:fldChar w:fldCharType="end"/>
          </w:r>
          <w:r>
            <w:fldChar w:fldCharType="end"/>
          </w:r>
        </w:p>
        <w:p>
          <w:pPr>
            <w:pStyle w:val="6"/>
            <w:tabs>
              <w:tab w:val="right" w:leader="dot" w:pos="8306"/>
            </w:tabs>
          </w:pPr>
          <w:r>
            <w:rPr>
              <w:bCs/>
              <w:lang w:val="zh-CN"/>
            </w:rPr>
            <w:fldChar w:fldCharType="begin"/>
          </w:r>
          <w:r>
            <w:rPr>
              <w:bCs/>
              <w:lang w:val="zh-CN"/>
            </w:rPr>
            <w:instrText xml:space="preserve"> HYPERLINK \l _Toc27484 </w:instrText>
          </w:r>
          <w:r>
            <w:rPr>
              <w:bCs/>
              <w:lang w:val="zh-CN"/>
            </w:rPr>
            <w:fldChar w:fldCharType="separate"/>
          </w:r>
          <w:r>
            <w:t>1.</w:t>
          </w:r>
          <w:r>
            <w:rPr>
              <w:rFonts w:hint="eastAsia"/>
            </w:rPr>
            <w:t>系统概述</w:t>
          </w:r>
          <w:r>
            <w:tab/>
          </w:r>
          <w:r>
            <w:fldChar w:fldCharType="begin"/>
          </w:r>
          <w:r>
            <w:instrText xml:space="preserve"> PAGEREF _Toc27484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_Toc9119 </w:instrText>
          </w:r>
          <w:r>
            <w:rPr>
              <w:bCs/>
              <w:lang w:val="zh-CN"/>
            </w:rPr>
            <w:fldChar w:fldCharType="separate"/>
          </w:r>
          <w:r>
            <w:rPr>
              <w:rFonts w:hint="eastAsia"/>
            </w:rPr>
            <w:t>1</w:t>
          </w:r>
          <w:r>
            <w:t>.1</w:t>
          </w:r>
          <w:r>
            <w:rPr>
              <w:rFonts w:hint="eastAsia"/>
            </w:rPr>
            <w:t>系统功能介绍</w:t>
          </w:r>
          <w:r>
            <w:tab/>
          </w:r>
          <w:r>
            <w:fldChar w:fldCharType="begin"/>
          </w:r>
          <w:r>
            <w:instrText xml:space="preserve"> PAGEREF _Toc9119 \h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_Toc12477 </w:instrText>
          </w:r>
          <w:r>
            <w:rPr>
              <w:bCs/>
              <w:lang w:val="zh-CN"/>
            </w:rPr>
            <w:fldChar w:fldCharType="separate"/>
          </w:r>
          <w:r>
            <w:t>1.1.1</w:t>
          </w:r>
          <w:r>
            <w:rPr>
              <w:rFonts w:hint="eastAsia"/>
            </w:rPr>
            <w:t>E-R图:</w:t>
          </w:r>
          <w:r>
            <w:tab/>
          </w:r>
          <w:r>
            <w:fldChar w:fldCharType="begin"/>
          </w:r>
          <w:r>
            <w:instrText xml:space="preserve"> PAGEREF _Toc12477 \h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_Toc23329 </w:instrText>
          </w:r>
          <w:r>
            <w:rPr>
              <w:bCs/>
              <w:lang w:val="zh-CN"/>
            </w:rPr>
            <w:fldChar w:fldCharType="separate"/>
          </w:r>
          <w:r>
            <w:rPr>
              <w:rFonts w:hint="eastAsia"/>
            </w:rPr>
            <w:t>1</w:t>
          </w:r>
          <w:r>
            <w:t>.1.2</w:t>
          </w:r>
          <w:r>
            <w:rPr>
              <w:rFonts w:hint="eastAsia"/>
            </w:rPr>
            <w:t>功能概述</w:t>
          </w:r>
          <w:r>
            <w:tab/>
          </w:r>
          <w:r>
            <w:fldChar w:fldCharType="begin"/>
          </w:r>
          <w:r>
            <w:instrText xml:space="preserve"> PAGEREF _Toc23329 \h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_Toc19565 </w:instrText>
          </w:r>
          <w:r>
            <w:rPr>
              <w:bCs/>
              <w:lang w:val="zh-CN"/>
            </w:rPr>
            <w:fldChar w:fldCharType="separate"/>
          </w:r>
          <w:r>
            <w:rPr>
              <w:rFonts w:hint="eastAsia"/>
              <w:lang w:val="en-US" w:eastAsia="zh-CN"/>
            </w:rPr>
            <w:t>1.1.3 系统功能及信息交互关系简图</w:t>
          </w:r>
          <w:r>
            <w:tab/>
          </w:r>
          <w:r>
            <w:fldChar w:fldCharType="begin"/>
          </w:r>
          <w:r>
            <w:instrText xml:space="preserve"> PAGEREF _Toc19565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_Toc13842 </w:instrText>
          </w:r>
          <w:r>
            <w:rPr>
              <w:bCs/>
              <w:lang w:val="zh-CN"/>
            </w:rPr>
            <w:fldChar w:fldCharType="separate"/>
          </w:r>
          <w:r>
            <w:rPr>
              <w:rFonts w:hint="eastAsia"/>
              <w:lang w:val="en-US" w:eastAsia="zh-CN"/>
            </w:rPr>
            <w:t>1.2系统启动和退出</w:t>
          </w:r>
          <w:r>
            <w:tab/>
          </w:r>
          <w:r>
            <w:fldChar w:fldCharType="begin"/>
          </w:r>
          <w:r>
            <w:instrText xml:space="preserve"> PAGEREF _Toc13842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_Toc21428 </w:instrText>
          </w:r>
          <w:r>
            <w:rPr>
              <w:bCs/>
              <w:lang w:val="zh-CN"/>
            </w:rPr>
            <w:fldChar w:fldCharType="separate"/>
          </w:r>
          <w:r>
            <w:rPr>
              <w:rFonts w:hint="eastAsia"/>
              <w:lang w:val="en-US" w:eastAsia="zh-CN"/>
            </w:rPr>
            <w:t>1.2.1启动</w:t>
          </w:r>
          <w:r>
            <w:tab/>
          </w:r>
          <w:r>
            <w:fldChar w:fldCharType="begin"/>
          </w:r>
          <w:r>
            <w:instrText xml:space="preserve"> PAGEREF _Toc21428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_Toc29073 </w:instrText>
          </w:r>
          <w:r>
            <w:rPr>
              <w:bCs/>
              <w:lang w:val="zh-CN"/>
            </w:rPr>
            <w:fldChar w:fldCharType="separate"/>
          </w:r>
          <w:r>
            <w:rPr>
              <w:rFonts w:hint="eastAsia"/>
              <w:lang w:val="en-US" w:eastAsia="zh-CN"/>
            </w:rPr>
            <w:t>1.2.2退出</w:t>
          </w:r>
          <w:r>
            <w:tab/>
          </w:r>
          <w:r>
            <w:fldChar w:fldCharType="begin"/>
          </w:r>
          <w:r>
            <w:instrText xml:space="preserve"> PAGEREF _Toc29073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_Toc24672 </w:instrText>
          </w:r>
          <w:r>
            <w:rPr>
              <w:bCs/>
              <w:lang w:val="zh-CN"/>
            </w:rPr>
            <w:fldChar w:fldCharType="separate"/>
          </w:r>
          <w:r>
            <w:rPr>
              <w:rFonts w:hint="eastAsia"/>
              <w:lang w:val="en-US" w:eastAsia="zh-CN"/>
            </w:rPr>
            <w:t>1.3屏幕格式</w:t>
          </w:r>
          <w:r>
            <w:tab/>
          </w:r>
          <w:r>
            <w:fldChar w:fldCharType="begin"/>
          </w:r>
          <w:r>
            <w:instrText xml:space="preserve"> PAGEREF _Toc24672 \h </w:instrText>
          </w:r>
          <w:r>
            <w:fldChar w:fldCharType="separate"/>
          </w:r>
          <w:r>
            <w:t>6</w:t>
          </w:r>
          <w:r>
            <w:fldChar w:fldCharType="end"/>
          </w:r>
          <w:r>
            <w:rPr>
              <w:bCs/>
              <w:lang w:val="zh-CN"/>
            </w:rPr>
            <w:fldChar w:fldCharType="end"/>
          </w:r>
        </w:p>
        <w:p>
          <w:r>
            <w:rPr>
              <w:bCs/>
              <w:lang w:val="zh-CN"/>
            </w:rPr>
            <w:fldChar w:fldCharType="end"/>
          </w:r>
        </w:p>
      </w:sdtContent>
    </w:sdt>
    <w:p>
      <w:pPr>
        <w:rPr>
          <w:rFonts w:hint="eastAsia"/>
        </w:rPr>
      </w:pPr>
    </w:p>
    <w:p>
      <w:pPr>
        <w:pStyle w:val="2"/>
      </w:pPr>
      <w:r>
        <w:br w:type="page"/>
      </w:r>
      <w:bookmarkStart w:id="1" w:name="_Toc27484"/>
      <w:r>
        <w:t>1.</w:t>
      </w:r>
      <w:r>
        <w:rPr>
          <w:rFonts w:hint="eastAsia"/>
        </w:rPr>
        <w:t>系统概述</w:t>
      </w:r>
      <w:bookmarkEnd w:id="1"/>
    </w:p>
    <w:p>
      <w:pPr>
        <w:pStyle w:val="3"/>
      </w:pPr>
      <w:bookmarkStart w:id="2" w:name="_Toc9119"/>
      <w:r>
        <w:rPr>
          <w:rFonts w:hint="eastAsia"/>
        </w:rPr>
        <w:t>1</w:t>
      </w:r>
      <w:r>
        <w:t>.1</w:t>
      </w:r>
      <w:r>
        <w:rPr>
          <w:rFonts w:hint="eastAsia"/>
        </w:rPr>
        <w:t>系统功能介绍</w:t>
      </w:r>
      <w:bookmarkEnd w:id="2"/>
    </w:p>
    <w:p>
      <w:pPr>
        <w:pStyle w:val="4"/>
        <w:rPr>
          <w:rFonts w:hint="eastAsia"/>
        </w:rPr>
      </w:pPr>
      <w:bookmarkStart w:id="3" w:name="_Toc12477"/>
      <w:r>
        <w:t>1.1.1</w:t>
      </w:r>
      <w:r>
        <w:rPr>
          <w:rFonts w:hint="eastAsia"/>
          <w:lang w:val="en-US" w:eastAsia="zh-CN"/>
        </w:rPr>
        <w:t>.1</w:t>
      </w:r>
      <w:r>
        <w:rPr>
          <w:rFonts w:hint="eastAsia"/>
        </w:rPr>
        <w:t>E-R图:</w:t>
      </w:r>
      <w:bookmarkEnd w:id="3"/>
    </w:p>
    <w:p>
      <w:r>
        <w:object>
          <v:shape id="_x0000_i1029" o:spt="75" type="#_x0000_t75" style="height:326pt;width:415pt;" o:ole="t" filled="f" o:preferrelative="t" stroked="f" coordsize="21600,21600">
            <v:path/>
            <v:fill on="f" focussize="0,0"/>
            <v:stroke on="f"/>
            <v:imagedata r:id="rId5" o:title=""/>
            <o:lock v:ext="edit" aspectratio="f"/>
            <w10:wrap type="none"/>
            <w10:anchorlock/>
          </v:shape>
          <o:OLEObject Type="Embed" ProgID="Visio.Drawing.11" ShapeID="_x0000_i1029" DrawAspect="Content" ObjectID="_1468075725" r:id="rId4">
            <o:LockedField>false</o:LockedField>
          </o:OLEObject>
        </w:object>
      </w:r>
    </w:p>
    <w:p>
      <w:pPr>
        <w:pStyle w:val="4"/>
        <w:bidi w:val="0"/>
        <w:rPr>
          <w:rFonts w:hint="eastAsia"/>
          <w:lang w:val="en-US" w:eastAsia="zh-CN"/>
        </w:rPr>
      </w:pPr>
      <w:r>
        <w:rPr>
          <w:rFonts w:hint="eastAsia"/>
          <w:lang w:val="en-US" w:eastAsia="zh-CN"/>
        </w:rPr>
        <w:t>1.1.1.2关系模式：</w:t>
      </w:r>
    </w:p>
    <w:p>
      <w:pPr>
        <w:rPr>
          <w:rFonts w:hint="default"/>
          <w:lang w:val="en-US" w:eastAsia="zh-CN"/>
        </w:rPr>
      </w:pPr>
      <w:bookmarkStart w:id="10" w:name="_GoBack"/>
      <w:bookmarkEnd w:id="10"/>
    </w:p>
    <w:p>
      <w:pPr>
        <w:rPr>
          <w:rFonts w:hint="default"/>
          <w:lang w:val="en-US" w:eastAsia="zh-CN"/>
        </w:rPr>
      </w:pPr>
    </w:p>
    <w:p>
      <w:pPr>
        <w:pStyle w:val="4"/>
      </w:pPr>
      <w:bookmarkStart w:id="4" w:name="_Toc23329"/>
      <w:r>
        <w:rPr>
          <w:rFonts w:hint="eastAsia"/>
        </w:rPr>
        <w:t>1</w:t>
      </w:r>
      <w:r>
        <w:t>.1.2</w:t>
      </w:r>
      <w:r>
        <w:rPr>
          <w:rFonts w:hint="eastAsia"/>
        </w:rPr>
        <w:t>功能概述</w:t>
      </w:r>
      <w:bookmarkEnd w:id="4"/>
    </w:p>
    <w:p>
      <w:pPr>
        <w:ind w:firstLine="420"/>
      </w:pPr>
      <w:r>
        <w:rPr>
          <w:rFonts w:hint="eastAsia"/>
        </w:rPr>
        <w:t>医生工作站面向病房临床医生，能够实现医生日常工作的各种需求，包括下医嘱、写病历、开申请、查报告、填首页、查体温单、病历检索等功能。它将病人在住院期间的所有临床医疗信息通过计算机信息系统管理，并给医生临床工作提供许多有益的帮助，是一个真正意义上的临床信息系统。通过医生工作站，可以将传统病案中的大部分内容进行电子化。</w:t>
      </w:r>
    </w:p>
    <w:p>
      <w:pPr>
        <w:ind w:firstLine="420"/>
        <w:rPr>
          <w:rFonts w:hint="eastAsia"/>
        </w:rPr>
      </w:pPr>
      <w:r>
        <w:rPr>
          <w:rFonts w:hint="eastAsia"/>
        </w:rPr>
        <w:t>医生工作站和护士工作站进行连接，将护士的医嘱转抄工作简化为对医生站传来的医嘱进行校对，生成执行单。护士站输入的护理等信息也提供给医生站随时查阅，实现了病人信息共享，提高了工作效率。</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医生工作站子系统的菜单结构如下： </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drawing>
          <wp:inline distT="0" distB="0" distL="114300" distR="114300">
            <wp:extent cx="2498725" cy="2292985"/>
            <wp:effectExtent l="0" t="0" r="15875" b="1206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2498725" cy="229298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上面的菜单结构中， </w:t>
      </w:r>
      <w:r>
        <w:rPr>
          <w:rFonts w:ascii="Wingdings" w:hAnsi="Wingdings" w:eastAsia="宋体" w:cs="Wingdings"/>
          <w:color w:val="000000"/>
          <w:kern w:val="0"/>
          <w:sz w:val="21"/>
          <w:szCs w:val="21"/>
          <w:lang w:val="en-US" w:eastAsia="zh-CN" w:bidi="ar"/>
        </w:rPr>
        <w:t>ÿ</w:t>
      </w:r>
      <w:r>
        <w:rPr>
          <w:rFonts w:hint="eastAsia" w:ascii="宋体" w:hAnsi="宋体" w:eastAsia="宋体" w:cs="宋体"/>
          <w:color w:val="000000"/>
          <w:kern w:val="0"/>
          <w:sz w:val="21"/>
          <w:szCs w:val="21"/>
          <w:lang w:val="en-US" w:eastAsia="zh-CN" w:bidi="ar"/>
        </w:rPr>
        <w:t xml:space="preserve">表示还有下一级级联菜单，排列图标的下一级菜单为：按主题、按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医生、按时间、按状态。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各菜单项的功能介绍</w:t>
      </w:r>
      <w:r>
        <w:rPr>
          <w:rFonts w:ascii="TimesNewRomanPS-BoldMT" w:hAnsi="TimesNewRomanPS-BoldMT" w:eastAsia="TimesNewRomanPS-BoldMT" w:cs="TimesNewRomanPS-BoldMT"/>
          <w:b/>
          <w:bCs/>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A.病历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新建 完成新入科病人的建病历工作， 所有新入科病人都必须由主管医生首先执行此操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作。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打开 展开当前病人或病历项。 </w:t>
      </w:r>
    </w:p>
    <w:p>
      <w:pPr>
        <w:keepNext w:val="0"/>
        <w:keepLines w:val="0"/>
        <w:widowControl/>
        <w:suppressLineNumbers w:val="0"/>
        <w:jc w:val="left"/>
      </w:pPr>
      <w:r>
        <w:rPr>
          <w:rFonts w:hint="default" w:ascii="Wingdings" w:hAnsi="Wingdings" w:eastAsia="宋体" w:cs="Wingdings"/>
          <w:color w:val="000000"/>
          <w:kern w:val="0"/>
          <w:sz w:val="24"/>
          <w:szCs w:val="24"/>
          <w:lang w:val="en-US" w:eastAsia="zh-CN" w:bidi="ar"/>
        </w:rPr>
        <w:t xml:space="preserve">l </w:t>
      </w:r>
      <w:r>
        <w:rPr>
          <w:rFonts w:hint="eastAsia" w:ascii="宋体" w:hAnsi="宋体" w:eastAsia="宋体" w:cs="宋体"/>
          <w:color w:val="000000"/>
          <w:kern w:val="0"/>
          <w:sz w:val="21"/>
          <w:szCs w:val="21"/>
          <w:lang w:val="en-US" w:eastAsia="zh-CN" w:bidi="ar"/>
        </w:rPr>
        <w:t>移入 加入学习病历，或加入转入科病历，或加入其他医生移出的病历。</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Wingdings" w:hAnsi="Wingdings" w:eastAsia="宋体" w:cs="Wingdings"/>
          <w:color w:val="000000"/>
          <w:kern w:val="0"/>
          <w:sz w:val="24"/>
          <w:szCs w:val="24"/>
          <w:lang w:val="en-US" w:eastAsia="zh-CN" w:bidi="ar"/>
        </w:rPr>
        <w:t xml:space="preserve">l </w:t>
      </w:r>
      <w:r>
        <w:rPr>
          <w:rFonts w:hint="eastAsia" w:ascii="宋体" w:hAnsi="宋体" w:eastAsia="宋体" w:cs="宋体"/>
          <w:color w:val="000000"/>
          <w:kern w:val="0"/>
          <w:sz w:val="21"/>
          <w:szCs w:val="21"/>
          <w:lang w:val="en-US" w:eastAsia="zh-CN" w:bidi="ar"/>
        </w:rPr>
        <w:t>移出 移出转出病人病历，或移出不再属于本人主管的病人病历。</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属性 查询当前病人的基本信息，包括基本信息、诊断、费用、手术等。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退出 退出医生工作站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B.</w:t>
      </w:r>
      <w:r>
        <w:rPr>
          <w:rFonts w:hint="eastAsia" w:ascii="宋体" w:hAnsi="宋体" w:eastAsia="宋体" w:cs="宋体"/>
          <w:color w:val="000000"/>
          <w:kern w:val="0"/>
          <w:sz w:val="21"/>
          <w:szCs w:val="21"/>
          <w:lang w:val="en-US" w:eastAsia="zh-CN" w:bidi="ar"/>
        </w:rPr>
        <w:t xml:space="preserve">查看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大图标 以大图标显示各条目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小图标 以小图标显示各条目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列表 以列表方式显示各条目。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排列图标 可以按以下方式排列图标：按主题、按医生、按时间、按状态。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刷新 刷新屏幕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选项 设置显示病人的范围，缺省显示当前医生的病人，也可显示全科病人。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C.</w:t>
      </w:r>
      <w:r>
        <w:rPr>
          <w:rFonts w:hint="eastAsia" w:ascii="宋体" w:hAnsi="宋体" w:eastAsia="宋体" w:cs="宋体"/>
          <w:color w:val="000000"/>
          <w:kern w:val="0"/>
          <w:sz w:val="21"/>
          <w:szCs w:val="21"/>
          <w:lang w:val="en-US" w:eastAsia="zh-CN" w:bidi="ar"/>
        </w:rPr>
        <w:t xml:space="preserve">工具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空白化验单 空白化验单即事先无定义的化验单，必须逐项输入化验项目。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制式化验单 通过选择化验项目方式开化验单。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病案检索 通过疾病和诊断检索病历。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学习病历 配置学习病历，可以增加，也可删除。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套餐医嘱定义 定义常规套餐医嘱。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药品字典 查询药品信息。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病历模板 病历模板管理，包括新建、删除、修改等等。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选择模板 从现有模板中选用自己的模板。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出院通知</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等床病人 查询等床病人。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选择摆药药局：用于选择摆药药局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修改口令 修改目前用户的口令。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 xml:space="preserve">系统维护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 xml:space="preserve">帮助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l </w:t>
      </w:r>
      <w:r>
        <w:rPr>
          <w:rFonts w:hint="eastAsia" w:ascii="宋体" w:hAnsi="宋体" w:eastAsia="宋体" w:cs="宋体"/>
          <w:color w:val="000000"/>
          <w:kern w:val="0"/>
          <w:sz w:val="21"/>
          <w:szCs w:val="21"/>
          <w:lang w:val="en-US" w:eastAsia="zh-CN" w:bidi="ar"/>
        </w:rPr>
        <w:t>关于</w:t>
      </w:r>
    </w:p>
    <w:p>
      <w:pPr>
        <w:ind w:firstLine="420"/>
        <w:rPr>
          <w:rFonts w:hint="eastAsia"/>
        </w:rPr>
      </w:pPr>
    </w:p>
    <w:p>
      <w:pPr>
        <w:pStyle w:val="4"/>
        <w:bidi w:val="0"/>
        <w:rPr>
          <w:rFonts w:hint="eastAsia"/>
          <w:lang w:val="en-US" w:eastAsia="zh-CN"/>
        </w:rPr>
      </w:pPr>
      <w:bookmarkStart w:id="5" w:name="_Toc19565"/>
      <w:r>
        <w:rPr>
          <w:rFonts w:hint="eastAsia"/>
          <w:lang w:val="en-US" w:eastAsia="zh-CN"/>
        </w:rPr>
        <w:t>1.1.3 系统功能及信息交互关系简图</w:t>
      </w:r>
      <w:bookmarkEnd w:id="5"/>
    </w:p>
    <w:p>
      <w:pPr>
        <w:rPr>
          <w:rFonts w:hint="eastAsia"/>
          <w:lang w:val="en-US" w:eastAsia="zh-CN"/>
        </w:rPr>
      </w:pPr>
    </w:p>
    <w:p>
      <w:pPr>
        <w:rPr>
          <w:rFonts w:hint="default"/>
          <w:lang w:val="en-US" w:eastAsia="zh-CN"/>
        </w:rPr>
      </w:pPr>
      <w:r>
        <w:drawing>
          <wp:inline distT="0" distB="0" distL="114300" distR="114300">
            <wp:extent cx="5273675" cy="4038600"/>
            <wp:effectExtent l="0" t="0" r="317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273675" cy="4038600"/>
                    </a:xfrm>
                    <a:prstGeom prst="rect">
                      <a:avLst/>
                    </a:prstGeom>
                    <a:noFill/>
                    <a:ln>
                      <a:noFill/>
                    </a:ln>
                  </pic:spPr>
                </pic:pic>
              </a:graphicData>
            </a:graphic>
          </wp:inline>
        </w:drawing>
      </w:r>
    </w:p>
    <w:p>
      <w:pPr>
        <w:jc w:val="center"/>
      </w:pPr>
      <w:r>
        <w:drawing>
          <wp:inline distT="0" distB="0" distL="114300" distR="114300">
            <wp:extent cx="5269865" cy="3335655"/>
            <wp:effectExtent l="0" t="0" r="6985" b="171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5269865" cy="3335655"/>
                    </a:xfrm>
                    <a:prstGeom prst="rect">
                      <a:avLst/>
                    </a:prstGeom>
                    <a:noFill/>
                    <a:ln>
                      <a:noFill/>
                    </a:ln>
                  </pic:spPr>
                </pic:pic>
              </a:graphicData>
            </a:graphic>
          </wp:inline>
        </w:drawing>
      </w:r>
    </w:p>
    <w:p>
      <w:pPr>
        <w:jc w:val="both"/>
        <w:rPr>
          <w:rFonts w:hint="eastAsia"/>
          <w:b/>
          <w:bCs/>
          <w:lang w:val="en-US" w:eastAsia="zh-CN"/>
        </w:rPr>
      </w:pPr>
      <w:r>
        <w:rPr>
          <w:rFonts w:hint="eastAsia"/>
          <w:b/>
          <w:bCs/>
          <w:lang w:val="en-US" w:eastAsia="zh-CN"/>
        </w:rPr>
        <w:t>说明：</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 新建：病人入院后来到病房，由护士工作站进行入科处理，输入（主管）医生并分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配床号等。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（主管）医生在医生工作站首先要新建该病人的病历，然后才能通过医生工作站操作该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病人。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移入操作：加入其他医生移出的病历、转入科病历，或加入学习病历。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 移出操作：移出转出病人病历，或不再属于本人主管的病人病历。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 刷新或提交：在护士站进行了病人入院处理后，（主管）医生将该出院病人未归档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的病历刷新或提交给病案室，此时该病历在医生站自动转为学习病历。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 病案首页：病人出院前（主管）医生应完成病案首页的录入。护士站也可录入并显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示病案首页的内容。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 xml:space="preserve">出院通知：录入近期要出院的病人，给住院处和出院结帐预先提供一些必要的信息，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在处理时并不要求每个出院病人一定预先录入。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从医生站的出院通知功能进行登记也可从护士站的出院通知功能进行登记。只要在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一处登记后，医生站、护士站、住院收费等模块均能看到，效果相同。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（主管）医生在医生站对病人开医嘱。开医嘱时可使用医嘱拷贝、套餐医嘱等工具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来简化操作。药疗医嘱在保存时系统可进行药品配伍禁忌的检查。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医生可利用晚间值班的空闲时间开主管病人的第二天的医嘱， 根据需要在必要时</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以在第二天上班</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，进行医嘱提交。此时对应护士站的消息提示板会提示有新开医嘱。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护士站可通过医嘱本将接受到的新开医嘱进行转抄。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8</w:t>
      </w:r>
      <w:r>
        <w:rPr>
          <w:rFonts w:hint="eastAsia" w:ascii="宋体" w:hAnsi="宋体" w:eastAsia="宋体" w:cs="宋体"/>
          <w:color w:val="000000"/>
          <w:kern w:val="0"/>
          <w:sz w:val="21"/>
          <w:szCs w:val="21"/>
          <w:lang w:val="en-US" w:eastAsia="zh-CN" w:bidi="ar"/>
        </w:rPr>
        <w:t xml:space="preserve">．医生在医生站可利用病历模板为病人记录病程。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  </w:t>
      </w:r>
      <w:r>
        <w:rPr>
          <w:rFonts w:hint="eastAsia" w:ascii="宋体" w:hAnsi="宋体" w:eastAsia="宋体" w:cs="宋体"/>
          <w:color w:val="000000"/>
          <w:kern w:val="0"/>
          <w:sz w:val="21"/>
          <w:szCs w:val="21"/>
          <w:lang w:val="en-US" w:eastAsia="zh-CN" w:bidi="ar"/>
        </w:rPr>
        <w:t xml:space="preserve">检查申请：医生在医生站可直接开检查申请，传到检查科室进行预约划价和检查确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认。医生站可进行检查预约等的查询。护士站除具有同样功能外，从费用查询中可查询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检查费用。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  </w:t>
      </w:r>
      <w:r>
        <w:rPr>
          <w:rFonts w:hint="eastAsia" w:ascii="宋体" w:hAnsi="宋体" w:eastAsia="宋体" w:cs="宋体"/>
          <w:color w:val="000000"/>
          <w:kern w:val="0"/>
          <w:sz w:val="21"/>
          <w:szCs w:val="21"/>
          <w:lang w:val="en-US" w:eastAsia="zh-CN" w:bidi="ar"/>
        </w:rPr>
        <w:t xml:space="preserve">检验申请：医生在医生站可直接开检验申请，传到检验科室。医生站可进行检验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单等的查询。护士站除具有同样功能外，从费用查询中可查询检验费用。 </w:t>
      </w:r>
    </w:p>
    <w:p>
      <w:pPr>
        <w:keepNext w:val="0"/>
        <w:keepLines w:val="0"/>
        <w:widowControl/>
        <w:numPr>
          <w:ilvl w:val="0"/>
          <w:numId w:val="1"/>
        </w:numPr>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体温单显示：护士站录入病人的护理信息，从医生站可进行体温单显示</w:t>
      </w:r>
    </w:p>
    <w:p>
      <w:pPr>
        <w:pStyle w:val="3"/>
        <w:bidi w:val="0"/>
        <w:rPr>
          <w:rFonts w:hint="eastAsia"/>
          <w:lang w:val="en-US" w:eastAsia="zh-CN"/>
        </w:rPr>
      </w:pPr>
      <w:bookmarkStart w:id="6" w:name="_Toc13842"/>
      <w:r>
        <w:rPr>
          <w:rFonts w:hint="eastAsia"/>
          <w:lang w:val="en-US" w:eastAsia="zh-CN"/>
        </w:rPr>
        <w:t>1.2系统启动和退出</w:t>
      </w:r>
      <w:bookmarkEnd w:id="6"/>
    </w:p>
    <w:p>
      <w:pPr>
        <w:pStyle w:val="3"/>
        <w:bidi w:val="0"/>
        <w:rPr>
          <w:rFonts w:hint="eastAsia"/>
          <w:lang w:val="en-US" w:eastAsia="zh-CN"/>
        </w:rPr>
      </w:pPr>
      <w:bookmarkStart w:id="7" w:name="_Toc21428"/>
      <w:r>
        <w:rPr>
          <w:rFonts w:hint="eastAsia"/>
          <w:lang w:val="en-US" w:eastAsia="zh-CN"/>
        </w:rPr>
        <w:t>1.2.1启动</w:t>
      </w:r>
      <w:bookmarkEnd w:id="7"/>
    </w:p>
    <w:p>
      <w:pPr>
        <w:ind w:firstLine="420" w:firstLineChars="0"/>
        <w:rPr>
          <w:rFonts w:hint="default"/>
          <w:lang w:val="en-US" w:eastAsia="zh-CN"/>
        </w:rPr>
      </w:pPr>
      <w:r>
        <w:rPr>
          <w:rFonts w:hint="eastAsia"/>
          <w:lang w:val="en-US" w:eastAsia="zh-CN"/>
        </w:rPr>
        <w:t>通过点击系统图标，即可进入医生工作站系统，显示登录窗口。</w:t>
      </w:r>
    </w:p>
    <w:p>
      <w:pPr>
        <w:pStyle w:val="3"/>
        <w:bidi w:val="0"/>
        <w:rPr>
          <w:rFonts w:hint="eastAsia"/>
          <w:lang w:val="en-US" w:eastAsia="zh-CN"/>
        </w:rPr>
      </w:pPr>
      <w:bookmarkStart w:id="8" w:name="_Toc29073"/>
      <w:r>
        <w:rPr>
          <w:rFonts w:hint="eastAsia"/>
          <w:lang w:val="en-US" w:eastAsia="zh-CN"/>
        </w:rPr>
        <w:t>1.2.2退出</w:t>
      </w:r>
      <w:bookmarkEnd w:id="8"/>
    </w:p>
    <w:p>
      <w:pPr>
        <w:ind w:firstLine="420" w:firstLineChars="0"/>
        <w:rPr>
          <w:rFonts w:hint="default"/>
          <w:lang w:val="en-US" w:eastAsia="zh-CN"/>
        </w:rPr>
      </w:pPr>
      <w:r>
        <w:rPr>
          <w:rFonts w:hint="eastAsia"/>
          <w:lang w:val="en-US" w:eastAsia="zh-CN"/>
        </w:rPr>
        <w:t>若用户已启动医生工作站系统，则可通过点击主窗口右上角的关闭或菜单栏中的退出按钮退出医生工作站系统。</w:t>
      </w:r>
    </w:p>
    <w:p>
      <w:pPr>
        <w:pStyle w:val="3"/>
        <w:bidi w:val="0"/>
        <w:rPr>
          <w:rFonts w:hint="default"/>
          <w:lang w:val="en-US" w:eastAsia="zh-CN"/>
        </w:rPr>
      </w:pPr>
      <w:bookmarkStart w:id="9" w:name="_Toc24672"/>
      <w:r>
        <w:rPr>
          <w:rFonts w:hint="eastAsia"/>
          <w:lang w:val="en-US" w:eastAsia="zh-CN"/>
        </w:rPr>
        <w:t>1.3屏幕格式</w:t>
      </w:r>
      <w:bookmarkEnd w:id="9"/>
    </w:p>
    <w:p>
      <w:pPr>
        <w:ind w:firstLine="420" w:firstLineChars="0"/>
        <w:jc w:val="both"/>
        <w:rPr>
          <w:rFonts w:hint="default"/>
          <w:b w:val="0"/>
          <w:bCs w:val="0"/>
          <w:lang w:val="en-US" w:eastAsia="zh-CN"/>
        </w:rPr>
      </w:pPr>
      <w:r>
        <w:rPr>
          <w:rFonts w:hint="eastAsia"/>
          <w:b w:val="0"/>
          <w:bCs w:val="0"/>
          <w:lang w:val="en-US" w:eastAsia="zh-CN"/>
        </w:rPr>
        <w:t>确认用户的账户和密码后，即可进入医生工作站主页面，屏幕显示如下：</w:t>
      </w:r>
    </w:p>
    <w:p>
      <w:pPr>
        <w:widowControl/>
        <w:jc w:val="left"/>
        <w:rPr>
          <w:rFonts w:ascii="华文中宋" w:hAnsi="华文中宋" w:eastAsia="华文中宋"/>
          <w:sz w:val="52"/>
          <w:szCs w:val="52"/>
        </w:rPr>
      </w:pPr>
      <w:r>
        <w:rPr>
          <w:rFonts w:ascii="华文中宋" w:hAnsi="华文中宋" w:eastAsia="华文中宋"/>
          <w:sz w:val="52"/>
          <w:szCs w:val="52"/>
        </w:rPr>
        <w:br w:type="page"/>
      </w:r>
    </w:p>
    <w:p>
      <w:pPr>
        <w:rPr>
          <w:rFonts w:hint="eastAsia" w:ascii="华文中宋" w:hAnsi="华文中宋" w:eastAsia="华文中宋"/>
          <w:sz w:val="52"/>
          <w:szCs w:val="5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0BD8E7"/>
    <w:multiLevelType w:val="singleLevel"/>
    <w:tmpl w:val="4C0BD8E7"/>
    <w:lvl w:ilvl="0" w:tentative="0">
      <w:start w:val="1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3ZmY3YWQ5MGFlMWU2YmI1MDk3NzA3MzcyYTA1ZjgifQ=="/>
  </w:docVars>
  <w:rsids>
    <w:rsidRoot w:val="002B14EE"/>
    <w:rsid w:val="00201D73"/>
    <w:rsid w:val="002B14EE"/>
    <w:rsid w:val="0043144E"/>
    <w:rsid w:val="00676ABD"/>
    <w:rsid w:val="006F4334"/>
    <w:rsid w:val="0095492B"/>
    <w:rsid w:val="00AA6BE9"/>
    <w:rsid w:val="38FA7C2B"/>
    <w:rsid w:val="7923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标题 1 字符"/>
    <w:basedOn w:val="9"/>
    <w:link w:val="2"/>
    <w:uiPriority w:val="9"/>
    <w:rPr>
      <w:b/>
      <w:bCs/>
      <w:kern w:val="44"/>
      <w:sz w:val="44"/>
      <w:szCs w:val="44"/>
    </w:rPr>
  </w:style>
  <w:style w:type="character" w:customStyle="1" w:styleId="12">
    <w:name w:val="标题 2 字符"/>
    <w:basedOn w:val="9"/>
    <w:link w:val="3"/>
    <w:uiPriority w:val="9"/>
    <w:rPr>
      <w:rFonts w:asciiTheme="majorHAnsi" w:hAnsiTheme="majorHAnsi" w:eastAsiaTheme="majorEastAsia" w:cstheme="majorBidi"/>
      <w:b/>
      <w:bCs/>
      <w:sz w:val="32"/>
      <w:szCs w:val="32"/>
    </w:rPr>
  </w:style>
  <w:style w:type="character" w:customStyle="1" w:styleId="13">
    <w:name w:val="标题 3 字符"/>
    <w:basedOn w:val="9"/>
    <w:link w:val="4"/>
    <w:uiPriority w:val="9"/>
    <w:rPr>
      <w:b/>
      <w:bCs/>
      <w:sz w:val="32"/>
      <w:szCs w:val="32"/>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70769-FC04-46EC-BB78-DB558CCE0779}">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1808</Words>
  <Characters>1901</Characters>
  <Lines>5</Lines>
  <Paragraphs>1</Paragraphs>
  <TotalTime>32</TotalTime>
  <ScaleCrop>false</ScaleCrop>
  <LinksUpToDate>false</LinksUpToDate>
  <CharactersWithSpaces>2054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2023-02-20T02:10:00Z</dcterms:created>
  <dc:creator>Administrator</dc:creator>
  <cp:lastModifiedBy>　　</cp:lastModifiedBy>
  <dcterms:modified xsi:type="dcterms:W3CDTF">2023-02-21T15:48:43Z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F04839E0B6CC4B12A4FB66779135E1BF</vt:lpwstr>
  </property>
</Properties>
</file>