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pPr>
      <w:r w:rsidDel="00000000" w:rsidR="00000000" w:rsidRPr="00000000">
        <w:rPr>
          <w:rtl w:val="0"/>
        </w:rPr>
        <w:t xml:space="preserve">Purpose and Scope:</w:t>
      </w:r>
    </w:p>
    <w:p w:rsidR="00000000" w:rsidDel="00000000" w:rsidP="00000000" w:rsidRDefault="00000000" w:rsidRPr="00000000" w14:paraId="00000002">
      <w:pPr>
        <w:widowControl w:val="0"/>
        <w:numPr>
          <w:ilvl w:val="0"/>
          <w:numId w:val="4"/>
        </w:numPr>
        <w:spacing w:after="300" w:before="300" w:lineRule="auto"/>
        <w:ind w:left="720" w:hanging="360"/>
      </w:pPr>
      <w:r w:rsidDel="00000000" w:rsidR="00000000" w:rsidRPr="00000000">
        <w:rPr>
          <w:rtl w:val="0"/>
        </w:rPr>
        <w:t xml:space="preserve">The purpose of this Information Security Policy is to establish and maintain an effective information security management system (ISMS) to ensure the confidentiality, integrity, and availability of sensitive information, including patient data, and to comply with applicable regulatory requirements. This policy applies to all employees, contractors, and third-party service providers of HealthBridge Clinic.</w:t>
      </w:r>
    </w:p>
    <w:p w:rsidR="00000000" w:rsidDel="00000000" w:rsidP="00000000" w:rsidRDefault="00000000" w:rsidRPr="00000000" w14:paraId="00000003">
      <w:pPr>
        <w:widowControl w:val="0"/>
        <w:spacing w:line="240" w:lineRule="auto"/>
        <w:rPr/>
      </w:pPr>
      <w:r w:rsidDel="00000000" w:rsidR="00000000" w:rsidRPr="00000000">
        <w:rPr>
          <w:rtl w:val="0"/>
        </w:rPr>
        <w:t xml:space="preserve">Information Security Objectives:</w:t>
      </w:r>
    </w:p>
    <w:p w:rsidR="00000000" w:rsidDel="00000000" w:rsidP="00000000" w:rsidRDefault="00000000" w:rsidRPr="00000000" w14:paraId="00000004">
      <w:pPr>
        <w:widowControl w:val="0"/>
        <w:numPr>
          <w:ilvl w:val="0"/>
          <w:numId w:val="4"/>
        </w:numPr>
        <w:spacing w:after="0" w:afterAutospacing="0" w:before="300" w:lineRule="auto"/>
        <w:ind w:left="720" w:hanging="360"/>
      </w:pPr>
      <w:r w:rsidDel="00000000" w:rsidR="00000000" w:rsidRPr="00000000">
        <w:rPr>
          <w:rtl w:val="0"/>
        </w:rPr>
        <w:t xml:space="preserve">HealthBridge Clinic's information security objectives are to:</w:t>
      </w:r>
    </w:p>
    <w:p w:rsidR="00000000" w:rsidDel="00000000" w:rsidP="00000000" w:rsidRDefault="00000000" w:rsidRPr="00000000" w14:paraId="00000005">
      <w:pPr>
        <w:widowControl w:val="0"/>
        <w:numPr>
          <w:ilvl w:val="0"/>
          <w:numId w:val="2"/>
        </w:numPr>
        <w:spacing w:after="0" w:afterAutospacing="0" w:before="0" w:beforeAutospacing="0" w:lineRule="auto"/>
        <w:ind w:left="720" w:hanging="360"/>
      </w:pPr>
      <w:r w:rsidDel="00000000" w:rsidR="00000000" w:rsidRPr="00000000">
        <w:rPr>
          <w:rtl w:val="0"/>
        </w:rPr>
        <w:t xml:space="preserve">Protect patient data and other sensitive information from unauthorized access, disclosure, alteration, or destruction.</w:t>
      </w:r>
    </w:p>
    <w:p w:rsidR="00000000" w:rsidDel="00000000" w:rsidP="00000000" w:rsidRDefault="00000000" w:rsidRPr="00000000" w14:paraId="00000006">
      <w:pPr>
        <w:widowControl w:val="0"/>
        <w:numPr>
          <w:ilvl w:val="0"/>
          <w:numId w:val="2"/>
        </w:numPr>
        <w:spacing w:after="0" w:afterAutospacing="0" w:before="0" w:beforeAutospacing="0" w:lineRule="auto"/>
        <w:ind w:left="720" w:hanging="360"/>
      </w:pPr>
      <w:r w:rsidDel="00000000" w:rsidR="00000000" w:rsidRPr="00000000">
        <w:rPr>
          <w:rtl w:val="0"/>
        </w:rPr>
        <w:t xml:space="preserve">Ensure compliance with applicable regulations and standards, including HIPAA and ISO 27001.</w:t>
      </w:r>
    </w:p>
    <w:p w:rsidR="00000000" w:rsidDel="00000000" w:rsidP="00000000" w:rsidRDefault="00000000" w:rsidRPr="00000000" w14:paraId="00000007">
      <w:pPr>
        <w:widowControl w:val="0"/>
        <w:numPr>
          <w:ilvl w:val="0"/>
          <w:numId w:val="2"/>
        </w:numPr>
        <w:spacing w:after="300" w:before="0" w:beforeAutospacing="0" w:lineRule="auto"/>
        <w:ind w:left="720" w:hanging="360"/>
      </w:pPr>
      <w:r w:rsidDel="00000000" w:rsidR="00000000" w:rsidRPr="00000000">
        <w:rPr>
          <w:rtl w:val="0"/>
        </w:rPr>
        <w:t xml:space="preserve">Continually improve the ISMS to adapt to changing threats and business needs.</w:t>
      </w:r>
    </w:p>
    <w:p w:rsidR="00000000" w:rsidDel="00000000" w:rsidP="00000000" w:rsidRDefault="00000000" w:rsidRPr="00000000" w14:paraId="00000008">
      <w:pPr>
        <w:widowControl w:val="0"/>
        <w:spacing w:line="240" w:lineRule="auto"/>
        <w:rPr/>
      </w:pPr>
      <w:r w:rsidDel="00000000" w:rsidR="00000000" w:rsidRPr="00000000">
        <w:rPr>
          <w:rtl w:val="0"/>
        </w:rPr>
        <w:t xml:space="preserve">Roles and Responsibilities:</w:t>
      </w:r>
    </w:p>
    <w:p w:rsidR="00000000" w:rsidDel="00000000" w:rsidP="00000000" w:rsidRDefault="00000000" w:rsidRPr="00000000" w14:paraId="00000009">
      <w:pPr>
        <w:widowControl w:val="0"/>
        <w:numPr>
          <w:ilvl w:val="0"/>
          <w:numId w:val="5"/>
        </w:numPr>
        <w:spacing w:after="300" w:before="300" w:lineRule="auto"/>
        <w:ind w:left="720" w:hanging="360"/>
      </w:pPr>
      <w:r w:rsidDel="00000000" w:rsidR="00000000" w:rsidRPr="00000000">
        <w:rPr>
          <w:rtl w:val="0"/>
        </w:rPr>
        <w:t xml:space="preserve">The Chief Information Security Officer (CISO) is responsible for overseeing the development, implementation, and maintenance of the ISMS. All employees, contractors, and third-party service providers are responsible for complying with this policy and following established information security procedures and controls.</w:t>
      </w:r>
    </w:p>
    <w:p w:rsidR="00000000" w:rsidDel="00000000" w:rsidP="00000000" w:rsidRDefault="00000000" w:rsidRPr="00000000" w14:paraId="0000000A">
      <w:pPr>
        <w:widowControl w:val="0"/>
        <w:spacing w:line="240" w:lineRule="auto"/>
        <w:rPr/>
      </w:pPr>
      <w:r w:rsidDel="00000000" w:rsidR="00000000" w:rsidRPr="00000000">
        <w:rPr>
          <w:rtl w:val="0"/>
        </w:rPr>
        <w:t xml:space="preserve">Risk Management:</w:t>
      </w:r>
    </w:p>
    <w:p w:rsidR="00000000" w:rsidDel="00000000" w:rsidP="00000000" w:rsidRDefault="00000000" w:rsidRPr="00000000" w14:paraId="0000000B">
      <w:pPr>
        <w:widowControl w:val="0"/>
        <w:numPr>
          <w:ilvl w:val="0"/>
          <w:numId w:val="5"/>
        </w:numPr>
        <w:spacing w:after="300" w:before="300" w:lineRule="auto"/>
        <w:ind w:left="720" w:hanging="360"/>
      </w:pPr>
      <w:r w:rsidDel="00000000" w:rsidR="00000000" w:rsidRPr="00000000">
        <w:rPr>
          <w:rtl w:val="0"/>
        </w:rPr>
        <w:t xml:space="preserve">HealthBridge Clinic will conduct regular risk assessments to identify, evaluate, and mitigate information security risks. The results of these assessments will be used to prioritize and implement appropriate security controls and measures to protect sensitive information.</w:t>
      </w:r>
    </w:p>
    <w:p w:rsidR="00000000" w:rsidDel="00000000" w:rsidP="00000000" w:rsidRDefault="00000000" w:rsidRPr="00000000" w14:paraId="0000000C">
      <w:pPr>
        <w:widowControl w:val="0"/>
        <w:spacing w:line="240" w:lineRule="auto"/>
        <w:rPr/>
      </w:pPr>
      <w:r w:rsidDel="00000000" w:rsidR="00000000" w:rsidRPr="00000000">
        <w:rPr>
          <w:rtl w:val="0"/>
        </w:rPr>
        <w:t xml:space="preserve">Information Security Controls:</w:t>
      </w:r>
    </w:p>
    <w:p w:rsidR="00000000" w:rsidDel="00000000" w:rsidP="00000000" w:rsidRDefault="00000000" w:rsidRPr="00000000" w14:paraId="0000000D">
      <w:pPr>
        <w:widowControl w:val="0"/>
        <w:numPr>
          <w:ilvl w:val="0"/>
          <w:numId w:val="5"/>
        </w:numPr>
        <w:spacing w:after="0" w:afterAutospacing="0" w:before="300" w:lineRule="auto"/>
        <w:ind w:left="720" w:hanging="360"/>
      </w:pPr>
      <w:r w:rsidDel="00000000" w:rsidR="00000000" w:rsidRPr="00000000">
        <w:rPr>
          <w:rtl w:val="0"/>
        </w:rPr>
        <w:t xml:space="preserve">HealthBridge Clinic will implement appropriate information security controls and measures, including:</w:t>
      </w:r>
    </w:p>
    <w:p w:rsidR="00000000" w:rsidDel="00000000" w:rsidP="00000000" w:rsidRDefault="00000000" w:rsidRPr="00000000" w14:paraId="0000000E">
      <w:pPr>
        <w:widowControl w:val="0"/>
        <w:numPr>
          <w:ilvl w:val="0"/>
          <w:numId w:val="3"/>
        </w:numPr>
        <w:spacing w:after="0" w:afterAutospacing="0" w:before="0" w:beforeAutospacing="0" w:lineRule="auto"/>
        <w:ind w:left="720" w:hanging="360"/>
      </w:pPr>
      <w:r w:rsidDel="00000000" w:rsidR="00000000" w:rsidRPr="00000000">
        <w:rPr>
          <w:rtl w:val="0"/>
        </w:rPr>
        <w:t xml:space="preserve">Access controls to ensure that only authorized individuals have access to sensitive information.</w:t>
      </w:r>
    </w:p>
    <w:p w:rsidR="00000000" w:rsidDel="00000000" w:rsidP="00000000" w:rsidRDefault="00000000" w:rsidRPr="00000000" w14:paraId="0000000F">
      <w:pPr>
        <w:widowControl w:val="0"/>
        <w:numPr>
          <w:ilvl w:val="0"/>
          <w:numId w:val="3"/>
        </w:numPr>
        <w:spacing w:after="0" w:afterAutospacing="0" w:before="0" w:beforeAutospacing="0" w:lineRule="auto"/>
        <w:ind w:left="720" w:hanging="360"/>
      </w:pPr>
      <w:r w:rsidDel="00000000" w:rsidR="00000000" w:rsidRPr="00000000">
        <w:rPr>
          <w:rtl w:val="0"/>
        </w:rPr>
        <w:t xml:space="preserve">Encryption of sensitive information during transmission and storage.</w:t>
      </w:r>
    </w:p>
    <w:p w:rsidR="00000000" w:rsidDel="00000000" w:rsidP="00000000" w:rsidRDefault="00000000" w:rsidRPr="00000000" w14:paraId="00000010">
      <w:pPr>
        <w:widowControl w:val="0"/>
        <w:numPr>
          <w:ilvl w:val="0"/>
          <w:numId w:val="3"/>
        </w:numPr>
        <w:spacing w:after="0" w:afterAutospacing="0" w:before="0" w:beforeAutospacing="0" w:lineRule="auto"/>
        <w:ind w:left="720" w:hanging="360"/>
      </w:pPr>
      <w:r w:rsidDel="00000000" w:rsidR="00000000" w:rsidRPr="00000000">
        <w:rPr>
          <w:rtl w:val="0"/>
        </w:rPr>
        <w:t xml:space="preserve">Regular security awareness training for employees.</w:t>
      </w:r>
    </w:p>
    <w:p w:rsidR="00000000" w:rsidDel="00000000" w:rsidP="00000000" w:rsidRDefault="00000000" w:rsidRPr="00000000" w14:paraId="00000011">
      <w:pPr>
        <w:widowControl w:val="0"/>
        <w:numPr>
          <w:ilvl w:val="0"/>
          <w:numId w:val="3"/>
        </w:numPr>
        <w:spacing w:after="0" w:afterAutospacing="0" w:before="0" w:beforeAutospacing="0" w:lineRule="auto"/>
        <w:ind w:left="720" w:hanging="360"/>
      </w:pPr>
      <w:r w:rsidDel="00000000" w:rsidR="00000000" w:rsidRPr="00000000">
        <w:rPr>
          <w:rtl w:val="0"/>
        </w:rPr>
        <w:t xml:space="preserve">Incident response procedures to detect, contain, and respond to security incidents.</w:t>
      </w:r>
    </w:p>
    <w:p w:rsidR="00000000" w:rsidDel="00000000" w:rsidP="00000000" w:rsidRDefault="00000000" w:rsidRPr="00000000" w14:paraId="00000012">
      <w:pPr>
        <w:widowControl w:val="0"/>
        <w:numPr>
          <w:ilvl w:val="0"/>
          <w:numId w:val="3"/>
        </w:numPr>
        <w:spacing w:after="300" w:before="0" w:beforeAutospacing="0" w:lineRule="auto"/>
        <w:ind w:left="720" w:hanging="360"/>
      </w:pPr>
      <w:r w:rsidDel="00000000" w:rsidR="00000000" w:rsidRPr="00000000">
        <w:rPr>
          <w:rtl w:val="0"/>
        </w:rPr>
        <w:t xml:space="preserve">Regular testing and evaluation of the effectiveness of security controls and measures.</w:t>
      </w:r>
    </w:p>
    <w:p w:rsidR="00000000" w:rsidDel="00000000" w:rsidP="00000000" w:rsidRDefault="00000000" w:rsidRPr="00000000" w14:paraId="00000013">
      <w:pPr>
        <w:widowControl w:val="0"/>
        <w:spacing w:line="240" w:lineRule="auto"/>
        <w:rPr/>
      </w:pPr>
      <w:r w:rsidDel="00000000" w:rsidR="00000000" w:rsidRPr="00000000">
        <w:rPr>
          <w:rtl w:val="0"/>
        </w:rPr>
        <w:t xml:space="preserve">Compliance:</w:t>
      </w:r>
    </w:p>
    <w:p w:rsidR="00000000" w:rsidDel="00000000" w:rsidP="00000000" w:rsidRDefault="00000000" w:rsidRPr="00000000" w14:paraId="00000014">
      <w:pPr>
        <w:widowControl w:val="0"/>
        <w:numPr>
          <w:ilvl w:val="0"/>
          <w:numId w:val="1"/>
        </w:numPr>
        <w:spacing w:after="300" w:before="300" w:lineRule="auto"/>
        <w:ind w:left="720" w:hanging="360"/>
      </w:pPr>
      <w:r w:rsidDel="00000000" w:rsidR="00000000" w:rsidRPr="00000000">
        <w:rPr>
          <w:rtl w:val="0"/>
        </w:rPr>
        <w:t xml:space="preserve">HealthBridge Clinic will comply with all applicable laws, regulations, and standards related to information security, including HIPAA and ISO 27001. The CISO will conduct regular audits and assessments to ensure compliance and identify areas for improvement.</w:t>
      </w:r>
    </w:p>
    <w:p w:rsidR="00000000" w:rsidDel="00000000" w:rsidP="00000000" w:rsidRDefault="00000000" w:rsidRPr="00000000" w14:paraId="00000015">
      <w:pPr>
        <w:widowControl w:val="0"/>
        <w:spacing w:line="240" w:lineRule="auto"/>
        <w:rPr/>
      </w:pPr>
      <w:r w:rsidDel="00000000" w:rsidR="00000000" w:rsidRPr="00000000">
        <w:rPr>
          <w:rtl w:val="0"/>
        </w:rPr>
        <w:t xml:space="preserve">Monitoring and Review:</w:t>
      </w:r>
    </w:p>
    <w:p w:rsidR="00000000" w:rsidDel="00000000" w:rsidP="00000000" w:rsidRDefault="00000000" w:rsidRPr="00000000" w14:paraId="00000016">
      <w:pPr>
        <w:widowControl w:val="0"/>
        <w:numPr>
          <w:ilvl w:val="0"/>
          <w:numId w:val="1"/>
        </w:numPr>
        <w:spacing w:after="300" w:before="300" w:lineRule="auto"/>
        <w:ind w:left="720" w:hanging="360"/>
      </w:pPr>
      <w:r w:rsidDel="00000000" w:rsidR="00000000" w:rsidRPr="00000000">
        <w:rPr>
          <w:rtl w:val="0"/>
        </w:rPr>
        <w:t xml:space="preserve">HealthBridge Clinic will monitor and review the effectiveness of the ISMS, including information security controls and procedures, to ensure ongoing compliance and effectiveness. This policy will be reviewed and updated annually or as needed to reflect changes in regulatory requirements or the organization's business needs.</w:t>
      </w:r>
    </w:p>
    <w:p w:rsidR="00000000" w:rsidDel="00000000" w:rsidP="00000000" w:rsidRDefault="00000000" w:rsidRPr="00000000" w14:paraId="00000017">
      <w:pPr>
        <w:widowControl w:val="0"/>
        <w:spacing w:before="300" w:line="420" w:lineRule="auto"/>
        <w:rPr/>
      </w:pPr>
      <w:r w:rsidDel="00000000" w:rsidR="00000000" w:rsidRPr="00000000">
        <w:rPr>
          <w:rtl w:val="0"/>
        </w:rPr>
        <w:t xml:space="preserve">By adhering to this Information Security Policy, HealthBridge Clinic is committed to protecting sensitive information and maintaining the trust of its patients and stakeholders.</w:t>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3"/>
      <w:numFmt w:val="decimal"/>
      <w:lvlText w:val="%1."/>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6719613293EE4DA9F2F1E8203A39F4" ma:contentTypeVersion="11" ma:contentTypeDescription="Create a new document." ma:contentTypeScope="" ma:versionID="e878a774bd9269af8ccd586ca44f277f">
  <xsd:schema xmlns:xsd="http://www.w3.org/2001/XMLSchema" xmlns:xs="http://www.w3.org/2001/XMLSchema" xmlns:p="http://schemas.microsoft.com/office/2006/metadata/properties" xmlns:ns2="2ccbd535-c728-4b3d-afc1-4abff793e80d" xmlns:ns3="5020cc98-a2d1-4e52-b751-16ba83907b95" targetNamespace="http://schemas.microsoft.com/office/2006/metadata/properties" ma:root="true" ma:fieldsID="e16851023455df63a7d83579fab55264" ns2:_="" ns3:_="">
    <xsd:import namespace="2ccbd535-c728-4b3d-afc1-4abff793e80d"/>
    <xsd:import namespace="5020cc98-a2d1-4e52-b751-16ba83907b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bd535-c728-4b3d-afc1-4abff793e8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170f77d6-0e01-4d43-ba48-7d2f3bc0a53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20cc98-a2d1-4e52-b751-16ba83907b9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8d9032a-20e3-42a8-bcd0-72ab493ad61d}" ma:internalName="TaxCatchAll" ma:showField="CatchAllData" ma:web="5020cc98-a2d1-4e52-b751-16ba83907b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cbd535-c728-4b3d-afc1-4abff793e80d">
      <Terms xmlns="http://schemas.microsoft.com/office/infopath/2007/PartnerControls"/>
    </lcf76f155ced4ddcb4097134ff3c332f>
    <TaxCatchAll xmlns="5020cc98-a2d1-4e52-b751-16ba83907b95" xsi:nil="true"/>
  </documentManagement>
</p:properties>
</file>

<file path=customXml/itemProps1.xml><?xml version="1.0" encoding="utf-8"?>
<ds:datastoreItem xmlns:ds="http://schemas.openxmlformats.org/officeDocument/2006/customXml" ds:itemID="{CFF0203C-685B-45F6-938F-AFB9C2F6D6E0}"/>
</file>

<file path=customXml/itemProps2.xml><?xml version="1.0" encoding="utf-8"?>
<ds:datastoreItem xmlns:ds="http://schemas.openxmlformats.org/officeDocument/2006/customXml" ds:itemID="{BF05CF85-326F-4B69-9F83-5F1F58CBCE55}"/>
</file>

<file path=customXml/itemProps3.xml><?xml version="1.0" encoding="utf-8"?>
<ds:datastoreItem xmlns:ds="http://schemas.openxmlformats.org/officeDocument/2006/customXml" ds:itemID="{F8D1FF2D-5168-4BA5-815A-85FF1A7D18B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0x0101006D6719613293EE4DA9F2F1E8203A39F4</vt:lpwstr>
  </property>
</Properties>
</file>