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307E3E" w14:textId="77777777" w:rsidR="00565882" w:rsidRDefault="00565882">
      <w:pPr>
        <w:pBdr>
          <w:top w:val="nil"/>
          <w:left w:val="nil"/>
          <w:bottom w:val="nil"/>
          <w:right w:val="nil"/>
          <w:between w:val="nil"/>
        </w:pBdr>
        <w:spacing w:before="156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5D642981" w14:textId="77777777" w:rsidR="00B959C4" w:rsidRDefault="00B959C4" w:rsidP="00B959C4">
      <w:pPr>
        <w:pStyle w:val="Ttulo1"/>
        <w:ind w:left="0" w:right="12" w:firstLine="0"/>
        <w:jc w:val="center"/>
      </w:pPr>
      <w:r w:rsidRPr="00B959C4">
        <w:t xml:space="preserve">Redes de Computadores e Desenvolvimento Front-End </w:t>
      </w:r>
    </w:p>
    <w:p w14:paraId="18EC19B2" w14:textId="77777777" w:rsidR="00B959C4" w:rsidRDefault="00B959C4" w:rsidP="00B959C4">
      <w:pPr>
        <w:pStyle w:val="Ttulo1"/>
        <w:ind w:left="0" w:right="12" w:firstLine="0"/>
        <w:jc w:val="center"/>
      </w:pPr>
    </w:p>
    <w:p w14:paraId="4B23719C" w14:textId="66990F48" w:rsidR="00565882" w:rsidRDefault="00B959C4" w:rsidP="00B959C4">
      <w:pPr>
        <w:pStyle w:val="Ttulo1"/>
        <w:ind w:left="0" w:right="12" w:firstLine="0"/>
        <w:jc w:val="center"/>
        <w:rPr>
          <w:b w:val="0"/>
          <w:bCs w:val="0"/>
        </w:rPr>
      </w:pPr>
      <w:r w:rsidRPr="00B959C4">
        <w:t>"Minha Página na Rede!"</w:t>
      </w:r>
    </w:p>
    <w:p w14:paraId="29CA4DCE" w14:textId="77777777" w:rsidR="00565882" w:rsidRDefault="00565882">
      <w:pPr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  <w:sz w:val="24"/>
          <w:szCs w:val="24"/>
        </w:rPr>
      </w:pPr>
    </w:p>
    <w:p w14:paraId="5117B366" w14:textId="77777777" w:rsidR="00565882" w:rsidRDefault="00565882">
      <w:pPr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  <w:sz w:val="24"/>
          <w:szCs w:val="24"/>
        </w:rPr>
      </w:pPr>
    </w:p>
    <w:p w14:paraId="154A288C" w14:textId="77777777" w:rsidR="00565882" w:rsidRDefault="00565882">
      <w:pPr>
        <w:pBdr>
          <w:top w:val="nil"/>
          <w:left w:val="nil"/>
          <w:bottom w:val="nil"/>
          <w:right w:val="nil"/>
          <w:between w:val="nil"/>
        </w:pBdr>
        <w:spacing w:before="102"/>
        <w:rPr>
          <w:b/>
          <w:bCs/>
          <w:color w:val="000000"/>
          <w:sz w:val="24"/>
          <w:szCs w:val="24"/>
        </w:rPr>
      </w:pPr>
    </w:p>
    <w:p w14:paraId="59024A31" w14:textId="77777777" w:rsidR="00565882" w:rsidRDefault="00000000">
      <w:pPr>
        <w:ind w:left="2654" w:right="2620" w:firstLine="665"/>
        <w:rPr>
          <w:b/>
          <w:bCs/>
        </w:rPr>
      </w:pPr>
      <w:r>
        <w:rPr>
          <w:b/>
          <w:bCs/>
        </w:rPr>
        <w:t>Gustavo Lucas Moreira Klaiver Matheus Ferreira de Macedo Matheus Henrique Heppe Santana</w:t>
      </w:r>
    </w:p>
    <w:p w14:paraId="47E510A4" w14:textId="77777777" w:rsidR="00565882" w:rsidRDefault="00565882">
      <w:pPr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</w:rPr>
      </w:pPr>
    </w:p>
    <w:p w14:paraId="39BC516C" w14:textId="77777777" w:rsidR="00565882" w:rsidRDefault="00000000">
      <w:pPr>
        <w:ind w:right="12"/>
        <w:jc w:val="center"/>
        <w:rPr>
          <w:b/>
          <w:bCs/>
        </w:rPr>
      </w:pPr>
      <w:r>
        <w:rPr>
          <w:b/>
          <w:bCs/>
        </w:rPr>
        <w:t>Professor orientador: Marcelo Maia</w:t>
      </w:r>
    </w:p>
    <w:p w14:paraId="088C8104" w14:textId="77777777" w:rsidR="00565882" w:rsidRDefault="00565882">
      <w:pPr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</w:rPr>
      </w:pPr>
    </w:p>
    <w:p w14:paraId="113E35B2" w14:textId="77777777" w:rsidR="00565882" w:rsidRDefault="00000000">
      <w:pPr>
        <w:ind w:right="12"/>
        <w:jc w:val="center"/>
        <w:rPr>
          <w:b/>
          <w:bCs/>
        </w:rPr>
      </w:pPr>
      <w:r>
        <w:rPr>
          <w:b/>
          <w:bCs/>
        </w:rPr>
        <w:t>5</w:t>
      </w:r>
      <w:r>
        <w:rPr>
          <w:b/>
          <w:bCs/>
          <w:sz w:val="28"/>
          <w:szCs w:val="28"/>
        </w:rPr>
        <w:t>/</w:t>
      </w:r>
      <w:r>
        <w:rPr>
          <w:b/>
          <w:bCs/>
        </w:rPr>
        <w:t>4° Periodo – Engenharia de Software - Campus UniSenai CIC</w:t>
      </w:r>
    </w:p>
    <w:p w14:paraId="1A9EACD5" w14:textId="77777777" w:rsidR="00565882" w:rsidRDefault="00565882">
      <w:pPr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</w:rPr>
      </w:pPr>
    </w:p>
    <w:p w14:paraId="54591F93" w14:textId="77777777" w:rsidR="00565882" w:rsidRDefault="00565882">
      <w:pPr>
        <w:pBdr>
          <w:top w:val="nil"/>
          <w:left w:val="nil"/>
          <w:bottom w:val="nil"/>
          <w:right w:val="nil"/>
          <w:between w:val="nil"/>
        </w:pBdr>
        <w:spacing w:before="107"/>
        <w:rPr>
          <w:b/>
          <w:bCs/>
          <w:color w:val="000000"/>
        </w:rPr>
      </w:pPr>
    </w:p>
    <w:p w14:paraId="7A1D2D14" w14:textId="24B88EFE" w:rsidR="00565882" w:rsidRDefault="00B959C4">
      <w:pPr>
        <w:ind w:left="23"/>
        <w:rPr>
          <w:sz w:val="20"/>
          <w:szCs w:val="20"/>
        </w:rPr>
      </w:pPr>
      <w:bookmarkStart w:id="0" w:name="51464815lask" w:colFirst="0" w:colLast="0"/>
      <w:bookmarkEnd w:id="0"/>
      <w:r>
        <w:rPr>
          <w:b/>
          <w:bCs/>
          <w:sz w:val="20"/>
          <w:szCs w:val="20"/>
        </w:rPr>
        <w:t>INTRODUÇÃO</w:t>
      </w:r>
    </w:p>
    <w:p w14:paraId="23A92DE2" w14:textId="77777777" w:rsidR="00B959C4" w:rsidRDefault="00B959C4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23" w:right="402" w:firstLine="720"/>
        <w:jc w:val="both"/>
        <w:rPr>
          <w:sz w:val="24"/>
          <w:szCs w:val="24"/>
        </w:rPr>
      </w:pPr>
    </w:p>
    <w:p w14:paraId="0119D401" w14:textId="11CA5297" w:rsidR="00B959C4" w:rsidRDefault="00B959C4" w:rsidP="00B959C4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23" w:right="402" w:firstLine="720"/>
        <w:jc w:val="both"/>
        <w:rPr>
          <w:sz w:val="24"/>
          <w:szCs w:val="24"/>
          <w:lang w:val="pt-BR"/>
        </w:rPr>
      </w:pPr>
      <w:r w:rsidRPr="00B959C4">
        <w:rPr>
          <w:sz w:val="24"/>
          <w:szCs w:val="24"/>
          <w:lang w:val="pt-BR"/>
        </w:rPr>
        <w:t>Este projeto foi desenvolvido com o objetivo de aplicar, de forma prática e integrada, os conhecimentos adquiridos nas disciplinas de Redes de Computadores e Desenvolvimento Front-End. A proposta central consistiu em criar uma página web interativa e hospedá-la em uma infraestrutura de rede simulada utilizando o software Cisco Packet Tracer. O tema escolhido para a página web foi o portal corporativo da "FrostMind Solutions", uma empresa focada em desenvolvimento de software e telemetria. O escopo do projeto englobou desde a estruturação semântica em HTML, estilização com CSS e interatividade com JavaScript , até o aprofundamento na camada de infraestrutura, envolvendo o planejamento de sub-redes, roteamento de pacotes entre domínios de broadcast distintos e a configuração de serviços de aplicação (HTTP e DNS) na relação cliente-servidor</w:t>
      </w:r>
      <w:r>
        <w:rPr>
          <w:sz w:val="24"/>
          <w:szCs w:val="24"/>
          <w:lang w:val="pt-BR"/>
        </w:rPr>
        <w:t>.</w:t>
      </w:r>
    </w:p>
    <w:p w14:paraId="32968687" w14:textId="77777777" w:rsidR="00B959C4" w:rsidRDefault="00B959C4" w:rsidP="00B959C4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23" w:right="402" w:firstLine="720"/>
        <w:jc w:val="both"/>
        <w:rPr>
          <w:sz w:val="24"/>
          <w:szCs w:val="24"/>
          <w:lang w:val="pt-BR"/>
        </w:rPr>
      </w:pPr>
    </w:p>
    <w:p w14:paraId="334DBE01" w14:textId="7304144A" w:rsidR="00B959C4" w:rsidRDefault="00B959C4" w:rsidP="00B959C4">
      <w:pPr>
        <w:ind w:left="23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DESENVOLVIMENTO DA PÁGINA WEB (FRONT-END)</w:t>
      </w:r>
    </w:p>
    <w:p w14:paraId="3FCE13CC" w14:textId="77777777" w:rsidR="00B959C4" w:rsidRDefault="00B959C4" w:rsidP="00B959C4">
      <w:pPr>
        <w:ind w:left="23"/>
        <w:rPr>
          <w:b/>
          <w:bCs/>
          <w:sz w:val="20"/>
          <w:szCs w:val="20"/>
        </w:rPr>
      </w:pPr>
    </w:p>
    <w:p w14:paraId="3847D936" w14:textId="77777777" w:rsidR="00B959C4" w:rsidRPr="00B959C4" w:rsidRDefault="00B959C4" w:rsidP="00B959C4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23" w:right="402" w:firstLine="720"/>
        <w:jc w:val="both"/>
        <w:rPr>
          <w:sz w:val="24"/>
          <w:szCs w:val="24"/>
          <w:lang w:val="pt-BR"/>
        </w:rPr>
      </w:pPr>
      <w:r w:rsidRPr="00B959C4">
        <w:rPr>
          <w:sz w:val="24"/>
          <w:szCs w:val="24"/>
          <w:lang w:val="pt-BR"/>
        </w:rPr>
        <w:t xml:space="preserve">A página web atua como um portfólio corporativo. O conteúdo é dividido em um cabeçalho de apresentação, uma seção central exibindo as especialidades tecnológicas e um botão interativo para simulação de solicitação de orçamento. </w:t>
      </w:r>
    </w:p>
    <w:p w14:paraId="77D5DC3C" w14:textId="77777777" w:rsidR="00B959C4" w:rsidRDefault="00B959C4" w:rsidP="00B959C4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23" w:right="402" w:firstLine="720"/>
        <w:jc w:val="both"/>
        <w:rPr>
          <w:sz w:val="24"/>
          <w:szCs w:val="24"/>
          <w:lang w:val="pt-BR"/>
        </w:rPr>
      </w:pPr>
    </w:p>
    <w:p w14:paraId="7E4CF340" w14:textId="77777777" w:rsidR="00B959C4" w:rsidRDefault="00B959C4" w:rsidP="00B959C4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23" w:right="402" w:firstLine="720"/>
        <w:jc w:val="both"/>
        <w:rPr>
          <w:sz w:val="24"/>
          <w:szCs w:val="24"/>
          <w:lang w:val="pt-BR"/>
        </w:rPr>
      </w:pPr>
      <w:r>
        <w:rPr>
          <w:sz w:val="24"/>
          <w:szCs w:val="24"/>
          <w:lang w:val="pt-BR"/>
        </w:rPr>
        <w:tab/>
      </w:r>
    </w:p>
    <w:p w14:paraId="29A25F20" w14:textId="55176A11" w:rsidR="00B959C4" w:rsidRDefault="00B959C4" w:rsidP="00B959C4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23" w:right="402" w:firstLine="720"/>
        <w:jc w:val="both"/>
        <w:rPr>
          <w:sz w:val="24"/>
          <w:szCs w:val="24"/>
          <w:lang w:val="pt-BR"/>
        </w:rPr>
      </w:pPr>
      <w:r w:rsidRPr="00B959C4">
        <w:rPr>
          <w:sz w:val="24"/>
          <w:szCs w:val="24"/>
          <w:lang w:val="pt-BR"/>
        </w:rPr>
        <w:lastRenderedPageBreak/>
        <w:t xml:space="preserve">Estrutura HTML: O arquivo index.html foi construído com base nas boas práticas do HTML5. Utilizamos a tag semântica &lt;header&gt; para o cabeçalho introdutório, &lt;main&gt; para englobar o conteúdo principal e &lt;article&gt; para agrupar as especialidades da empresa de forma lógica. A página atende a todos os requisitos, contendo títulos (&lt;h1&gt;, &lt;h2&gt;), parágrafos, uma lista não ordenada de tecnologias (&lt;ul&gt;) e uma imagem (&lt;img&gt;) devidamente importada. </w:t>
      </w:r>
    </w:p>
    <w:p w14:paraId="7B64DA57" w14:textId="77777777" w:rsidR="00B959C4" w:rsidRDefault="00B959C4" w:rsidP="00B959C4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23" w:right="402" w:firstLine="720"/>
        <w:jc w:val="both"/>
        <w:rPr>
          <w:sz w:val="24"/>
          <w:szCs w:val="24"/>
          <w:lang w:val="pt-BR"/>
        </w:rPr>
      </w:pPr>
      <w:r>
        <w:rPr>
          <w:sz w:val="24"/>
          <w:szCs w:val="24"/>
          <w:lang w:val="pt-BR"/>
        </w:rPr>
        <w:tab/>
      </w:r>
      <w:r w:rsidRPr="00B959C4">
        <w:rPr>
          <w:sz w:val="24"/>
          <w:szCs w:val="24"/>
          <w:lang w:val="pt-BR"/>
        </w:rPr>
        <w:t xml:space="preserve">Estilização CSS: A estilização foi feita através do arquivo externo estilo.css. Para atender ao tema tecnológico proposto, adotamos um design inovador priorizando tons de roxo escuro no fundo e nas bordas, garantindo um alto contraste e excelente legibilidade. Utilizamos propriedades de flexbox para alinhar os elementos e classes para criar um efeito de elevação no conteúdo central. </w:t>
      </w:r>
    </w:p>
    <w:p w14:paraId="41C69658" w14:textId="67194206" w:rsidR="00B959C4" w:rsidRPr="00B959C4" w:rsidRDefault="00B959C4" w:rsidP="00B959C4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23" w:right="402" w:firstLine="720"/>
        <w:jc w:val="both"/>
        <w:rPr>
          <w:sz w:val="24"/>
          <w:szCs w:val="24"/>
          <w:lang w:val="pt-BR"/>
        </w:rPr>
      </w:pPr>
      <w:r w:rsidRPr="00B959C4">
        <w:rPr>
          <w:sz w:val="24"/>
          <w:szCs w:val="24"/>
          <w:lang w:val="pt-BR"/>
        </w:rPr>
        <w:t xml:space="preserve">Funcionalidades JavaScript Implementadas: Foram implementadas as seguintes interatividades no arquivo script.js: </w:t>
      </w:r>
    </w:p>
    <w:p w14:paraId="618B76E8" w14:textId="77777777" w:rsidR="00B959C4" w:rsidRPr="00B959C4" w:rsidRDefault="00B959C4" w:rsidP="00B959C4">
      <w:pPr>
        <w:pBdr>
          <w:top w:val="nil"/>
          <w:left w:val="nil"/>
          <w:bottom w:val="nil"/>
          <w:right w:val="nil"/>
          <w:between w:val="nil"/>
        </w:pBdr>
        <w:tabs>
          <w:tab w:val="num" w:pos="720"/>
        </w:tabs>
        <w:spacing w:line="360" w:lineRule="auto"/>
        <w:ind w:left="23" w:right="402" w:firstLine="720"/>
        <w:jc w:val="both"/>
        <w:rPr>
          <w:sz w:val="24"/>
          <w:szCs w:val="24"/>
          <w:lang w:val="pt-BR"/>
        </w:rPr>
      </w:pPr>
      <w:r w:rsidRPr="00B959C4">
        <w:rPr>
          <w:sz w:val="24"/>
          <w:szCs w:val="24"/>
          <w:lang w:val="pt-BR"/>
        </w:rPr>
        <w:t xml:space="preserve">Eventos (Event Listener): Utilizamos addEventListener('click') no botão de contato, permitindo que o código aguarde a interação do usuário para ser executado. </w:t>
      </w:r>
    </w:p>
    <w:p w14:paraId="3E5D8F9B" w14:textId="77777777" w:rsidR="00B959C4" w:rsidRPr="00B959C4" w:rsidRDefault="00B959C4" w:rsidP="00B959C4">
      <w:pPr>
        <w:pBdr>
          <w:top w:val="nil"/>
          <w:left w:val="nil"/>
          <w:bottom w:val="nil"/>
          <w:right w:val="nil"/>
          <w:between w:val="nil"/>
        </w:pBdr>
        <w:tabs>
          <w:tab w:val="num" w:pos="720"/>
        </w:tabs>
        <w:spacing w:line="360" w:lineRule="auto"/>
        <w:ind w:left="23" w:right="402" w:firstLine="720"/>
        <w:jc w:val="both"/>
        <w:rPr>
          <w:sz w:val="24"/>
          <w:szCs w:val="24"/>
          <w:lang w:val="pt-BR"/>
        </w:rPr>
      </w:pPr>
      <w:r w:rsidRPr="00B959C4">
        <w:rPr>
          <w:sz w:val="24"/>
          <w:szCs w:val="24"/>
          <w:lang w:val="pt-BR"/>
        </w:rPr>
        <w:t xml:space="preserve">Alertas: Inserimos o método alert() para exibir uma caixa de diálogo imediata agradecendo o interesse. </w:t>
      </w:r>
    </w:p>
    <w:p w14:paraId="265AF850" w14:textId="77777777" w:rsidR="00B959C4" w:rsidRPr="00B959C4" w:rsidRDefault="00B959C4" w:rsidP="00B959C4">
      <w:pPr>
        <w:pBdr>
          <w:top w:val="nil"/>
          <w:left w:val="nil"/>
          <w:bottom w:val="nil"/>
          <w:right w:val="nil"/>
          <w:between w:val="nil"/>
        </w:pBdr>
        <w:tabs>
          <w:tab w:val="num" w:pos="720"/>
        </w:tabs>
        <w:spacing w:line="360" w:lineRule="auto"/>
        <w:ind w:left="23" w:right="402" w:firstLine="720"/>
        <w:jc w:val="both"/>
        <w:rPr>
          <w:sz w:val="24"/>
          <w:szCs w:val="24"/>
          <w:lang w:val="pt-BR"/>
        </w:rPr>
      </w:pPr>
      <w:r w:rsidRPr="00B959C4">
        <w:rPr>
          <w:sz w:val="24"/>
          <w:szCs w:val="24"/>
          <w:lang w:val="pt-BR"/>
        </w:rPr>
        <w:t>Manipulação do DOM: Após o clique, o script utiliza getElementById para localizar um elemento de parágrafo vazio e altera seu innerText, injetando a mensagem de confirmação diretamente na estrutura do site.</w:t>
      </w:r>
    </w:p>
    <w:p w14:paraId="5373DF8E" w14:textId="77777777" w:rsidR="00B959C4" w:rsidRDefault="00B959C4" w:rsidP="00B959C4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23" w:right="402" w:firstLine="720"/>
        <w:jc w:val="both"/>
        <w:rPr>
          <w:sz w:val="24"/>
          <w:szCs w:val="24"/>
          <w:lang w:val="pt-BR"/>
        </w:rPr>
      </w:pPr>
    </w:p>
    <w:p w14:paraId="7E2ED177" w14:textId="33B539B1" w:rsidR="00B959C4" w:rsidRDefault="00B959C4" w:rsidP="00B959C4">
      <w:pPr>
        <w:ind w:left="23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PRJETO DA REDE NO CISCO PACKET TRACER</w:t>
      </w:r>
    </w:p>
    <w:p w14:paraId="6526D05E" w14:textId="77777777" w:rsidR="00B959C4" w:rsidRDefault="00B959C4" w:rsidP="00B959C4">
      <w:pPr>
        <w:ind w:left="23"/>
        <w:rPr>
          <w:b/>
          <w:bCs/>
          <w:sz w:val="20"/>
          <w:szCs w:val="20"/>
        </w:rPr>
      </w:pPr>
    </w:p>
    <w:p w14:paraId="2091A31A" w14:textId="27B8F47D" w:rsidR="00B959C4" w:rsidRDefault="00B959C4" w:rsidP="00B959C4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23" w:right="402" w:firstLine="720"/>
        <w:jc w:val="both"/>
        <w:rPr>
          <w:sz w:val="24"/>
          <w:szCs w:val="24"/>
        </w:rPr>
      </w:pPr>
      <w:r w:rsidRPr="00B959C4">
        <w:rPr>
          <w:sz w:val="24"/>
          <w:szCs w:val="24"/>
        </w:rPr>
        <w:t>A topologia foi projetada para simular o roteamento entre duas redes distintas. Na camada de acesso (LAN dos Clientes), utilizamos uma topologia em estrela, onde dois computadores (PC01 e PC02) conectam-se a um Switch 2960. Este Switch atua na Camada 2 (Enlace), comutando os quadros na rede local e conectando-se a um Roteador 4331 (Camada 3). O Roteador possui duas interfaces ativas: uma conectada à LAN dos clientes e outra conectada diretamente a uma rede isolada, onde repousa o Servidor Web.</w:t>
      </w:r>
    </w:p>
    <w:p w14:paraId="165684E3" w14:textId="77777777" w:rsidR="00B959C4" w:rsidRPr="00B959C4" w:rsidRDefault="00B959C4" w:rsidP="00B959C4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23" w:right="402" w:firstLine="720"/>
        <w:jc w:val="both"/>
        <w:rPr>
          <w:sz w:val="24"/>
          <w:szCs w:val="24"/>
          <w:lang w:val="pt-BR"/>
        </w:rPr>
      </w:pPr>
      <w:r w:rsidRPr="00B959C4">
        <w:rPr>
          <w:sz w:val="24"/>
          <w:szCs w:val="24"/>
          <w:lang w:val="pt-BR"/>
        </w:rPr>
        <w:t xml:space="preserve">Planejamento e Tabela de Endereçamento IP: O esquema de </w:t>
      </w:r>
      <w:r w:rsidRPr="00B959C4">
        <w:rPr>
          <w:sz w:val="24"/>
          <w:szCs w:val="24"/>
          <w:lang w:val="pt-BR"/>
        </w:rPr>
        <w:lastRenderedPageBreak/>
        <w:t xml:space="preserve">endereçamento IPv4 foi planejado para separar os domínios de broadcast. </w:t>
      </w:r>
    </w:p>
    <w:p w14:paraId="1034ADBE" w14:textId="77777777" w:rsidR="00B959C4" w:rsidRPr="00B959C4" w:rsidRDefault="00B959C4" w:rsidP="00B959C4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right="402"/>
        <w:jc w:val="both"/>
        <w:rPr>
          <w:sz w:val="24"/>
          <w:szCs w:val="24"/>
          <w:lang w:val="pt-BR"/>
        </w:rPr>
      </w:pPr>
      <w:r w:rsidRPr="00B959C4">
        <w:rPr>
          <w:b/>
          <w:bCs/>
          <w:sz w:val="24"/>
          <w:szCs w:val="24"/>
          <w:lang w:val="pt-BR"/>
        </w:rPr>
        <w:t>Rede LAN Clientes:</w:t>
      </w:r>
      <w:r w:rsidRPr="00B959C4">
        <w:rPr>
          <w:sz w:val="24"/>
          <w:szCs w:val="24"/>
          <w:lang w:val="pt-BR"/>
        </w:rPr>
        <w:t xml:space="preserve"> Definida como 192.168.1.0/24. A máscara /24 (255.255.255.0) permite até 254 hosts. O primeiro IP válido (.1) foi reservado para o Gateway, e os seguintes para os PCs. </w:t>
      </w:r>
    </w:p>
    <w:p w14:paraId="4FFA0B1E" w14:textId="7D88222B" w:rsidR="00B959C4" w:rsidRDefault="00B959C4" w:rsidP="00B959C4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right="402"/>
        <w:jc w:val="both"/>
        <w:rPr>
          <w:sz w:val="24"/>
          <w:szCs w:val="24"/>
          <w:lang w:val="pt-BR"/>
        </w:rPr>
      </w:pPr>
      <w:r w:rsidRPr="00B959C4">
        <w:rPr>
          <w:b/>
          <w:bCs/>
          <w:sz w:val="24"/>
          <w:szCs w:val="24"/>
          <w:lang w:val="pt-BR"/>
        </w:rPr>
        <w:t>Rede do Servidor:</w:t>
      </w:r>
      <w:r w:rsidRPr="00B959C4">
        <w:rPr>
          <w:sz w:val="24"/>
          <w:szCs w:val="24"/>
          <w:lang w:val="pt-BR"/>
        </w:rPr>
        <w:t xml:space="preserve"> Definida como 10.0.0.0/24. Embora seja um IP de Classe A, forçamos a máscara para /24 (255.255.255.0) para manter o padrão de sub-rede exigido pelo escopo</w:t>
      </w:r>
      <w:r>
        <w:rPr>
          <w:sz w:val="24"/>
          <w:szCs w:val="24"/>
          <w:lang w:val="pt-BR"/>
        </w:rPr>
        <w:t>.</w:t>
      </w:r>
    </w:p>
    <w:tbl>
      <w:tblPr>
        <w:tblW w:w="9488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547"/>
        <w:gridCol w:w="1742"/>
        <w:gridCol w:w="1523"/>
        <w:gridCol w:w="1767"/>
        <w:gridCol w:w="1523"/>
        <w:gridCol w:w="1386"/>
      </w:tblGrid>
      <w:tr w:rsidR="00B959C4" w:rsidRPr="00B959C4" w14:paraId="2A8DA6EC" w14:textId="77777777" w:rsidTr="00B959C4">
        <w:trPr>
          <w:trHeight w:val="226"/>
        </w:trPr>
        <w:tc>
          <w:tcPr>
            <w:tcW w:w="1516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  <w:vAlign w:val="center"/>
            <w:hideMark/>
          </w:tcPr>
          <w:p w14:paraId="1719F486" w14:textId="77777777" w:rsidR="00B959C4" w:rsidRPr="00B959C4" w:rsidRDefault="00B959C4" w:rsidP="00B959C4">
            <w:pPr>
              <w:widowControl/>
              <w:ind w:firstLineChars="100" w:firstLine="221"/>
              <w:rPr>
                <w:rFonts w:eastAsia="Times New Roman"/>
                <w:b/>
                <w:bCs/>
                <w:color w:val="000000"/>
                <w:lang w:val="pt-BR"/>
              </w:rPr>
            </w:pPr>
            <w:r w:rsidRPr="00B959C4">
              <w:rPr>
                <w:rFonts w:eastAsia="Times New Roman"/>
                <w:b/>
                <w:bCs/>
                <w:color w:val="000000"/>
                <w:lang w:val="pt-BR"/>
              </w:rPr>
              <w:t>Dispositivo</w:t>
            </w:r>
          </w:p>
        </w:tc>
        <w:tc>
          <w:tcPr>
            <w:tcW w:w="1705" w:type="dxa"/>
            <w:tcBorders>
              <w:top w:val="single" w:sz="8" w:space="0" w:color="C4C7C5"/>
              <w:left w:val="nil"/>
              <w:bottom w:val="single" w:sz="8" w:space="0" w:color="C4C7C5"/>
              <w:right w:val="single" w:sz="8" w:space="0" w:color="C4C7C5"/>
            </w:tcBorders>
            <w:vAlign w:val="center"/>
            <w:hideMark/>
          </w:tcPr>
          <w:p w14:paraId="59C67C44" w14:textId="77777777" w:rsidR="00B959C4" w:rsidRPr="00B959C4" w:rsidRDefault="00B959C4" w:rsidP="00B959C4">
            <w:pPr>
              <w:widowControl/>
              <w:ind w:firstLineChars="100" w:firstLine="221"/>
              <w:rPr>
                <w:rFonts w:eastAsia="Times New Roman"/>
                <w:b/>
                <w:bCs/>
                <w:color w:val="000000"/>
                <w:lang w:val="pt-BR"/>
              </w:rPr>
            </w:pPr>
            <w:r w:rsidRPr="00B959C4">
              <w:rPr>
                <w:rFonts w:eastAsia="Times New Roman"/>
                <w:b/>
                <w:bCs/>
                <w:color w:val="000000"/>
                <w:lang w:val="pt-BR"/>
              </w:rPr>
              <w:t>Interface</w:t>
            </w:r>
          </w:p>
        </w:tc>
        <w:tc>
          <w:tcPr>
            <w:tcW w:w="1491" w:type="dxa"/>
            <w:tcBorders>
              <w:top w:val="single" w:sz="8" w:space="0" w:color="C4C7C5"/>
              <w:left w:val="nil"/>
              <w:bottom w:val="single" w:sz="8" w:space="0" w:color="C4C7C5"/>
              <w:right w:val="single" w:sz="8" w:space="0" w:color="C4C7C5"/>
            </w:tcBorders>
            <w:vAlign w:val="center"/>
            <w:hideMark/>
          </w:tcPr>
          <w:p w14:paraId="2E9A1066" w14:textId="77777777" w:rsidR="00B959C4" w:rsidRPr="00B959C4" w:rsidRDefault="00B959C4" w:rsidP="00B959C4">
            <w:pPr>
              <w:widowControl/>
              <w:ind w:firstLineChars="100" w:firstLine="221"/>
              <w:rPr>
                <w:rFonts w:eastAsia="Times New Roman"/>
                <w:b/>
                <w:bCs/>
                <w:color w:val="000000"/>
                <w:lang w:val="pt-BR"/>
              </w:rPr>
            </w:pPr>
            <w:r w:rsidRPr="00B959C4">
              <w:rPr>
                <w:rFonts w:eastAsia="Times New Roman"/>
                <w:b/>
                <w:bCs/>
                <w:color w:val="000000"/>
                <w:lang w:val="pt-BR"/>
              </w:rPr>
              <w:t>IP</w:t>
            </w:r>
          </w:p>
        </w:tc>
        <w:tc>
          <w:tcPr>
            <w:tcW w:w="1730" w:type="dxa"/>
            <w:tcBorders>
              <w:top w:val="single" w:sz="8" w:space="0" w:color="C4C7C5"/>
              <w:left w:val="nil"/>
              <w:bottom w:val="single" w:sz="8" w:space="0" w:color="C4C7C5"/>
              <w:right w:val="single" w:sz="8" w:space="0" w:color="C4C7C5"/>
            </w:tcBorders>
            <w:vAlign w:val="center"/>
            <w:hideMark/>
          </w:tcPr>
          <w:p w14:paraId="6773EEC5" w14:textId="77777777" w:rsidR="00B959C4" w:rsidRPr="00B959C4" w:rsidRDefault="00B959C4" w:rsidP="00B959C4">
            <w:pPr>
              <w:widowControl/>
              <w:ind w:firstLineChars="100" w:firstLine="221"/>
              <w:rPr>
                <w:rFonts w:eastAsia="Times New Roman"/>
                <w:b/>
                <w:bCs/>
                <w:color w:val="000000"/>
                <w:lang w:val="pt-BR"/>
              </w:rPr>
            </w:pPr>
            <w:r w:rsidRPr="00B959C4">
              <w:rPr>
                <w:rFonts w:eastAsia="Times New Roman"/>
                <w:b/>
                <w:bCs/>
                <w:color w:val="000000"/>
                <w:lang w:val="pt-BR"/>
              </w:rPr>
              <w:t>Máscara</w:t>
            </w:r>
          </w:p>
        </w:tc>
        <w:tc>
          <w:tcPr>
            <w:tcW w:w="1491" w:type="dxa"/>
            <w:tcBorders>
              <w:top w:val="single" w:sz="8" w:space="0" w:color="C4C7C5"/>
              <w:left w:val="nil"/>
              <w:bottom w:val="single" w:sz="8" w:space="0" w:color="C4C7C5"/>
              <w:right w:val="single" w:sz="8" w:space="0" w:color="C4C7C5"/>
            </w:tcBorders>
            <w:vAlign w:val="center"/>
            <w:hideMark/>
          </w:tcPr>
          <w:p w14:paraId="659BF3F9" w14:textId="77777777" w:rsidR="00B959C4" w:rsidRPr="00B959C4" w:rsidRDefault="00B959C4" w:rsidP="00B959C4">
            <w:pPr>
              <w:widowControl/>
              <w:ind w:firstLineChars="100" w:firstLine="221"/>
              <w:rPr>
                <w:rFonts w:eastAsia="Times New Roman"/>
                <w:b/>
                <w:bCs/>
                <w:color w:val="000000"/>
                <w:lang w:val="pt-BR"/>
              </w:rPr>
            </w:pPr>
            <w:r w:rsidRPr="00B959C4">
              <w:rPr>
                <w:rFonts w:eastAsia="Times New Roman"/>
                <w:b/>
                <w:bCs/>
                <w:color w:val="000000"/>
                <w:lang w:val="pt-BR"/>
              </w:rPr>
              <w:t>Gateway</w:t>
            </w:r>
          </w:p>
        </w:tc>
        <w:tc>
          <w:tcPr>
            <w:tcW w:w="1555" w:type="dxa"/>
            <w:tcBorders>
              <w:top w:val="single" w:sz="8" w:space="0" w:color="C4C7C5"/>
              <w:left w:val="nil"/>
              <w:bottom w:val="single" w:sz="8" w:space="0" w:color="C4C7C5"/>
              <w:right w:val="single" w:sz="8" w:space="0" w:color="C4C7C5"/>
            </w:tcBorders>
            <w:vAlign w:val="center"/>
            <w:hideMark/>
          </w:tcPr>
          <w:p w14:paraId="2AEB93B1" w14:textId="77777777" w:rsidR="00B959C4" w:rsidRPr="00B959C4" w:rsidRDefault="00B959C4" w:rsidP="00B959C4">
            <w:pPr>
              <w:widowControl/>
              <w:ind w:firstLineChars="100" w:firstLine="221"/>
              <w:rPr>
                <w:rFonts w:eastAsia="Times New Roman"/>
                <w:b/>
                <w:bCs/>
                <w:color w:val="000000"/>
                <w:lang w:val="pt-BR"/>
              </w:rPr>
            </w:pPr>
            <w:r w:rsidRPr="00B959C4">
              <w:rPr>
                <w:rFonts w:eastAsia="Times New Roman"/>
                <w:b/>
                <w:bCs/>
                <w:color w:val="000000"/>
                <w:lang w:val="pt-BR"/>
              </w:rPr>
              <w:t>DNS</w:t>
            </w:r>
          </w:p>
        </w:tc>
      </w:tr>
      <w:tr w:rsidR="00B959C4" w:rsidRPr="00B959C4" w14:paraId="6049CAD4" w14:textId="77777777" w:rsidTr="00B959C4">
        <w:trPr>
          <w:trHeight w:val="625"/>
        </w:trPr>
        <w:tc>
          <w:tcPr>
            <w:tcW w:w="1516" w:type="dxa"/>
            <w:tcBorders>
              <w:top w:val="nil"/>
              <w:left w:val="single" w:sz="8" w:space="0" w:color="C4C7C5"/>
              <w:bottom w:val="single" w:sz="8" w:space="0" w:color="C4C7C5"/>
              <w:right w:val="single" w:sz="8" w:space="0" w:color="C4C7C5"/>
            </w:tcBorders>
            <w:vAlign w:val="center"/>
            <w:hideMark/>
          </w:tcPr>
          <w:p w14:paraId="1749795D" w14:textId="77777777" w:rsidR="00B959C4" w:rsidRPr="00B959C4" w:rsidRDefault="00B959C4" w:rsidP="00B959C4">
            <w:pPr>
              <w:widowControl/>
              <w:ind w:firstLineChars="100" w:firstLine="220"/>
              <w:rPr>
                <w:rFonts w:eastAsia="Times New Roman"/>
                <w:color w:val="000000"/>
                <w:lang w:val="pt-BR"/>
              </w:rPr>
            </w:pPr>
            <w:r w:rsidRPr="00B959C4">
              <w:rPr>
                <w:rFonts w:eastAsia="Times New Roman"/>
                <w:color w:val="000000"/>
                <w:lang w:val="pt-BR"/>
              </w:rPr>
              <w:t>PC01</w:t>
            </w:r>
          </w:p>
        </w:tc>
        <w:tc>
          <w:tcPr>
            <w:tcW w:w="1705" w:type="dxa"/>
            <w:tcBorders>
              <w:top w:val="nil"/>
              <w:left w:val="nil"/>
              <w:bottom w:val="single" w:sz="8" w:space="0" w:color="C4C7C5"/>
              <w:right w:val="single" w:sz="8" w:space="0" w:color="C4C7C5"/>
            </w:tcBorders>
            <w:vAlign w:val="center"/>
            <w:hideMark/>
          </w:tcPr>
          <w:p w14:paraId="78C19F27" w14:textId="77777777" w:rsidR="00B959C4" w:rsidRPr="00B959C4" w:rsidRDefault="00B959C4" w:rsidP="00B959C4">
            <w:pPr>
              <w:widowControl/>
              <w:ind w:firstLineChars="100" w:firstLine="220"/>
              <w:rPr>
                <w:rFonts w:eastAsia="Times New Roman"/>
                <w:color w:val="000000"/>
                <w:lang w:val="pt-BR"/>
              </w:rPr>
            </w:pPr>
            <w:r w:rsidRPr="00B959C4">
              <w:rPr>
                <w:rFonts w:eastAsia="Times New Roman"/>
                <w:color w:val="000000"/>
                <w:lang w:val="pt-BR"/>
              </w:rPr>
              <w:t>FastEthernet0</w:t>
            </w:r>
          </w:p>
        </w:tc>
        <w:tc>
          <w:tcPr>
            <w:tcW w:w="1491" w:type="dxa"/>
            <w:tcBorders>
              <w:top w:val="nil"/>
              <w:left w:val="nil"/>
              <w:bottom w:val="single" w:sz="8" w:space="0" w:color="C4C7C5"/>
              <w:right w:val="single" w:sz="8" w:space="0" w:color="C4C7C5"/>
            </w:tcBorders>
            <w:vAlign w:val="center"/>
            <w:hideMark/>
          </w:tcPr>
          <w:p w14:paraId="3703881D" w14:textId="77777777" w:rsidR="00B959C4" w:rsidRPr="00B959C4" w:rsidRDefault="00B959C4" w:rsidP="00B959C4">
            <w:pPr>
              <w:widowControl/>
              <w:ind w:firstLineChars="100" w:firstLine="220"/>
              <w:rPr>
                <w:rFonts w:eastAsia="Times New Roman"/>
                <w:color w:val="000000"/>
                <w:lang w:val="pt-BR"/>
              </w:rPr>
            </w:pPr>
            <w:r w:rsidRPr="00B959C4">
              <w:rPr>
                <w:rFonts w:eastAsia="Times New Roman"/>
                <w:color w:val="000000"/>
                <w:lang w:val="pt-BR"/>
              </w:rPr>
              <w:t>192.168.1.2</w:t>
            </w:r>
          </w:p>
        </w:tc>
        <w:tc>
          <w:tcPr>
            <w:tcW w:w="1730" w:type="dxa"/>
            <w:tcBorders>
              <w:top w:val="nil"/>
              <w:left w:val="nil"/>
              <w:bottom w:val="single" w:sz="8" w:space="0" w:color="C4C7C5"/>
              <w:right w:val="single" w:sz="8" w:space="0" w:color="C4C7C5"/>
            </w:tcBorders>
            <w:vAlign w:val="center"/>
            <w:hideMark/>
          </w:tcPr>
          <w:p w14:paraId="1D899E93" w14:textId="77777777" w:rsidR="00B959C4" w:rsidRPr="00B959C4" w:rsidRDefault="00B959C4" w:rsidP="00B959C4">
            <w:pPr>
              <w:widowControl/>
              <w:ind w:firstLineChars="100" w:firstLine="220"/>
              <w:rPr>
                <w:rFonts w:eastAsia="Times New Roman"/>
                <w:color w:val="000000"/>
                <w:lang w:val="pt-BR"/>
              </w:rPr>
            </w:pPr>
            <w:r w:rsidRPr="00B959C4">
              <w:rPr>
                <w:rFonts w:eastAsia="Times New Roman"/>
                <w:color w:val="000000"/>
                <w:lang w:val="pt-BR"/>
              </w:rPr>
              <w:t>255.255.255.0</w:t>
            </w:r>
          </w:p>
        </w:tc>
        <w:tc>
          <w:tcPr>
            <w:tcW w:w="1491" w:type="dxa"/>
            <w:tcBorders>
              <w:top w:val="nil"/>
              <w:left w:val="nil"/>
              <w:bottom w:val="single" w:sz="8" w:space="0" w:color="C4C7C5"/>
              <w:right w:val="single" w:sz="8" w:space="0" w:color="C4C7C5"/>
            </w:tcBorders>
            <w:vAlign w:val="center"/>
            <w:hideMark/>
          </w:tcPr>
          <w:p w14:paraId="43951F4E" w14:textId="77777777" w:rsidR="00B959C4" w:rsidRPr="00B959C4" w:rsidRDefault="00B959C4" w:rsidP="00B959C4">
            <w:pPr>
              <w:widowControl/>
              <w:ind w:firstLineChars="100" w:firstLine="220"/>
              <w:rPr>
                <w:rFonts w:eastAsia="Times New Roman"/>
                <w:color w:val="000000"/>
                <w:lang w:val="pt-BR"/>
              </w:rPr>
            </w:pPr>
            <w:r w:rsidRPr="00B959C4">
              <w:rPr>
                <w:rFonts w:eastAsia="Times New Roman"/>
                <w:color w:val="000000"/>
                <w:lang w:val="pt-BR"/>
              </w:rPr>
              <w:t>192.168.1.1</w:t>
            </w:r>
          </w:p>
        </w:tc>
        <w:tc>
          <w:tcPr>
            <w:tcW w:w="1555" w:type="dxa"/>
            <w:tcBorders>
              <w:top w:val="nil"/>
              <w:left w:val="nil"/>
              <w:bottom w:val="single" w:sz="8" w:space="0" w:color="C4C7C5"/>
              <w:right w:val="single" w:sz="8" w:space="0" w:color="C4C7C5"/>
            </w:tcBorders>
            <w:vAlign w:val="center"/>
            <w:hideMark/>
          </w:tcPr>
          <w:p w14:paraId="4ADECC20" w14:textId="77777777" w:rsidR="00B959C4" w:rsidRPr="00B959C4" w:rsidRDefault="00B959C4" w:rsidP="00B959C4">
            <w:pPr>
              <w:widowControl/>
              <w:ind w:firstLineChars="100" w:firstLine="220"/>
              <w:rPr>
                <w:rFonts w:eastAsia="Times New Roman"/>
                <w:color w:val="000000"/>
                <w:lang w:val="pt-BR"/>
              </w:rPr>
            </w:pPr>
            <w:r w:rsidRPr="00B959C4">
              <w:rPr>
                <w:rFonts w:eastAsia="Times New Roman"/>
                <w:color w:val="000000"/>
                <w:lang w:val="pt-BR"/>
              </w:rPr>
              <w:t>10.0.0.2</w:t>
            </w:r>
          </w:p>
        </w:tc>
      </w:tr>
      <w:tr w:rsidR="00B959C4" w:rsidRPr="00B959C4" w14:paraId="73D8348D" w14:textId="77777777" w:rsidTr="00B959C4">
        <w:trPr>
          <w:trHeight w:val="625"/>
        </w:trPr>
        <w:tc>
          <w:tcPr>
            <w:tcW w:w="1516" w:type="dxa"/>
            <w:tcBorders>
              <w:top w:val="nil"/>
              <w:left w:val="single" w:sz="8" w:space="0" w:color="C4C7C5"/>
              <w:bottom w:val="single" w:sz="8" w:space="0" w:color="C4C7C5"/>
              <w:right w:val="single" w:sz="8" w:space="0" w:color="C4C7C5"/>
            </w:tcBorders>
            <w:vAlign w:val="center"/>
            <w:hideMark/>
          </w:tcPr>
          <w:p w14:paraId="09F713BD" w14:textId="77777777" w:rsidR="00B959C4" w:rsidRPr="00B959C4" w:rsidRDefault="00B959C4" w:rsidP="00B959C4">
            <w:pPr>
              <w:widowControl/>
              <w:ind w:firstLineChars="100" w:firstLine="220"/>
              <w:rPr>
                <w:rFonts w:eastAsia="Times New Roman"/>
                <w:color w:val="000000"/>
                <w:lang w:val="pt-BR"/>
              </w:rPr>
            </w:pPr>
            <w:r w:rsidRPr="00B959C4">
              <w:rPr>
                <w:rFonts w:eastAsia="Times New Roman"/>
                <w:color w:val="000000"/>
                <w:lang w:val="pt-BR"/>
              </w:rPr>
              <w:t>PC02</w:t>
            </w:r>
          </w:p>
        </w:tc>
        <w:tc>
          <w:tcPr>
            <w:tcW w:w="1705" w:type="dxa"/>
            <w:tcBorders>
              <w:top w:val="nil"/>
              <w:left w:val="nil"/>
              <w:bottom w:val="single" w:sz="8" w:space="0" w:color="C4C7C5"/>
              <w:right w:val="single" w:sz="8" w:space="0" w:color="C4C7C5"/>
            </w:tcBorders>
            <w:vAlign w:val="center"/>
            <w:hideMark/>
          </w:tcPr>
          <w:p w14:paraId="66BD02A3" w14:textId="77777777" w:rsidR="00B959C4" w:rsidRPr="00B959C4" w:rsidRDefault="00B959C4" w:rsidP="00B959C4">
            <w:pPr>
              <w:widowControl/>
              <w:ind w:firstLineChars="100" w:firstLine="220"/>
              <w:rPr>
                <w:rFonts w:eastAsia="Times New Roman"/>
                <w:color w:val="000000"/>
                <w:lang w:val="pt-BR"/>
              </w:rPr>
            </w:pPr>
            <w:r w:rsidRPr="00B959C4">
              <w:rPr>
                <w:rFonts w:eastAsia="Times New Roman"/>
                <w:color w:val="000000"/>
                <w:lang w:val="pt-BR"/>
              </w:rPr>
              <w:t>FastEthernet0</w:t>
            </w:r>
          </w:p>
        </w:tc>
        <w:tc>
          <w:tcPr>
            <w:tcW w:w="1491" w:type="dxa"/>
            <w:tcBorders>
              <w:top w:val="nil"/>
              <w:left w:val="nil"/>
              <w:bottom w:val="single" w:sz="8" w:space="0" w:color="C4C7C5"/>
              <w:right w:val="single" w:sz="8" w:space="0" w:color="C4C7C5"/>
            </w:tcBorders>
            <w:vAlign w:val="center"/>
            <w:hideMark/>
          </w:tcPr>
          <w:p w14:paraId="7C1B2444" w14:textId="77777777" w:rsidR="00B959C4" w:rsidRPr="00B959C4" w:rsidRDefault="00B959C4" w:rsidP="00B959C4">
            <w:pPr>
              <w:widowControl/>
              <w:ind w:firstLineChars="100" w:firstLine="220"/>
              <w:rPr>
                <w:rFonts w:eastAsia="Times New Roman"/>
                <w:color w:val="000000"/>
                <w:lang w:val="pt-BR"/>
              </w:rPr>
            </w:pPr>
            <w:r w:rsidRPr="00B959C4">
              <w:rPr>
                <w:rFonts w:eastAsia="Times New Roman"/>
                <w:color w:val="000000"/>
                <w:lang w:val="pt-BR"/>
              </w:rPr>
              <w:t>192.168.1.3</w:t>
            </w:r>
          </w:p>
        </w:tc>
        <w:tc>
          <w:tcPr>
            <w:tcW w:w="1730" w:type="dxa"/>
            <w:tcBorders>
              <w:top w:val="nil"/>
              <w:left w:val="nil"/>
              <w:bottom w:val="single" w:sz="8" w:space="0" w:color="C4C7C5"/>
              <w:right w:val="single" w:sz="8" w:space="0" w:color="C4C7C5"/>
            </w:tcBorders>
            <w:vAlign w:val="center"/>
            <w:hideMark/>
          </w:tcPr>
          <w:p w14:paraId="384B4AFA" w14:textId="77777777" w:rsidR="00B959C4" w:rsidRPr="00B959C4" w:rsidRDefault="00B959C4" w:rsidP="00B959C4">
            <w:pPr>
              <w:widowControl/>
              <w:ind w:firstLineChars="100" w:firstLine="220"/>
              <w:rPr>
                <w:rFonts w:eastAsia="Times New Roman"/>
                <w:color w:val="000000"/>
                <w:lang w:val="pt-BR"/>
              </w:rPr>
            </w:pPr>
            <w:r w:rsidRPr="00B959C4">
              <w:rPr>
                <w:rFonts w:eastAsia="Times New Roman"/>
                <w:color w:val="000000"/>
                <w:lang w:val="pt-BR"/>
              </w:rPr>
              <w:t>255.255.255.0</w:t>
            </w:r>
          </w:p>
        </w:tc>
        <w:tc>
          <w:tcPr>
            <w:tcW w:w="1491" w:type="dxa"/>
            <w:tcBorders>
              <w:top w:val="nil"/>
              <w:left w:val="nil"/>
              <w:bottom w:val="single" w:sz="8" w:space="0" w:color="C4C7C5"/>
              <w:right w:val="single" w:sz="8" w:space="0" w:color="C4C7C5"/>
            </w:tcBorders>
            <w:vAlign w:val="center"/>
            <w:hideMark/>
          </w:tcPr>
          <w:p w14:paraId="3B881F7A" w14:textId="77777777" w:rsidR="00B959C4" w:rsidRPr="00B959C4" w:rsidRDefault="00B959C4" w:rsidP="00B959C4">
            <w:pPr>
              <w:widowControl/>
              <w:ind w:firstLineChars="100" w:firstLine="220"/>
              <w:rPr>
                <w:rFonts w:eastAsia="Times New Roman"/>
                <w:color w:val="000000"/>
                <w:lang w:val="pt-BR"/>
              </w:rPr>
            </w:pPr>
            <w:r w:rsidRPr="00B959C4">
              <w:rPr>
                <w:rFonts w:eastAsia="Times New Roman"/>
                <w:color w:val="000000"/>
                <w:lang w:val="pt-BR"/>
              </w:rPr>
              <w:t>192.168.1.1</w:t>
            </w:r>
          </w:p>
        </w:tc>
        <w:tc>
          <w:tcPr>
            <w:tcW w:w="1555" w:type="dxa"/>
            <w:tcBorders>
              <w:top w:val="nil"/>
              <w:left w:val="nil"/>
              <w:bottom w:val="single" w:sz="8" w:space="0" w:color="C4C7C5"/>
              <w:right w:val="single" w:sz="8" w:space="0" w:color="C4C7C5"/>
            </w:tcBorders>
            <w:vAlign w:val="center"/>
            <w:hideMark/>
          </w:tcPr>
          <w:p w14:paraId="702C702C" w14:textId="77777777" w:rsidR="00B959C4" w:rsidRPr="00B959C4" w:rsidRDefault="00B959C4" w:rsidP="00B959C4">
            <w:pPr>
              <w:widowControl/>
              <w:ind w:firstLineChars="100" w:firstLine="220"/>
              <w:rPr>
                <w:rFonts w:eastAsia="Times New Roman"/>
                <w:color w:val="000000"/>
                <w:lang w:val="pt-BR"/>
              </w:rPr>
            </w:pPr>
            <w:r w:rsidRPr="00B959C4">
              <w:rPr>
                <w:rFonts w:eastAsia="Times New Roman"/>
                <w:color w:val="000000"/>
                <w:lang w:val="pt-BR"/>
              </w:rPr>
              <w:t>10.0.0.2</w:t>
            </w:r>
          </w:p>
        </w:tc>
      </w:tr>
      <w:tr w:rsidR="00B959C4" w:rsidRPr="00B959C4" w14:paraId="526AB24B" w14:textId="77777777" w:rsidTr="00B959C4">
        <w:trPr>
          <w:trHeight w:val="420"/>
        </w:trPr>
        <w:tc>
          <w:tcPr>
            <w:tcW w:w="1516" w:type="dxa"/>
            <w:tcBorders>
              <w:top w:val="nil"/>
              <w:left w:val="single" w:sz="8" w:space="0" w:color="C4C7C5"/>
              <w:bottom w:val="single" w:sz="8" w:space="0" w:color="C4C7C5"/>
              <w:right w:val="single" w:sz="8" w:space="0" w:color="C4C7C5"/>
            </w:tcBorders>
            <w:vAlign w:val="center"/>
            <w:hideMark/>
          </w:tcPr>
          <w:p w14:paraId="48650D11" w14:textId="77777777" w:rsidR="00B959C4" w:rsidRPr="00B959C4" w:rsidRDefault="00B959C4" w:rsidP="00B959C4">
            <w:pPr>
              <w:widowControl/>
              <w:ind w:firstLineChars="100" w:firstLine="220"/>
              <w:rPr>
                <w:rFonts w:eastAsia="Times New Roman"/>
                <w:color w:val="000000"/>
                <w:lang w:val="pt-BR"/>
              </w:rPr>
            </w:pPr>
            <w:r w:rsidRPr="00B959C4">
              <w:rPr>
                <w:rFonts w:eastAsia="Times New Roman"/>
                <w:color w:val="000000"/>
                <w:lang w:val="pt-BR"/>
              </w:rPr>
              <w:t>Roteador</w:t>
            </w:r>
          </w:p>
        </w:tc>
        <w:tc>
          <w:tcPr>
            <w:tcW w:w="1705" w:type="dxa"/>
            <w:tcBorders>
              <w:top w:val="nil"/>
              <w:left w:val="nil"/>
              <w:bottom w:val="single" w:sz="8" w:space="0" w:color="C4C7C5"/>
              <w:right w:val="single" w:sz="8" w:space="0" w:color="C4C7C5"/>
            </w:tcBorders>
            <w:vAlign w:val="center"/>
            <w:hideMark/>
          </w:tcPr>
          <w:p w14:paraId="67B32B27" w14:textId="77777777" w:rsidR="00B959C4" w:rsidRPr="00B959C4" w:rsidRDefault="00B959C4" w:rsidP="00B959C4">
            <w:pPr>
              <w:widowControl/>
              <w:ind w:firstLineChars="100" w:firstLine="220"/>
              <w:rPr>
                <w:rFonts w:eastAsia="Times New Roman"/>
                <w:color w:val="000000"/>
                <w:lang w:val="pt-BR"/>
              </w:rPr>
            </w:pPr>
            <w:r w:rsidRPr="00B959C4">
              <w:rPr>
                <w:rFonts w:eastAsia="Times New Roman"/>
                <w:color w:val="000000"/>
                <w:lang w:val="pt-BR"/>
              </w:rPr>
              <w:t>Gig0/0/0</w:t>
            </w:r>
          </w:p>
        </w:tc>
        <w:tc>
          <w:tcPr>
            <w:tcW w:w="1491" w:type="dxa"/>
            <w:tcBorders>
              <w:top w:val="nil"/>
              <w:left w:val="nil"/>
              <w:bottom w:val="single" w:sz="8" w:space="0" w:color="C4C7C5"/>
              <w:right w:val="single" w:sz="8" w:space="0" w:color="C4C7C5"/>
            </w:tcBorders>
            <w:vAlign w:val="center"/>
            <w:hideMark/>
          </w:tcPr>
          <w:p w14:paraId="5F8B592C" w14:textId="77777777" w:rsidR="00B959C4" w:rsidRPr="00B959C4" w:rsidRDefault="00B959C4" w:rsidP="00B959C4">
            <w:pPr>
              <w:widowControl/>
              <w:ind w:firstLineChars="100" w:firstLine="220"/>
              <w:rPr>
                <w:rFonts w:eastAsia="Times New Roman"/>
                <w:color w:val="000000"/>
                <w:lang w:val="pt-BR"/>
              </w:rPr>
            </w:pPr>
            <w:r w:rsidRPr="00B959C4">
              <w:rPr>
                <w:rFonts w:eastAsia="Times New Roman"/>
                <w:color w:val="000000"/>
                <w:lang w:val="pt-BR"/>
              </w:rPr>
              <w:t>192.168.1.1</w:t>
            </w:r>
          </w:p>
        </w:tc>
        <w:tc>
          <w:tcPr>
            <w:tcW w:w="1730" w:type="dxa"/>
            <w:tcBorders>
              <w:top w:val="nil"/>
              <w:left w:val="nil"/>
              <w:bottom w:val="single" w:sz="8" w:space="0" w:color="C4C7C5"/>
              <w:right w:val="single" w:sz="8" w:space="0" w:color="C4C7C5"/>
            </w:tcBorders>
            <w:vAlign w:val="center"/>
            <w:hideMark/>
          </w:tcPr>
          <w:p w14:paraId="7FE8DD4C" w14:textId="77777777" w:rsidR="00B959C4" w:rsidRPr="00B959C4" w:rsidRDefault="00B959C4" w:rsidP="00B959C4">
            <w:pPr>
              <w:widowControl/>
              <w:ind w:firstLineChars="100" w:firstLine="220"/>
              <w:rPr>
                <w:rFonts w:eastAsia="Times New Roman"/>
                <w:color w:val="000000"/>
                <w:lang w:val="pt-BR"/>
              </w:rPr>
            </w:pPr>
            <w:r w:rsidRPr="00B959C4">
              <w:rPr>
                <w:rFonts w:eastAsia="Times New Roman"/>
                <w:color w:val="000000"/>
                <w:lang w:val="pt-BR"/>
              </w:rPr>
              <w:t>255.255.255.0</w:t>
            </w:r>
          </w:p>
        </w:tc>
        <w:tc>
          <w:tcPr>
            <w:tcW w:w="1491" w:type="dxa"/>
            <w:tcBorders>
              <w:top w:val="nil"/>
              <w:left w:val="nil"/>
              <w:bottom w:val="single" w:sz="8" w:space="0" w:color="C4C7C5"/>
              <w:right w:val="single" w:sz="8" w:space="0" w:color="C4C7C5"/>
            </w:tcBorders>
            <w:vAlign w:val="center"/>
            <w:hideMark/>
          </w:tcPr>
          <w:p w14:paraId="237EB787" w14:textId="77777777" w:rsidR="00B959C4" w:rsidRPr="00B959C4" w:rsidRDefault="00B959C4" w:rsidP="00B959C4">
            <w:pPr>
              <w:widowControl/>
              <w:ind w:firstLineChars="100" w:firstLine="220"/>
              <w:rPr>
                <w:rFonts w:eastAsia="Times New Roman"/>
                <w:color w:val="000000"/>
                <w:lang w:val="pt-BR"/>
              </w:rPr>
            </w:pPr>
            <w:r w:rsidRPr="00B959C4">
              <w:rPr>
                <w:rFonts w:eastAsia="Times New Roman"/>
                <w:color w:val="000000"/>
                <w:lang w:val="pt-BR"/>
              </w:rPr>
              <w:t>N/A</w:t>
            </w:r>
          </w:p>
        </w:tc>
        <w:tc>
          <w:tcPr>
            <w:tcW w:w="1555" w:type="dxa"/>
            <w:tcBorders>
              <w:top w:val="nil"/>
              <w:left w:val="nil"/>
              <w:bottom w:val="single" w:sz="8" w:space="0" w:color="C4C7C5"/>
              <w:right w:val="single" w:sz="8" w:space="0" w:color="C4C7C5"/>
            </w:tcBorders>
            <w:vAlign w:val="center"/>
            <w:hideMark/>
          </w:tcPr>
          <w:p w14:paraId="4F5386E4" w14:textId="77777777" w:rsidR="00B959C4" w:rsidRPr="00B959C4" w:rsidRDefault="00B959C4" w:rsidP="00B959C4">
            <w:pPr>
              <w:widowControl/>
              <w:ind w:firstLineChars="100" w:firstLine="220"/>
              <w:rPr>
                <w:rFonts w:eastAsia="Times New Roman"/>
                <w:color w:val="000000"/>
                <w:lang w:val="pt-BR"/>
              </w:rPr>
            </w:pPr>
            <w:r w:rsidRPr="00B959C4">
              <w:rPr>
                <w:rFonts w:eastAsia="Times New Roman"/>
                <w:color w:val="000000"/>
                <w:lang w:val="pt-BR"/>
              </w:rPr>
              <w:t>N/A</w:t>
            </w:r>
          </w:p>
        </w:tc>
      </w:tr>
      <w:tr w:rsidR="00B959C4" w:rsidRPr="00B959C4" w14:paraId="4B0539D1" w14:textId="77777777" w:rsidTr="00B959C4">
        <w:trPr>
          <w:trHeight w:val="420"/>
        </w:trPr>
        <w:tc>
          <w:tcPr>
            <w:tcW w:w="1516" w:type="dxa"/>
            <w:tcBorders>
              <w:top w:val="nil"/>
              <w:left w:val="single" w:sz="8" w:space="0" w:color="C4C7C5"/>
              <w:bottom w:val="single" w:sz="8" w:space="0" w:color="C4C7C5"/>
              <w:right w:val="single" w:sz="8" w:space="0" w:color="C4C7C5"/>
            </w:tcBorders>
            <w:vAlign w:val="center"/>
            <w:hideMark/>
          </w:tcPr>
          <w:p w14:paraId="6246BC70" w14:textId="77777777" w:rsidR="00B959C4" w:rsidRPr="00B959C4" w:rsidRDefault="00B959C4" w:rsidP="00B959C4">
            <w:pPr>
              <w:widowControl/>
              <w:ind w:firstLineChars="100" w:firstLine="220"/>
              <w:rPr>
                <w:rFonts w:eastAsia="Times New Roman"/>
                <w:color w:val="000000"/>
                <w:lang w:val="pt-BR"/>
              </w:rPr>
            </w:pPr>
            <w:r w:rsidRPr="00B959C4">
              <w:rPr>
                <w:rFonts w:eastAsia="Times New Roman"/>
                <w:color w:val="000000"/>
                <w:lang w:val="pt-BR"/>
              </w:rPr>
              <w:t>Roteador</w:t>
            </w:r>
          </w:p>
        </w:tc>
        <w:tc>
          <w:tcPr>
            <w:tcW w:w="1705" w:type="dxa"/>
            <w:tcBorders>
              <w:top w:val="nil"/>
              <w:left w:val="nil"/>
              <w:bottom w:val="single" w:sz="8" w:space="0" w:color="C4C7C5"/>
              <w:right w:val="single" w:sz="8" w:space="0" w:color="C4C7C5"/>
            </w:tcBorders>
            <w:vAlign w:val="center"/>
            <w:hideMark/>
          </w:tcPr>
          <w:p w14:paraId="4EB802AF" w14:textId="77777777" w:rsidR="00B959C4" w:rsidRPr="00B959C4" w:rsidRDefault="00B959C4" w:rsidP="00B959C4">
            <w:pPr>
              <w:widowControl/>
              <w:ind w:firstLineChars="100" w:firstLine="220"/>
              <w:rPr>
                <w:rFonts w:eastAsia="Times New Roman"/>
                <w:color w:val="000000"/>
                <w:lang w:val="pt-BR"/>
              </w:rPr>
            </w:pPr>
            <w:r w:rsidRPr="00B959C4">
              <w:rPr>
                <w:rFonts w:eastAsia="Times New Roman"/>
                <w:color w:val="000000"/>
                <w:lang w:val="pt-BR"/>
              </w:rPr>
              <w:t>Gig0/0/1</w:t>
            </w:r>
          </w:p>
        </w:tc>
        <w:tc>
          <w:tcPr>
            <w:tcW w:w="1491" w:type="dxa"/>
            <w:tcBorders>
              <w:top w:val="nil"/>
              <w:left w:val="nil"/>
              <w:bottom w:val="single" w:sz="8" w:space="0" w:color="C4C7C5"/>
              <w:right w:val="single" w:sz="8" w:space="0" w:color="C4C7C5"/>
            </w:tcBorders>
            <w:vAlign w:val="center"/>
            <w:hideMark/>
          </w:tcPr>
          <w:p w14:paraId="044BBFEE" w14:textId="77777777" w:rsidR="00B959C4" w:rsidRPr="00B959C4" w:rsidRDefault="00B959C4" w:rsidP="00B959C4">
            <w:pPr>
              <w:widowControl/>
              <w:ind w:firstLineChars="100" w:firstLine="220"/>
              <w:rPr>
                <w:rFonts w:eastAsia="Times New Roman"/>
                <w:color w:val="000000"/>
                <w:lang w:val="pt-BR"/>
              </w:rPr>
            </w:pPr>
            <w:r w:rsidRPr="00B959C4">
              <w:rPr>
                <w:rFonts w:eastAsia="Times New Roman"/>
                <w:color w:val="000000"/>
                <w:lang w:val="pt-BR"/>
              </w:rPr>
              <w:t>10.0.0.1</w:t>
            </w:r>
          </w:p>
        </w:tc>
        <w:tc>
          <w:tcPr>
            <w:tcW w:w="1730" w:type="dxa"/>
            <w:tcBorders>
              <w:top w:val="nil"/>
              <w:left w:val="nil"/>
              <w:bottom w:val="single" w:sz="8" w:space="0" w:color="C4C7C5"/>
              <w:right w:val="single" w:sz="8" w:space="0" w:color="C4C7C5"/>
            </w:tcBorders>
            <w:vAlign w:val="center"/>
            <w:hideMark/>
          </w:tcPr>
          <w:p w14:paraId="690EC475" w14:textId="77777777" w:rsidR="00B959C4" w:rsidRPr="00B959C4" w:rsidRDefault="00B959C4" w:rsidP="00B959C4">
            <w:pPr>
              <w:widowControl/>
              <w:ind w:firstLineChars="100" w:firstLine="220"/>
              <w:rPr>
                <w:rFonts w:eastAsia="Times New Roman"/>
                <w:color w:val="000000"/>
                <w:lang w:val="pt-BR"/>
              </w:rPr>
            </w:pPr>
            <w:r w:rsidRPr="00B959C4">
              <w:rPr>
                <w:rFonts w:eastAsia="Times New Roman"/>
                <w:color w:val="000000"/>
                <w:lang w:val="pt-BR"/>
              </w:rPr>
              <w:t>255.255.255.0</w:t>
            </w:r>
          </w:p>
        </w:tc>
        <w:tc>
          <w:tcPr>
            <w:tcW w:w="1491" w:type="dxa"/>
            <w:tcBorders>
              <w:top w:val="nil"/>
              <w:left w:val="nil"/>
              <w:bottom w:val="single" w:sz="8" w:space="0" w:color="C4C7C5"/>
              <w:right w:val="single" w:sz="8" w:space="0" w:color="C4C7C5"/>
            </w:tcBorders>
            <w:vAlign w:val="center"/>
            <w:hideMark/>
          </w:tcPr>
          <w:p w14:paraId="7693A2C7" w14:textId="77777777" w:rsidR="00B959C4" w:rsidRPr="00B959C4" w:rsidRDefault="00B959C4" w:rsidP="00B959C4">
            <w:pPr>
              <w:widowControl/>
              <w:ind w:firstLineChars="100" w:firstLine="220"/>
              <w:rPr>
                <w:rFonts w:eastAsia="Times New Roman"/>
                <w:color w:val="000000"/>
                <w:lang w:val="pt-BR"/>
              </w:rPr>
            </w:pPr>
            <w:r w:rsidRPr="00B959C4">
              <w:rPr>
                <w:rFonts w:eastAsia="Times New Roman"/>
                <w:color w:val="000000"/>
                <w:lang w:val="pt-BR"/>
              </w:rPr>
              <w:t>N/A</w:t>
            </w:r>
          </w:p>
        </w:tc>
        <w:tc>
          <w:tcPr>
            <w:tcW w:w="1555" w:type="dxa"/>
            <w:tcBorders>
              <w:top w:val="nil"/>
              <w:left w:val="nil"/>
              <w:bottom w:val="single" w:sz="8" w:space="0" w:color="C4C7C5"/>
              <w:right w:val="single" w:sz="8" w:space="0" w:color="C4C7C5"/>
            </w:tcBorders>
            <w:vAlign w:val="center"/>
            <w:hideMark/>
          </w:tcPr>
          <w:p w14:paraId="18D8AA2D" w14:textId="77777777" w:rsidR="00B959C4" w:rsidRPr="00B959C4" w:rsidRDefault="00B959C4" w:rsidP="00B959C4">
            <w:pPr>
              <w:widowControl/>
              <w:ind w:firstLineChars="100" w:firstLine="220"/>
              <w:rPr>
                <w:rFonts w:eastAsia="Times New Roman"/>
                <w:color w:val="000000"/>
                <w:lang w:val="pt-BR"/>
              </w:rPr>
            </w:pPr>
            <w:r w:rsidRPr="00B959C4">
              <w:rPr>
                <w:rFonts w:eastAsia="Times New Roman"/>
                <w:color w:val="000000"/>
                <w:lang w:val="pt-BR"/>
              </w:rPr>
              <w:t>N/A</w:t>
            </w:r>
          </w:p>
        </w:tc>
      </w:tr>
      <w:tr w:rsidR="00B959C4" w:rsidRPr="00B959C4" w14:paraId="477960C7" w14:textId="77777777" w:rsidTr="00B959C4">
        <w:trPr>
          <w:trHeight w:val="625"/>
        </w:trPr>
        <w:tc>
          <w:tcPr>
            <w:tcW w:w="1516" w:type="dxa"/>
            <w:tcBorders>
              <w:top w:val="nil"/>
              <w:left w:val="single" w:sz="8" w:space="0" w:color="C4C7C5"/>
              <w:bottom w:val="single" w:sz="8" w:space="0" w:color="C4C7C5"/>
              <w:right w:val="single" w:sz="8" w:space="0" w:color="C4C7C5"/>
            </w:tcBorders>
            <w:vAlign w:val="center"/>
            <w:hideMark/>
          </w:tcPr>
          <w:p w14:paraId="2287ECFB" w14:textId="77777777" w:rsidR="00B959C4" w:rsidRPr="00B959C4" w:rsidRDefault="00B959C4" w:rsidP="00B959C4">
            <w:pPr>
              <w:widowControl/>
              <w:ind w:firstLineChars="100" w:firstLine="220"/>
              <w:rPr>
                <w:rFonts w:eastAsia="Times New Roman"/>
                <w:color w:val="000000"/>
                <w:lang w:val="pt-BR"/>
              </w:rPr>
            </w:pPr>
            <w:r w:rsidRPr="00B959C4">
              <w:rPr>
                <w:rFonts w:eastAsia="Times New Roman"/>
                <w:color w:val="000000"/>
                <w:lang w:val="pt-BR"/>
              </w:rPr>
              <w:t>Servidor</w:t>
            </w:r>
          </w:p>
        </w:tc>
        <w:tc>
          <w:tcPr>
            <w:tcW w:w="1705" w:type="dxa"/>
            <w:tcBorders>
              <w:top w:val="nil"/>
              <w:left w:val="nil"/>
              <w:bottom w:val="single" w:sz="8" w:space="0" w:color="C4C7C5"/>
              <w:right w:val="single" w:sz="8" w:space="0" w:color="C4C7C5"/>
            </w:tcBorders>
            <w:vAlign w:val="center"/>
            <w:hideMark/>
          </w:tcPr>
          <w:p w14:paraId="539B1BCB" w14:textId="77777777" w:rsidR="00B959C4" w:rsidRPr="00B959C4" w:rsidRDefault="00B959C4" w:rsidP="00B959C4">
            <w:pPr>
              <w:widowControl/>
              <w:ind w:firstLineChars="100" w:firstLine="220"/>
              <w:rPr>
                <w:rFonts w:eastAsia="Times New Roman"/>
                <w:color w:val="000000"/>
                <w:lang w:val="pt-BR"/>
              </w:rPr>
            </w:pPr>
            <w:r w:rsidRPr="00B959C4">
              <w:rPr>
                <w:rFonts w:eastAsia="Times New Roman"/>
                <w:color w:val="000000"/>
                <w:lang w:val="pt-BR"/>
              </w:rPr>
              <w:t>FastEthernet0</w:t>
            </w:r>
          </w:p>
        </w:tc>
        <w:tc>
          <w:tcPr>
            <w:tcW w:w="1491" w:type="dxa"/>
            <w:tcBorders>
              <w:top w:val="nil"/>
              <w:left w:val="nil"/>
              <w:bottom w:val="single" w:sz="8" w:space="0" w:color="C4C7C5"/>
              <w:right w:val="single" w:sz="8" w:space="0" w:color="C4C7C5"/>
            </w:tcBorders>
            <w:vAlign w:val="center"/>
            <w:hideMark/>
          </w:tcPr>
          <w:p w14:paraId="008626F2" w14:textId="77777777" w:rsidR="00B959C4" w:rsidRPr="00B959C4" w:rsidRDefault="00B959C4" w:rsidP="00B959C4">
            <w:pPr>
              <w:widowControl/>
              <w:ind w:firstLineChars="100" w:firstLine="220"/>
              <w:rPr>
                <w:rFonts w:eastAsia="Times New Roman"/>
                <w:color w:val="000000"/>
                <w:lang w:val="pt-BR"/>
              </w:rPr>
            </w:pPr>
            <w:r w:rsidRPr="00B959C4">
              <w:rPr>
                <w:rFonts w:eastAsia="Times New Roman"/>
                <w:color w:val="000000"/>
                <w:lang w:val="pt-BR"/>
              </w:rPr>
              <w:t>10.0.0.2</w:t>
            </w:r>
          </w:p>
        </w:tc>
        <w:tc>
          <w:tcPr>
            <w:tcW w:w="1730" w:type="dxa"/>
            <w:tcBorders>
              <w:top w:val="nil"/>
              <w:left w:val="nil"/>
              <w:bottom w:val="single" w:sz="8" w:space="0" w:color="C4C7C5"/>
              <w:right w:val="single" w:sz="8" w:space="0" w:color="C4C7C5"/>
            </w:tcBorders>
            <w:vAlign w:val="center"/>
            <w:hideMark/>
          </w:tcPr>
          <w:p w14:paraId="3590D07B" w14:textId="77777777" w:rsidR="00B959C4" w:rsidRPr="00B959C4" w:rsidRDefault="00B959C4" w:rsidP="00B959C4">
            <w:pPr>
              <w:widowControl/>
              <w:ind w:firstLineChars="100" w:firstLine="220"/>
              <w:rPr>
                <w:rFonts w:eastAsia="Times New Roman"/>
                <w:color w:val="000000"/>
                <w:lang w:val="pt-BR"/>
              </w:rPr>
            </w:pPr>
            <w:r w:rsidRPr="00B959C4">
              <w:rPr>
                <w:rFonts w:eastAsia="Times New Roman"/>
                <w:color w:val="000000"/>
                <w:lang w:val="pt-BR"/>
              </w:rPr>
              <w:t>255.255.255.0</w:t>
            </w:r>
          </w:p>
        </w:tc>
        <w:tc>
          <w:tcPr>
            <w:tcW w:w="1491" w:type="dxa"/>
            <w:tcBorders>
              <w:top w:val="nil"/>
              <w:left w:val="nil"/>
              <w:bottom w:val="single" w:sz="8" w:space="0" w:color="C4C7C5"/>
              <w:right w:val="single" w:sz="8" w:space="0" w:color="C4C7C5"/>
            </w:tcBorders>
            <w:vAlign w:val="center"/>
            <w:hideMark/>
          </w:tcPr>
          <w:p w14:paraId="0F9ACBDD" w14:textId="77777777" w:rsidR="00B959C4" w:rsidRPr="00B959C4" w:rsidRDefault="00B959C4" w:rsidP="00B959C4">
            <w:pPr>
              <w:widowControl/>
              <w:ind w:firstLineChars="100" w:firstLine="220"/>
              <w:rPr>
                <w:rFonts w:eastAsia="Times New Roman"/>
                <w:color w:val="000000"/>
                <w:lang w:val="pt-BR"/>
              </w:rPr>
            </w:pPr>
            <w:r w:rsidRPr="00B959C4">
              <w:rPr>
                <w:rFonts w:eastAsia="Times New Roman"/>
                <w:color w:val="000000"/>
                <w:lang w:val="pt-BR"/>
              </w:rPr>
              <w:t>10.0.0.1</w:t>
            </w:r>
          </w:p>
        </w:tc>
        <w:tc>
          <w:tcPr>
            <w:tcW w:w="1555" w:type="dxa"/>
            <w:tcBorders>
              <w:top w:val="nil"/>
              <w:left w:val="nil"/>
              <w:bottom w:val="single" w:sz="8" w:space="0" w:color="C4C7C5"/>
              <w:right w:val="single" w:sz="8" w:space="0" w:color="C4C7C5"/>
            </w:tcBorders>
            <w:vAlign w:val="center"/>
            <w:hideMark/>
          </w:tcPr>
          <w:p w14:paraId="408B9FAC" w14:textId="77777777" w:rsidR="00B959C4" w:rsidRPr="00B959C4" w:rsidRDefault="00B959C4" w:rsidP="00B959C4">
            <w:pPr>
              <w:widowControl/>
              <w:ind w:firstLineChars="100" w:firstLine="220"/>
              <w:rPr>
                <w:rFonts w:eastAsia="Times New Roman"/>
                <w:color w:val="000000"/>
                <w:lang w:val="pt-BR"/>
              </w:rPr>
            </w:pPr>
            <w:r w:rsidRPr="00B959C4">
              <w:rPr>
                <w:rFonts w:eastAsia="Times New Roman"/>
                <w:color w:val="000000"/>
                <w:lang w:val="pt-BR"/>
              </w:rPr>
              <w:t>N/A</w:t>
            </w:r>
          </w:p>
        </w:tc>
      </w:tr>
    </w:tbl>
    <w:p w14:paraId="421659F3" w14:textId="77777777" w:rsidR="00B959C4" w:rsidRDefault="00B959C4" w:rsidP="00B959C4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right="402"/>
        <w:jc w:val="both"/>
        <w:rPr>
          <w:sz w:val="24"/>
          <w:szCs w:val="24"/>
          <w:lang w:val="pt-BR"/>
        </w:rPr>
      </w:pPr>
    </w:p>
    <w:p w14:paraId="78A9705C" w14:textId="52AEC413" w:rsidR="00B959C4" w:rsidRPr="00B959C4" w:rsidRDefault="00B959C4" w:rsidP="00B959C4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right="402"/>
        <w:jc w:val="both"/>
        <w:rPr>
          <w:sz w:val="24"/>
          <w:szCs w:val="24"/>
          <w:lang w:val="pt-BR"/>
        </w:rPr>
      </w:pPr>
      <w:r>
        <w:rPr>
          <w:sz w:val="24"/>
          <w:szCs w:val="24"/>
          <w:lang w:val="pt-BR"/>
        </w:rPr>
        <w:tab/>
      </w:r>
      <w:r w:rsidRPr="00B959C4">
        <w:rPr>
          <w:b/>
          <w:bCs/>
          <w:sz w:val="24"/>
          <w:szCs w:val="24"/>
          <w:lang w:val="pt-BR"/>
        </w:rPr>
        <w:t>Roteador:</w:t>
      </w:r>
      <w:r w:rsidRPr="00B959C4">
        <w:rPr>
          <w:sz w:val="24"/>
          <w:szCs w:val="24"/>
          <w:lang w:val="pt-BR"/>
        </w:rPr>
        <w:t xml:space="preserve"> O Roteador é o núcleo da comunicação. As interfaces GigabitEthernet0/0/0 e 0/0/1 foram habilitadas (no shutdown). Configuramos os IPs 192.168.1.1 e 10.0.0.1 nas respectivas interfaces, permitindo que o roteador atue como a rota estática padrão entre as duas redes (interligando as rotas diretamente conectadas em sua tabela de roteamento). </w:t>
      </w:r>
    </w:p>
    <w:p w14:paraId="0A8DC1DD" w14:textId="77777777" w:rsidR="00B959C4" w:rsidRDefault="00B959C4" w:rsidP="00B959C4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right="402"/>
        <w:jc w:val="both"/>
        <w:rPr>
          <w:sz w:val="24"/>
          <w:szCs w:val="24"/>
          <w:lang w:val="pt-BR"/>
        </w:rPr>
      </w:pPr>
    </w:p>
    <w:p w14:paraId="1748743B" w14:textId="7B52F859" w:rsidR="00B959C4" w:rsidRPr="00B959C4" w:rsidRDefault="00B959C4" w:rsidP="00B959C4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right="402"/>
        <w:jc w:val="both"/>
        <w:rPr>
          <w:sz w:val="24"/>
          <w:szCs w:val="24"/>
          <w:lang w:val="pt-BR"/>
        </w:rPr>
      </w:pPr>
      <w:r>
        <w:rPr>
          <w:sz w:val="24"/>
          <w:szCs w:val="24"/>
          <w:lang w:val="pt-BR"/>
        </w:rPr>
        <w:tab/>
      </w:r>
      <w:r w:rsidRPr="00B959C4">
        <w:rPr>
          <w:b/>
          <w:bCs/>
          <w:sz w:val="24"/>
          <w:szCs w:val="24"/>
          <w:lang w:val="pt-BR"/>
        </w:rPr>
        <w:t>Servidor Web:</w:t>
      </w:r>
      <w:r w:rsidRPr="00B959C4">
        <w:rPr>
          <w:sz w:val="24"/>
          <w:szCs w:val="24"/>
          <w:lang w:val="pt-BR"/>
        </w:rPr>
        <w:t xml:space="preserve"> Foi configurado com IP estático e Gateway apontando para a interface do Roteador (10.0.0.1). Na camada de aplicação, habilitamos o serviço HTTP (Porta 80) e o serviço DNS (Porta 53). Criamos um registro tipo "A" no DNS, vinculando o domínio www.frostmind.com.br ao IP 10.0.0.2. </w:t>
      </w:r>
    </w:p>
    <w:p w14:paraId="47536A2D" w14:textId="77777777" w:rsidR="00B959C4" w:rsidRDefault="00B959C4" w:rsidP="00B959C4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right="402"/>
        <w:jc w:val="both"/>
        <w:rPr>
          <w:sz w:val="24"/>
          <w:szCs w:val="24"/>
          <w:lang w:val="pt-BR"/>
        </w:rPr>
      </w:pPr>
      <w:r>
        <w:rPr>
          <w:sz w:val="24"/>
          <w:szCs w:val="24"/>
          <w:lang w:val="pt-BR"/>
        </w:rPr>
        <w:tab/>
      </w:r>
    </w:p>
    <w:p w14:paraId="519FCA2F" w14:textId="632A3311" w:rsidR="00B959C4" w:rsidRDefault="00774A95" w:rsidP="00B959C4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right="402"/>
        <w:jc w:val="both"/>
        <w:rPr>
          <w:sz w:val="24"/>
          <w:szCs w:val="24"/>
          <w:lang w:val="pt-BR"/>
        </w:rPr>
      </w:pPr>
      <w:r>
        <w:rPr>
          <w:b/>
          <w:bCs/>
          <w:sz w:val="24"/>
          <w:szCs w:val="24"/>
          <w:lang w:val="pt-BR"/>
        </w:rPr>
        <w:tab/>
      </w:r>
      <w:r w:rsidR="00B959C4" w:rsidRPr="00B959C4">
        <w:rPr>
          <w:b/>
          <w:bCs/>
          <w:sz w:val="24"/>
          <w:szCs w:val="24"/>
          <w:lang w:val="pt-BR"/>
        </w:rPr>
        <w:t>Hosts Clientes:</w:t>
      </w:r>
      <w:r w:rsidR="00B959C4" w:rsidRPr="00B959C4">
        <w:rPr>
          <w:sz w:val="24"/>
          <w:szCs w:val="24"/>
          <w:lang w:val="pt-BR"/>
        </w:rPr>
        <w:t xml:space="preserve"> Foram configurados com os endereços IPs alocados, máscara de sub-rede e o Gateway Padrão obrigatório (192.168.1.1) para permitir a saída de pacotes da rede local. O endereço do Servidor DNS foi configurado apontando para o Servidor Web (10.0.0.2) para permitir a resolução de nomes</w:t>
      </w:r>
      <w:r>
        <w:rPr>
          <w:sz w:val="24"/>
          <w:szCs w:val="24"/>
          <w:lang w:val="pt-BR"/>
        </w:rPr>
        <w:t>.</w:t>
      </w:r>
    </w:p>
    <w:p w14:paraId="4BA92C12" w14:textId="02932A57" w:rsidR="00774A95" w:rsidRPr="00B959C4" w:rsidRDefault="00774A95" w:rsidP="00B959C4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right="402"/>
        <w:jc w:val="both"/>
        <w:rPr>
          <w:sz w:val="24"/>
          <w:szCs w:val="24"/>
          <w:lang w:val="pt-BR"/>
        </w:rPr>
      </w:pPr>
      <w:r w:rsidRPr="00774A95">
        <w:rPr>
          <w:sz w:val="24"/>
          <w:szCs w:val="24"/>
          <w:lang w:val="pt-BR"/>
        </w:rPr>
        <w:lastRenderedPageBreak/>
        <w:drawing>
          <wp:inline distT="0" distB="0" distL="0" distR="0" wp14:anchorId="62CC000E" wp14:editId="472AF89F">
            <wp:extent cx="5277587" cy="2229161"/>
            <wp:effectExtent l="0" t="0" r="0" b="0"/>
            <wp:docPr id="194653387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653387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7587" cy="2229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480BDE" w14:textId="77777777" w:rsidR="00B959C4" w:rsidRDefault="00B959C4" w:rsidP="00B959C4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right="402"/>
        <w:jc w:val="both"/>
        <w:rPr>
          <w:sz w:val="24"/>
          <w:szCs w:val="24"/>
          <w:lang w:val="pt-BR"/>
        </w:rPr>
      </w:pPr>
    </w:p>
    <w:p w14:paraId="3F6ADA2E" w14:textId="77777777" w:rsidR="00B959C4" w:rsidRPr="00B959C4" w:rsidRDefault="00B959C4" w:rsidP="00B959C4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right="402"/>
        <w:jc w:val="both"/>
        <w:rPr>
          <w:sz w:val="24"/>
          <w:szCs w:val="24"/>
          <w:lang w:val="pt-BR"/>
        </w:rPr>
      </w:pPr>
    </w:p>
    <w:p w14:paraId="4ADA3F84" w14:textId="7D0A7A82" w:rsidR="00B959C4" w:rsidRPr="00B959C4" w:rsidRDefault="00B959C4" w:rsidP="00B959C4">
      <w:pPr>
        <w:ind w:left="23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INTEGRAÇÃO E TESTES</w:t>
      </w:r>
    </w:p>
    <w:p w14:paraId="31C37D86" w14:textId="77777777" w:rsidR="00B959C4" w:rsidRPr="00B959C4" w:rsidRDefault="00B959C4" w:rsidP="00B959C4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23" w:right="402" w:firstLine="720"/>
        <w:jc w:val="both"/>
        <w:rPr>
          <w:b/>
          <w:bCs/>
          <w:sz w:val="24"/>
          <w:szCs w:val="24"/>
        </w:rPr>
      </w:pPr>
    </w:p>
    <w:p w14:paraId="0DDA8417" w14:textId="4452E58B" w:rsidR="00B959C4" w:rsidRDefault="00B959C4" w:rsidP="00B959C4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23" w:right="402" w:firstLine="720"/>
        <w:jc w:val="both"/>
        <w:rPr>
          <w:lang w:val="pt-BR"/>
        </w:rPr>
      </w:pPr>
      <w:r w:rsidRPr="00B959C4">
        <w:rPr>
          <w:sz w:val="24"/>
          <w:szCs w:val="24"/>
          <w:lang w:val="pt-BR"/>
        </w:rPr>
        <w:t xml:space="preserve">A </w:t>
      </w:r>
      <w:r w:rsidRPr="00B959C4">
        <w:rPr>
          <w:lang w:val="pt-BR"/>
        </w:rPr>
        <w:t xml:space="preserve">Hospedagem da Página Web: O gerenciador de arquivos do serviço HTTP no Packet Tracer foi utilizado como servidor de hospedagem. Substituímos o index.html original pelo nosso código. Em seguida, </w:t>
      </w:r>
      <w:r w:rsidR="00774A95" w:rsidRPr="00B959C4">
        <w:rPr>
          <w:lang w:val="pt-BR"/>
        </w:rPr>
        <w:t>criamos</w:t>
      </w:r>
      <w:r w:rsidRPr="00B959C4">
        <w:rPr>
          <w:lang w:val="pt-BR"/>
        </w:rPr>
        <w:t xml:space="preserve"> arquivos diretamente no servidor para abrigar o estilo.css e o script.js. A logomarca da página foi enviada via ferramenta de "Import", garantindo que todas as requisições (GET) do navegador encontrassem os recursos. </w:t>
      </w:r>
    </w:p>
    <w:p w14:paraId="2787AC7B" w14:textId="77916E82" w:rsidR="00774A95" w:rsidRPr="00B959C4" w:rsidRDefault="00774A95" w:rsidP="00B959C4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23" w:right="402" w:firstLine="720"/>
        <w:jc w:val="both"/>
        <w:rPr>
          <w:lang w:val="pt-BR"/>
        </w:rPr>
      </w:pPr>
      <w:r w:rsidRPr="00774A95">
        <w:rPr>
          <w:lang w:val="pt-BR"/>
        </w:rPr>
        <w:drawing>
          <wp:inline distT="0" distB="0" distL="0" distR="0" wp14:anchorId="21496D89" wp14:editId="7198D50A">
            <wp:extent cx="4124325" cy="3511249"/>
            <wp:effectExtent l="0" t="0" r="0" b="0"/>
            <wp:docPr id="1862102628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210262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127284" cy="35137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0A0D2C" w14:textId="5747B833" w:rsidR="00B959C4" w:rsidRDefault="00B959C4" w:rsidP="00B959C4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23" w:right="402" w:firstLine="720"/>
        <w:jc w:val="both"/>
        <w:rPr>
          <w:sz w:val="24"/>
          <w:szCs w:val="24"/>
          <w:lang w:val="pt-BR"/>
        </w:rPr>
      </w:pPr>
      <w:r w:rsidRPr="00B959C4">
        <w:rPr>
          <w:sz w:val="24"/>
          <w:szCs w:val="24"/>
          <w:lang w:val="pt-BR"/>
        </w:rPr>
        <w:lastRenderedPageBreak/>
        <w:t xml:space="preserve">Testes de Conectividade e Funcionalidade: A validação da infraestrutura iniciou-se na Camada 3 (Rede), utilizando o protocolo ICMP (ping) a partir dos PCs em direção ao Servidor (10.0.0.2), confirmando que o Gateway estava encaminhando os pacotes corretamente. </w:t>
      </w:r>
    </w:p>
    <w:p w14:paraId="5E8442F8" w14:textId="6FE07188" w:rsidR="00774A95" w:rsidRPr="00B959C4" w:rsidRDefault="00774A95" w:rsidP="00B959C4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23" w:right="402" w:firstLine="720"/>
        <w:jc w:val="both"/>
        <w:rPr>
          <w:sz w:val="24"/>
          <w:szCs w:val="24"/>
          <w:lang w:val="pt-BR"/>
        </w:rPr>
      </w:pPr>
      <w:r w:rsidRPr="00774A95">
        <w:rPr>
          <w:sz w:val="24"/>
          <w:szCs w:val="24"/>
          <w:lang w:val="pt-BR"/>
        </w:rPr>
        <w:drawing>
          <wp:inline distT="0" distB="0" distL="0" distR="0" wp14:anchorId="107053A3" wp14:editId="404556FA">
            <wp:extent cx="4286848" cy="2343477"/>
            <wp:effectExtent l="0" t="0" r="0" b="0"/>
            <wp:docPr id="665663487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566348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286848" cy="2343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A807E9" w14:textId="77777777" w:rsidR="00B959C4" w:rsidRDefault="00B959C4" w:rsidP="00B959C4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23" w:right="402" w:firstLine="720"/>
        <w:jc w:val="both"/>
        <w:rPr>
          <w:sz w:val="24"/>
          <w:szCs w:val="24"/>
          <w:lang w:val="pt-BR"/>
        </w:rPr>
      </w:pPr>
      <w:r w:rsidRPr="00B959C4">
        <w:rPr>
          <w:sz w:val="24"/>
          <w:szCs w:val="24"/>
          <w:lang w:val="pt-BR"/>
        </w:rPr>
        <w:t xml:space="preserve">Em seguida, testamos a Camada de Aplicação acessando o </w:t>
      </w:r>
      <w:r w:rsidRPr="00B959C4">
        <w:rPr>
          <w:i/>
          <w:iCs/>
          <w:sz w:val="24"/>
          <w:szCs w:val="24"/>
          <w:lang w:val="pt-BR"/>
        </w:rPr>
        <w:t>Web Browser</w:t>
      </w:r>
      <w:r w:rsidRPr="00B959C4">
        <w:rPr>
          <w:sz w:val="24"/>
          <w:szCs w:val="24"/>
          <w:lang w:val="pt-BR"/>
        </w:rPr>
        <w:t xml:space="preserve"> do PC01. Ao digitar www.frostmind.com.br, o tráfego foi roteado perfeitamente: o PC consultou o DNS, obteve o IP e solicitou a página via HTTP. A página foi renderizada com a estilização correta e as rotinas em JavaScript (Alerta e Manipulação do DOM) funcionaram sem erros na simulação.</w:t>
      </w:r>
    </w:p>
    <w:p w14:paraId="7A861B7A" w14:textId="4692564D" w:rsidR="00774A95" w:rsidRDefault="00774A95" w:rsidP="00B959C4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23" w:right="402" w:firstLine="720"/>
        <w:jc w:val="both"/>
        <w:rPr>
          <w:sz w:val="24"/>
          <w:szCs w:val="24"/>
          <w:lang w:val="pt-BR"/>
        </w:rPr>
      </w:pPr>
      <w:r w:rsidRPr="00774A95">
        <w:rPr>
          <w:sz w:val="24"/>
          <w:szCs w:val="24"/>
          <w:lang w:val="pt-BR"/>
        </w:rPr>
        <w:drawing>
          <wp:inline distT="0" distB="0" distL="0" distR="0" wp14:anchorId="7705966B" wp14:editId="7477C376">
            <wp:extent cx="4838763" cy="2247900"/>
            <wp:effectExtent l="0" t="0" r="0" b="0"/>
            <wp:docPr id="2085237398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523739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840024" cy="22484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8E63C5" w14:textId="77777777" w:rsidR="00B959C4" w:rsidRDefault="00B959C4" w:rsidP="00B959C4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23" w:right="402" w:firstLine="720"/>
        <w:jc w:val="both"/>
        <w:rPr>
          <w:sz w:val="24"/>
          <w:szCs w:val="24"/>
          <w:lang w:val="pt-BR"/>
        </w:rPr>
      </w:pPr>
    </w:p>
    <w:p w14:paraId="3EE9C55B" w14:textId="54383EEE" w:rsidR="00B959C4" w:rsidRPr="00B959C4" w:rsidRDefault="00774A95" w:rsidP="00B959C4">
      <w:pPr>
        <w:ind w:left="23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DESAFIOS E APRENDIZADOS</w:t>
      </w:r>
    </w:p>
    <w:p w14:paraId="29451BFC" w14:textId="77777777" w:rsidR="00B959C4" w:rsidRPr="00B959C4" w:rsidRDefault="00B959C4" w:rsidP="00B959C4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23" w:right="402" w:firstLine="720"/>
        <w:jc w:val="both"/>
        <w:rPr>
          <w:b/>
          <w:bCs/>
          <w:sz w:val="24"/>
          <w:szCs w:val="24"/>
        </w:rPr>
      </w:pPr>
    </w:p>
    <w:p w14:paraId="3FFF1736" w14:textId="59CFA427" w:rsidR="00B959C4" w:rsidRDefault="00774A95" w:rsidP="00B959C4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23" w:right="402" w:firstLine="720"/>
        <w:jc w:val="both"/>
        <w:rPr>
          <w:sz w:val="24"/>
          <w:szCs w:val="24"/>
        </w:rPr>
      </w:pPr>
      <w:r w:rsidRPr="00774A95">
        <w:rPr>
          <w:sz w:val="24"/>
          <w:szCs w:val="24"/>
        </w:rPr>
        <w:t xml:space="preserve">O principal desafio técnico na infraestrutura foi aplicar corretamente o conceito de Máscara de Sub-rede de Tamanho Variável (VLSM). Ao inserir o IP </w:t>
      </w:r>
      <w:r w:rsidRPr="00774A95">
        <w:rPr>
          <w:sz w:val="24"/>
          <w:szCs w:val="24"/>
        </w:rPr>
        <w:lastRenderedPageBreak/>
        <w:t>10.0.0.2 no servidor, o simulador preencheu automaticamente a máscara padrão da Classe A (255.0.0.0). Foi necessário compreender a lógica do planejamento IP para forçar a máscara /24 (255.255.255.0), isolando a rede de forma correta. No Front-End, o desafio foi compreender a importação de mídias (imagens) para o ambiente restrito do Packet Tracer. O projeto consolidou o aprendizado de que o código fonte de uma página depende intimamente da correta configuração de portas (80, 53), protocolos e gateways para ser consumido pelo usuário.</w:t>
      </w:r>
    </w:p>
    <w:p w14:paraId="0AE66DB8" w14:textId="77777777" w:rsidR="00774A95" w:rsidRDefault="00774A95" w:rsidP="00774A95">
      <w:pPr>
        <w:ind w:left="23"/>
        <w:rPr>
          <w:b/>
          <w:bCs/>
          <w:sz w:val="20"/>
          <w:szCs w:val="20"/>
        </w:rPr>
      </w:pPr>
    </w:p>
    <w:p w14:paraId="57467C99" w14:textId="77777777" w:rsidR="00774A95" w:rsidRDefault="00774A95" w:rsidP="00774A95">
      <w:pPr>
        <w:ind w:left="23"/>
        <w:rPr>
          <w:b/>
          <w:bCs/>
          <w:sz w:val="20"/>
          <w:szCs w:val="20"/>
        </w:rPr>
      </w:pPr>
    </w:p>
    <w:p w14:paraId="5E7A9A83" w14:textId="77777777" w:rsidR="00774A95" w:rsidRDefault="00774A95" w:rsidP="00774A95">
      <w:pPr>
        <w:ind w:left="23"/>
        <w:rPr>
          <w:b/>
          <w:bCs/>
          <w:sz w:val="20"/>
          <w:szCs w:val="20"/>
        </w:rPr>
      </w:pPr>
    </w:p>
    <w:p w14:paraId="61C1B3E1" w14:textId="77777777" w:rsidR="00774A95" w:rsidRDefault="00774A95" w:rsidP="00774A95">
      <w:pPr>
        <w:ind w:left="23"/>
        <w:rPr>
          <w:b/>
          <w:bCs/>
          <w:sz w:val="20"/>
          <w:szCs w:val="20"/>
        </w:rPr>
      </w:pPr>
    </w:p>
    <w:p w14:paraId="362EBC27" w14:textId="77777777" w:rsidR="00774A95" w:rsidRDefault="00774A95" w:rsidP="00774A95">
      <w:pPr>
        <w:ind w:left="23"/>
        <w:rPr>
          <w:b/>
          <w:bCs/>
          <w:sz w:val="20"/>
          <w:szCs w:val="20"/>
        </w:rPr>
      </w:pPr>
    </w:p>
    <w:p w14:paraId="02DBF147" w14:textId="77777777" w:rsidR="00774A95" w:rsidRDefault="00774A95" w:rsidP="00774A95">
      <w:pPr>
        <w:ind w:left="23"/>
        <w:rPr>
          <w:b/>
          <w:bCs/>
          <w:sz w:val="20"/>
          <w:szCs w:val="20"/>
        </w:rPr>
      </w:pPr>
    </w:p>
    <w:p w14:paraId="599D0B48" w14:textId="77777777" w:rsidR="00774A95" w:rsidRDefault="00774A95" w:rsidP="00774A95">
      <w:pPr>
        <w:ind w:left="23"/>
        <w:rPr>
          <w:b/>
          <w:bCs/>
          <w:sz w:val="20"/>
          <w:szCs w:val="20"/>
        </w:rPr>
      </w:pPr>
    </w:p>
    <w:p w14:paraId="7BB8A941" w14:textId="77777777" w:rsidR="00774A95" w:rsidRDefault="00774A95" w:rsidP="00774A95">
      <w:pPr>
        <w:ind w:left="23"/>
        <w:rPr>
          <w:b/>
          <w:bCs/>
          <w:sz w:val="20"/>
          <w:szCs w:val="20"/>
        </w:rPr>
      </w:pPr>
    </w:p>
    <w:p w14:paraId="494EE087" w14:textId="6DA8B1C4" w:rsidR="00774A95" w:rsidRPr="00B959C4" w:rsidRDefault="00774A95" w:rsidP="00774A95">
      <w:pPr>
        <w:ind w:left="23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CONCLUSÃO</w:t>
      </w:r>
    </w:p>
    <w:p w14:paraId="720869A4" w14:textId="77777777" w:rsidR="00774A95" w:rsidRPr="00B959C4" w:rsidRDefault="00774A95" w:rsidP="00774A95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23" w:right="402" w:firstLine="720"/>
        <w:jc w:val="both"/>
        <w:rPr>
          <w:b/>
          <w:bCs/>
          <w:sz w:val="24"/>
          <w:szCs w:val="24"/>
        </w:rPr>
      </w:pPr>
    </w:p>
    <w:p w14:paraId="47C9A72C" w14:textId="6A3EA7A5" w:rsidR="00774A95" w:rsidRDefault="00774A95" w:rsidP="00774A95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23" w:right="402" w:firstLine="720"/>
        <w:jc w:val="both"/>
        <w:rPr>
          <w:sz w:val="24"/>
          <w:szCs w:val="24"/>
        </w:rPr>
      </w:pPr>
      <w:r w:rsidRPr="00774A95">
        <w:rPr>
          <w:sz w:val="24"/>
          <w:szCs w:val="24"/>
        </w:rPr>
        <w:t>A realização deste projeto provou ser uma excelente prática para materializar o funcionamento da internet. Através da programação (Front-End), criamos a interface e a experiência do usuário. Através do Packet Tracer (Redes), construímos a "rodovia" que transporta esses dados com segurança e precisão. O sucesso no acesso à página via DNS e a resposta aos testes de Ping demonstram que os objetivos das duas disciplinas foram plenamente alcançados pelo grupo.</w:t>
      </w:r>
    </w:p>
    <w:p w14:paraId="14687625" w14:textId="77777777" w:rsidR="00774A95" w:rsidRPr="00B959C4" w:rsidRDefault="00774A95" w:rsidP="00774A95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23" w:right="402" w:firstLine="720"/>
        <w:jc w:val="both"/>
        <w:rPr>
          <w:sz w:val="24"/>
          <w:szCs w:val="24"/>
          <w:lang w:val="pt-BR"/>
        </w:rPr>
      </w:pPr>
    </w:p>
    <w:p w14:paraId="70C4CF3A" w14:textId="77777777" w:rsidR="00774A95" w:rsidRPr="00B959C4" w:rsidRDefault="00774A95" w:rsidP="00B959C4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23" w:right="402" w:firstLine="720"/>
        <w:jc w:val="both"/>
        <w:rPr>
          <w:sz w:val="24"/>
          <w:szCs w:val="24"/>
          <w:lang w:val="pt-BR"/>
        </w:rPr>
      </w:pPr>
    </w:p>
    <w:p w14:paraId="206ADE95" w14:textId="77777777" w:rsidR="00B959C4" w:rsidRPr="00B959C4" w:rsidRDefault="00B959C4" w:rsidP="00B959C4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23" w:right="402" w:firstLine="720"/>
        <w:jc w:val="both"/>
        <w:rPr>
          <w:sz w:val="24"/>
          <w:szCs w:val="24"/>
          <w:lang w:val="pt-BR"/>
        </w:rPr>
      </w:pPr>
    </w:p>
    <w:p w14:paraId="33B35DF7" w14:textId="60442E97" w:rsidR="00B959C4" w:rsidRPr="00B959C4" w:rsidRDefault="00B959C4" w:rsidP="00B959C4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23" w:right="402" w:firstLine="720"/>
        <w:jc w:val="both"/>
        <w:rPr>
          <w:sz w:val="24"/>
          <w:szCs w:val="24"/>
          <w:lang w:val="pt-BR"/>
        </w:rPr>
      </w:pPr>
    </w:p>
    <w:sectPr w:rsidR="00B959C4" w:rsidRPr="00B959C4" w:rsidSect="00B959C4">
      <w:pgSz w:w="11920" w:h="16840"/>
      <w:pgMar w:top="2120" w:right="1417" w:bottom="1380" w:left="1417" w:header="617" w:footer="1185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A621254" w14:textId="77777777" w:rsidR="00F56AA3" w:rsidRDefault="00F56AA3">
      <w:r>
        <w:separator/>
      </w:r>
    </w:p>
  </w:endnote>
  <w:endnote w:type="continuationSeparator" w:id="0">
    <w:p w14:paraId="7539D2A0" w14:textId="77777777" w:rsidR="00F56AA3" w:rsidRDefault="00F56AA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ED9F04C1-C339-44CF-89F1-D413C008EE5A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FEE4D3D7-AD76-430B-AA8C-F92243F2064B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32051B23-89EA-4CC8-9708-BDE2201ED07A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E1A7D10" w14:textId="77777777" w:rsidR="00F56AA3" w:rsidRDefault="00F56AA3">
      <w:r>
        <w:separator/>
      </w:r>
    </w:p>
  </w:footnote>
  <w:footnote w:type="continuationSeparator" w:id="0">
    <w:p w14:paraId="4832D3ED" w14:textId="77777777" w:rsidR="00F56AA3" w:rsidRDefault="00F56AA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D96D07"/>
    <w:multiLevelType w:val="multilevel"/>
    <w:tmpl w:val="C43E14A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6EC4F1F"/>
    <w:multiLevelType w:val="multilevel"/>
    <w:tmpl w:val="531E2C22"/>
    <w:lvl w:ilvl="0">
      <w:start w:val="1"/>
      <w:numFmt w:val="decimal"/>
      <w:lvlText w:val="%1"/>
      <w:lvlJc w:val="left"/>
      <w:pPr>
        <w:ind w:left="623" w:hanging="601"/>
      </w:pPr>
    </w:lvl>
    <w:lvl w:ilvl="1">
      <w:start w:val="4"/>
      <w:numFmt w:val="decimal"/>
      <w:lvlText w:val="%1.%2"/>
      <w:lvlJc w:val="left"/>
      <w:pPr>
        <w:ind w:left="623" w:hanging="601"/>
      </w:pPr>
    </w:lvl>
    <w:lvl w:ilvl="2">
      <w:start w:val="1"/>
      <w:numFmt w:val="decimal"/>
      <w:lvlText w:val="%1.%2.%3"/>
      <w:lvlJc w:val="left"/>
      <w:pPr>
        <w:ind w:left="623" w:hanging="601"/>
      </w:pPr>
    </w:lvl>
    <w:lvl w:ilvl="3">
      <w:numFmt w:val="bullet"/>
      <w:lvlText w:val="•"/>
      <w:lvlJc w:val="left"/>
      <w:pPr>
        <w:ind w:left="3159" w:hanging="601"/>
      </w:pPr>
    </w:lvl>
    <w:lvl w:ilvl="4">
      <w:numFmt w:val="bullet"/>
      <w:lvlText w:val="•"/>
      <w:lvlJc w:val="left"/>
      <w:pPr>
        <w:ind w:left="4006" w:hanging="601"/>
      </w:pPr>
    </w:lvl>
    <w:lvl w:ilvl="5">
      <w:numFmt w:val="bullet"/>
      <w:lvlText w:val="•"/>
      <w:lvlJc w:val="left"/>
      <w:pPr>
        <w:ind w:left="4853" w:hanging="601"/>
      </w:pPr>
    </w:lvl>
    <w:lvl w:ilvl="6">
      <w:numFmt w:val="bullet"/>
      <w:lvlText w:val="•"/>
      <w:lvlJc w:val="left"/>
      <w:pPr>
        <w:ind w:left="5699" w:hanging="601"/>
      </w:pPr>
    </w:lvl>
    <w:lvl w:ilvl="7">
      <w:numFmt w:val="bullet"/>
      <w:lvlText w:val="•"/>
      <w:lvlJc w:val="left"/>
      <w:pPr>
        <w:ind w:left="6546" w:hanging="601"/>
      </w:pPr>
    </w:lvl>
    <w:lvl w:ilvl="8">
      <w:numFmt w:val="bullet"/>
      <w:lvlText w:val="•"/>
      <w:lvlJc w:val="left"/>
      <w:pPr>
        <w:ind w:left="7392" w:hanging="601"/>
      </w:pPr>
    </w:lvl>
  </w:abstractNum>
  <w:abstractNum w:abstractNumId="2" w15:restartNumberingAfterBreak="0">
    <w:nsid w:val="15493C47"/>
    <w:multiLevelType w:val="multilevel"/>
    <w:tmpl w:val="3DF0A1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743079A"/>
    <w:multiLevelType w:val="multilevel"/>
    <w:tmpl w:val="79A8822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1A420B69"/>
    <w:multiLevelType w:val="multilevel"/>
    <w:tmpl w:val="ED764C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39D6980"/>
    <w:multiLevelType w:val="multilevel"/>
    <w:tmpl w:val="3E6C3B36"/>
    <w:lvl w:ilvl="0">
      <w:start w:val="1"/>
      <w:numFmt w:val="decimal"/>
      <w:lvlText w:val="%1"/>
      <w:lvlJc w:val="left"/>
      <w:pPr>
        <w:ind w:left="623" w:hanging="601"/>
      </w:pPr>
    </w:lvl>
    <w:lvl w:ilvl="1">
      <w:start w:val="5"/>
      <w:numFmt w:val="decimal"/>
      <w:lvlText w:val="%1.%2"/>
      <w:lvlJc w:val="left"/>
      <w:pPr>
        <w:ind w:left="623" w:hanging="601"/>
      </w:pPr>
    </w:lvl>
    <w:lvl w:ilvl="2">
      <w:start w:val="1"/>
      <w:numFmt w:val="decimal"/>
      <w:lvlText w:val="%1.%2.%3"/>
      <w:lvlJc w:val="left"/>
      <w:pPr>
        <w:ind w:left="623" w:hanging="601"/>
      </w:pPr>
      <w:rPr>
        <w:rFonts w:ascii="Arial" w:eastAsia="Arial" w:hAnsi="Arial" w:cs="Arial"/>
        <w:b w:val="0"/>
        <w:bCs w:val="0"/>
        <w:i w:val="0"/>
        <w:iCs w:val="0"/>
        <w:sz w:val="24"/>
        <w:szCs w:val="24"/>
      </w:rPr>
    </w:lvl>
    <w:lvl w:ilvl="3">
      <w:numFmt w:val="bullet"/>
      <w:lvlText w:val="•"/>
      <w:lvlJc w:val="left"/>
      <w:pPr>
        <w:ind w:left="3159" w:hanging="601"/>
      </w:pPr>
    </w:lvl>
    <w:lvl w:ilvl="4">
      <w:numFmt w:val="bullet"/>
      <w:lvlText w:val="•"/>
      <w:lvlJc w:val="left"/>
      <w:pPr>
        <w:ind w:left="4006" w:hanging="601"/>
      </w:pPr>
    </w:lvl>
    <w:lvl w:ilvl="5">
      <w:numFmt w:val="bullet"/>
      <w:lvlText w:val="•"/>
      <w:lvlJc w:val="left"/>
      <w:pPr>
        <w:ind w:left="4853" w:hanging="601"/>
      </w:pPr>
    </w:lvl>
    <w:lvl w:ilvl="6">
      <w:numFmt w:val="bullet"/>
      <w:lvlText w:val="•"/>
      <w:lvlJc w:val="left"/>
      <w:pPr>
        <w:ind w:left="5699" w:hanging="601"/>
      </w:pPr>
    </w:lvl>
    <w:lvl w:ilvl="7">
      <w:numFmt w:val="bullet"/>
      <w:lvlText w:val="•"/>
      <w:lvlJc w:val="left"/>
      <w:pPr>
        <w:ind w:left="6546" w:hanging="601"/>
      </w:pPr>
    </w:lvl>
    <w:lvl w:ilvl="8">
      <w:numFmt w:val="bullet"/>
      <w:lvlText w:val="•"/>
      <w:lvlJc w:val="left"/>
      <w:pPr>
        <w:ind w:left="7392" w:hanging="601"/>
      </w:pPr>
    </w:lvl>
  </w:abstractNum>
  <w:abstractNum w:abstractNumId="6" w15:restartNumberingAfterBreak="0">
    <w:nsid w:val="3397701C"/>
    <w:multiLevelType w:val="multilevel"/>
    <w:tmpl w:val="005AED2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354D140D"/>
    <w:multiLevelType w:val="multilevel"/>
    <w:tmpl w:val="D43EDA2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74C44195"/>
    <w:multiLevelType w:val="multilevel"/>
    <w:tmpl w:val="761CAE06"/>
    <w:lvl w:ilvl="0">
      <w:start w:val="1"/>
      <w:numFmt w:val="decimal"/>
      <w:lvlText w:val="%1."/>
      <w:lvlJc w:val="left"/>
      <w:pPr>
        <w:ind w:left="743" w:hanging="360"/>
      </w:pPr>
      <w:rPr>
        <w:rFonts w:ascii="Arial" w:eastAsia="Arial" w:hAnsi="Arial" w:cs="Arial"/>
        <w:b/>
        <w:bCs/>
        <w:i w:val="0"/>
        <w:iCs w:val="0"/>
        <w:sz w:val="24"/>
        <w:szCs w:val="24"/>
      </w:rPr>
    </w:lvl>
    <w:lvl w:ilvl="1">
      <w:start w:val="1"/>
      <w:numFmt w:val="decimal"/>
      <w:lvlText w:val="%1.%2"/>
      <w:lvlJc w:val="left"/>
      <w:pPr>
        <w:ind w:left="743" w:hanging="360"/>
      </w:pPr>
      <w:rPr>
        <w:rFonts w:ascii="Arial" w:eastAsia="Arial" w:hAnsi="Arial" w:cs="Arial"/>
        <w:b w:val="0"/>
        <w:bCs w:val="0"/>
        <w:i w:val="0"/>
        <w:iCs w:val="0"/>
        <w:sz w:val="24"/>
        <w:szCs w:val="24"/>
      </w:rPr>
    </w:lvl>
    <w:lvl w:ilvl="2">
      <w:start w:val="1"/>
      <w:numFmt w:val="decimal"/>
      <w:lvlText w:val="%1.%2.%3"/>
      <w:lvlJc w:val="left"/>
      <w:pPr>
        <w:ind w:left="1448" w:hanging="719"/>
      </w:pPr>
      <w:rPr>
        <w:rFonts w:ascii="Arial" w:eastAsia="Arial" w:hAnsi="Arial" w:cs="Arial"/>
        <w:b w:val="0"/>
        <w:bCs w:val="0"/>
        <w:i w:val="0"/>
        <w:iCs w:val="0"/>
        <w:sz w:val="24"/>
        <w:szCs w:val="24"/>
      </w:rPr>
    </w:lvl>
    <w:lvl w:ilvl="3">
      <w:numFmt w:val="bullet"/>
      <w:lvlText w:val="●"/>
      <w:lvlJc w:val="left"/>
      <w:pPr>
        <w:ind w:left="1463" w:hanging="360"/>
      </w:pPr>
      <w:rPr>
        <w:rFonts w:ascii="Arial" w:eastAsia="Arial" w:hAnsi="Arial" w:cs="Arial"/>
        <w:b w:val="0"/>
        <w:bCs w:val="0"/>
        <w:i w:val="0"/>
        <w:iCs w:val="0"/>
        <w:sz w:val="24"/>
        <w:szCs w:val="24"/>
      </w:rPr>
    </w:lvl>
    <w:lvl w:ilvl="4">
      <w:numFmt w:val="bullet"/>
      <w:lvlText w:val="•"/>
      <w:lvlJc w:val="left"/>
      <w:pPr>
        <w:ind w:left="3366" w:hanging="360"/>
      </w:pPr>
    </w:lvl>
    <w:lvl w:ilvl="5">
      <w:numFmt w:val="bullet"/>
      <w:lvlText w:val="•"/>
      <w:lvlJc w:val="left"/>
      <w:pPr>
        <w:ind w:left="4319" w:hanging="360"/>
      </w:pPr>
    </w:lvl>
    <w:lvl w:ilvl="6">
      <w:numFmt w:val="bullet"/>
      <w:lvlText w:val="•"/>
      <w:lvlJc w:val="left"/>
      <w:pPr>
        <w:ind w:left="5273" w:hanging="360"/>
      </w:pPr>
    </w:lvl>
    <w:lvl w:ilvl="7">
      <w:numFmt w:val="bullet"/>
      <w:lvlText w:val="•"/>
      <w:lvlJc w:val="left"/>
      <w:pPr>
        <w:ind w:left="6226" w:hanging="360"/>
      </w:pPr>
    </w:lvl>
    <w:lvl w:ilvl="8">
      <w:numFmt w:val="bullet"/>
      <w:lvlText w:val="•"/>
      <w:lvlJc w:val="left"/>
      <w:pPr>
        <w:ind w:left="7179" w:hanging="360"/>
      </w:pPr>
    </w:lvl>
  </w:abstractNum>
  <w:num w:numId="1" w16cid:durableId="1058094432">
    <w:abstractNumId w:val="6"/>
  </w:num>
  <w:num w:numId="2" w16cid:durableId="574969867">
    <w:abstractNumId w:val="5"/>
  </w:num>
  <w:num w:numId="3" w16cid:durableId="754284010">
    <w:abstractNumId w:val="1"/>
  </w:num>
  <w:num w:numId="4" w16cid:durableId="1835606897">
    <w:abstractNumId w:val="8"/>
  </w:num>
  <w:num w:numId="5" w16cid:durableId="1814712714">
    <w:abstractNumId w:val="0"/>
  </w:num>
  <w:num w:numId="6" w16cid:durableId="1920483148">
    <w:abstractNumId w:val="7"/>
  </w:num>
  <w:num w:numId="7" w16cid:durableId="413936786">
    <w:abstractNumId w:val="3"/>
  </w:num>
  <w:num w:numId="8" w16cid:durableId="2070299889">
    <w:abstractNumId w:val="4"/>
  </w:num>
  <w:num w:numId="9" w16cid:durableId="106753273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65882"/>
    <w:rsid w:val="00565882"/>
    <w:rsid w:val="00774A95"/>
    <w:rsid w:val="00B959C4"/>
    <w:rsid w:val="00F56AA3"/>
    <w:rsid w:val="00FB29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0CE92A0"/>
  <w15:docId w15:val="{B7B0C679-5320-459C-8E1B-2D5E8D880C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pt-PT" w:eastAsia="pt-BR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959C4"/>
  </w:style>
  <w:style w:type="paragraph" w:styleId="Ttulo1">
    <w:name w:val="heading 1"/>
    <w:basedOn w:val="Normal"/>
    <w:next w:val="Normal"/>
    <w:uiPriority w:val="9"/>
    <w:qFormat/>
    <w:pPr>
      <w:ind w:left="742" w:hanging="359"/>
      <w:outlineLvl w:val="0"/>
    </w:pPr>
    <w:rPr>
      <w:b/>
      <w:bCs/>
      <w:sz w:val="24"/>
      <w:szCs w:val="24"/>
    </w:rPr>
  </w:style>
  <w:style w:type="paragraph" w:styleId="Ttulo2">
    <w:name w:val="heading 2"/>
    <w:basedOn w:val="Normal"/>
    <w:next w:val="Normal"/>
    <w:uiPriority w:val="9"/>
    <w:unhideWhenUsed/>
    <w:qFormat/>
    <w:pPr>
      <w:ind w:left="742" w:hanging="359"/>
      <w:outlineLvl w:val="1"/>
    </w:pPr>
    <w:rPr>
      <w:sz w:val="24"/>
      <w:szCs w:val="24"/>
    </w:rPr>
  </w:style>
  <w:style w:type="paragraph" w:styleId="Ttulo3">
    <w:name w:val="heading 3"/>
    <w:basedOn w:val="Normal"/>
    <w:next w:val="Normal"/>
    <w:uiPriority w:val="9"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paragraph" w:styleId="NormalWeb">
    <w:name w:val="Normal (Web)"/>
    <w:basedOn w:val="Normal"/>
    <w:uiPriority w:val="99"/>
    <w:semiHidden/>
    <w:unhideWhenUsed/>
    <w:rsid w:val="00B959C4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6</Pages>
  <Words>1157</Words>
  <Characters>6253</Characters>
  <Application>Microsoft Office Word</Application>
  <DocSecurity>0</DocSecurity>
  <Lines>52</Lines>
  <Paragraphs>14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Klaiver Matheus Ferreira De Macedo</cp:lastModifiedBy>
  <cp:revision>2</cp:revision>
  <dcterms:created xsi:type="dcterms:W3CDTF">2026-06-16T01:50:00Z</dcterms:created>
  <dcterms:modified xsi:type="dcterms:W3CDTF">2026-06-16T02:06:00Z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lpwstr>2026-05-11T00:00:00Z</vt:lpwstr>
  </property>
  <property fmtid="{D5CDD505-2E9C-101B-9397-08002B2CF9AE}" pid="4" name="Producer">
    <vt:lpwstr>Skia/PDF m148 Google Docs Renderer</vt:lpwstr>
  </property>
  <property fmtid="{D5CDD505-2E9C-101B-9397-08002B2CF9AE}" pid="5" name="LastSaved">
    <vt:lpwstr>2026-05-11T00:00:00Z</vt:lpwstr>
  </property>
</Properties>
</file>