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3BF4" w14:textId="5F413388" w:rsidR="006A73EE" w:rsidRDefault="006A73EE" w:rsidP="007932B3">
      <w:pPr>
        <w:rPr>
          <w:rFonts w:ascii="Times New Roman" w:hAnsi="Times New Roman"/>
          <w:b/>
          <w:bCs/>
          <w:sz w:val="32"/>
          <w:szCs w:val="32"/>
        </w:rPr>
      </w:pPr>
      <w:r w:rsidRPr="00A543C3">
        <w:rPr>
          <w:rFonts w:ascii="Times New Roman" w:hAnsi="Times New Roman"/>
          <w:b/>
          <w:bCs/>
          <w:sz w:val="32"/>
          <w:szCs w:val="32"/>
        </w:rPr>
        <w:t>AD-HTC Digital Twin: Integrated Anaerobic Digestion – Hydrothermal Carbonization Power Plant Simulation</w:t>
      </w:r>
    </w:p>
    <w:p w14:paraId="2407661D" w14:textId="77777777" w:rsidR="00C81545" w:rsidRDefault="00C81545" w:rsidP="007932B3">
      <w:pPr>
        <w:rPr>
          <w:rFonts w:ascii="Times New Roman" w:hAnsi="Times New Roman"/>
          <w:b/>
          <w:bCs/>
          <w:sz w:val="32"/>
          <w:szCs w:val="32"/>
        </w:rPr>
      </w:pPr>
    </w:p>
    <w:p w14:paraId="1BCD4C44" w14:textId="77777777" w:rsidR="00B9278D" w:rsidRDefault="00B9278D" w:rsidP="00A543C3">
      <w:pPr>
        <w:rPr>
          <w:rFonts w:ascii="Times New Roman" w:hAnsi="Times New Roman"/>
          <w:b/>
          <w:bCs/>
          <w:sz w:val="32"/>
          <w:szCs w:val="32"/>
        </w:rPr>
      </w:pPr>
    </w:p>
    <w:p w14:paraId="758E4815" w14:textId="64F9355D" w:rsidR="00B9278D" w:rsidRDefault="00B9278D" w:rsidP="00A543C3">
      <w:pPr>
        <w:rPr>
          <w:rFonts w:ascii="Times New Roman" w:hAnsi="Times New Roman"/>
          <w:b/>
          <w:bCs/>
          <w:sz w:val="32"/>
          <w:szCs w:val="32"/>
          <w:u w:val="single"/>
        </w:rPr>
      </w:pPr>
      <w:r w:rsidRPr="00B9278D">
        <w:rPr>
          <w:rFonts w:ascii="Times New Roman" w:hAnsi="Times New Roman"/>
          <w:b/>
          <w:bCs/>
          <w:sz w:val="32"/>
          <w:szCs w:val="32"/>
          <w:u w:val="single"/>
        </w:rPr>
        <w:t xml:space="preserve">TABLE </w:t>
      </w:r>
      <w:r w:rsidR="00DB32A1">
        <w:rPr>
          <w:rFonts w:ascii="Times New Roman" w:hAnsi="Times New Roman"/>
          <w:b/>
          <w:bCs/>
          <w:sz w:val="32"/>
          <w:szCs w:val="32"/>
          <w:u w:val="single"/>
        </w:rPr>
        <w:t xml:space="preserve">OF </w:t>
      </w:r>
      <w:r w:rsidRPr="00B9278D">
        <w:rPr>
          <w:rFonts w:ascii="Times New Roman" w:hAnsi="Times New Roman"/>
          <w:b/>
          <w:bCs/>
          <w:sz w:val="32"/>
          <w:szCs w:val="32"/>
          <w:u w:val="single"/>
        </w:rPr>
        <w:t xml:space="preserve">CONTENTS </w:t>
      </w:r>
    </w:p>
    <w:p w14:paraId="28E4A87C" w14:textId="5068F282" w:rsidR="00DB32A1" w:rsidRPr="00E50B2C" w:rsidRDefault="00684A8C"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ABSTRACT</w:t>
      </w:r>
    </w:p>
    <w:p w14:paraId="70F758C1" w14:textId="30374C4D" w:rsidR="00684A8C" w:rsidRPr="00E50B2C" w:rsidRDefault="00684A8C"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INTRODUCTION </w:t>
      </w:r>
    </w:p>
    <w:p w14:paraId="74717E08" w14:textId="7E77A0BD" w:rsidR="00684A8C" w:rsidRPr="00E50B2C" w:rsidRDefault="00684A8C"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OBJECTIVES </w:t>
      </w:r>
    </w:p>
    <w:p w14:paraId="1716294C" w14:textId="7D2F1A38" w:rsidR="00684A8C" w:rsidRPr="00E50B2C" w:rsidRDefault="00571CC3"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THEORETICAL BACKGROUND </w:t>
      </w:r>
    </w:p>
    <w:p w14:paraId="241D9585" w14:textId="15DE7E96" w:rsidR="00613A30" w:rsidRPr="00E50B2C" w:rsidRDefault="00613A30"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EFFICIENCY EQUATIONS </w:t>
      </w:r>
    </w:p>
    <w:p w14:paraId="1FDA08B8" w14:textId="6879356D" w:rsidR="00613A30" w:rsidRPr="00E50B2C" w:rsidRDefault="00613A30"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ENERGY BALANCE PRINCIPLES </w:t>
      </w:r>
    </w:p>
    <w:p w14:paraId="5A253187" w14:textId="30ABE208" w:rsidR="00613A30" w:rsidRPr="00E50B2C" w:rsidRDefault="00652672"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METHODOLOGY </w:t>
      </w:r>
    </w:p>
    <w:p w14:paraId="3C56878A" w14:textId="70848283" w:rsidR="00652672" w:rsidRPr="00E50B2C" w:rsidRDefault="00652672"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IDEAL GAS ASSUMPTIONS </w:t>
      </w:r>
    </w:p>
    <w:p w14:paraId="3A540E5B" w14:textId="05956E74" w:rsidR="00652672" w:rsidRPr="00E50B2C" w:rsidRDefault="00091B3C"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TURBINE EFFICIENCY MODELING </w:t>
      </w:r>
    </w:p>
    <w:p w14:paraId="0D718288" w14:textId="047D2E9C" w:rsidR="00CE48A8" w:rsidRPr="00E50B2C" w:rsidRDefault="00CE48A8"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PRESSURE AND TEMPERATURE INPUTS </w:t>
      </w:r>
    </w:p>
    <w:p w14:paraId="1789ECC7" w14:textId="5E30D056" w:rsidR="00CE48A8" w:rsidRPr="00E50B2C" w:rsidRDefault="00674F58"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SYSTEM INPUTS </w:t>
      </w:r>
    </w:p>
    <w:p w14:paraId="7332B21C" w14:textId="48BCF714" w:rsidR="00674F58" w:rsidRPr="00E50B2C" w:rsidRDefault="00AD40B6"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RESULTS</w:t>
      </w:r>
    </w:p>
    <w:p w14:paraId="316B655D" w14:textId="6979E8EB" w:rsidR="00AD40B6" w:rsidRPr="00E50B2C" w:rsidRDefault="00AD40B6"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DISCUSSION</w:t>
      </w:r>
    </w:p>
    <w:p w14:paraId="0B0F9041" w14:textId="5D632DFE" w:rsidR="00AD40B6" w:rsidRPr="00E50B2C" w:rsidRDefault="00016667"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LIMITATIONS </w:t>
      </w:r>
    </w:p>
    <w:p w14:paraId="29F33ABE" w14:textId="668397D6" w:rsidR="00016667" w:rsidRPr="00E50B2C" w:rsidRDefault="00D124EC" w:rsidP="00E50B2C">
      <w:pPr>
        <w:pStyle w:val="ListParagraph"/>
        <w:numPr>
          <w:ilvl w:val="0"/>
          <w:numId w:val="14"/>
        </w:numPr>
        <w:rPr>
          <w:rFonts w:ascii="Times New Roman" w:hAnsi="Times New Roman"/>
          <w:b/>
          <w:bCs/>
          <w:sz w:val="32"/>
          <w:szCs w:val="32"/>
        </w:rPr>
      </w:pPr>
      <w:r w:rsidRPr="00E50B2C">
        <w:rPr>
          <w:rFonts w:ascii="Times New Roman" w:hAnsi="Times New Roman"/>
          <w:b/>
          <w:bCs/>
          <w:sz w:val="32"/>
          <w:szCs w:val="32"/>
        </w:rPr>
        <w:t xml:space="preserve">CONCLUSION </w:t>
      </w:r>
    </w:p>
    <w:p w14:paraId="301E9C13" w14:textId="77777777" w:rsidR="00091B3C" w:rsidRDefault="00091B3C" w:rsidP="00A543C3">
      <w:pPr>
        <w:rPr>
          <w:rFonts w:ascii="Times New Roman" w:hAnsi="Times New Roman"/>
          <w:b/>
          <w:bCs/>
          <w:sz w:val="32"/>
          <w:szCs w:val="32"/>
        </w:rPr>
      </w:pPr>
    </w:p>
    <w:p w14:paraId="5BC22C58" w14:textId="77777777" w:rsidR="002B1A9E" w:rsidRDefault="002B1A9E" w:rsidP="00A543C3">
      <w:pPr>
        <w:rPr>
          <w:rFonts w:ascii="Times New Roman" w:hAnsi="Times New Roman"/>
          <w:b/>
          <w:bCs/>
          <w:sz w:val="32"/>
          <w:szCs w:val="32"/>
        </w:rPr>
      </w:pPr>
    </w:p>
    <w:p w14:paraId="0AAB4A97" w14:textId="77777777" w:rsidR="002B1A9E" w:rsidRDefault="002B1A9E" w:rsidP="00A543C3">
      <w:pPr>
        <w:rPr>
          <w:rFonts w:ascii="Times New Roman" w:hAnsi="Times New Roman"/>
          <w:b/>
          <w:bCs/>
          <w:sz w:val="32"/>
          <w:szCs w:val="32"/>
        </w:rPr>
      </w:pPr>
    </w:p>
    <w:p w14:paraId="42ED7C63" w14:textId="77777777" w:rsidR="002B1A9E" w:rsidRDefault="002B1A9E" w:rsidP="00A543C3">
      <w:pPr>
        <w:rPr>
          <w:rFonts w:ascii="Times New Roman" w:hAnsi="Times New Roman"/>
          <w:b/>
          <w:bCs/>
          <w:sz w:val="32"/>
          <w:szCs w:val="32"/>
        </w:rPr>
      </w:pPr>
    </w:p>
    <w:p w14:paraId="72AFDC9A" w14:textId="77777777" w:rsidR="002B1A9E" w:rsidRDefault="002B1A9E" w:rsidP="00A543C3">
      <w:pPr>
        <w:rPr>
          <w:rFonts w:ascii="Times New Roman" w:hAnsi="Times New Roman"/>
          <w:b/>
          <w:bCs/>
          <w:sz w:val="32"/>
          <w:szCs w:val="32"/>
        </w:rPr>
      </w:pPr>
    </w:p>
    <w:p w14:paraId="588E5900" w14:textId="77777777" w:rsidR="002B1A9E" w:rsidRDefault="002B1A9E" w:rsidP="00A543C3">
      <w:pPr>
        <w:rPr>
          <w:rFonts w:ascii="Times New Roman" w:hAnsi="Times New Roman"/>
          <w:b/>
          <w:bCs/>
          <w:sz w:val="32"/>
          <w:szCs w:val="32"/>
        </w:rPr>
      </w:pPr>
    </w:p>
    <w:p w14:paraId="389DAAA0" w14:textId="77777777" w:rsidR="00652672" w:rsidRPr="00684A8C" w:rsidRDefault="00652672" w:rsidP="00A543C3">
      <w:pPr>
        <w:rPr>
          <w:rFonts w:ascii="Times New Roman" w:hAnsi="Times New Roman"/>
          <w:b/>
          <w:bCs/>
          <w:sz w:val="32"/>
          <w:szCs w:val="32"/>
        </w:rPr>
      </w:pPr>
    </w:p>
    <w:p w14:paraId="1EEE41CD" w14:textId="2D321914" w:rsidR="004854BF" w:rsidRPr="00FD5B2C" w:rsidRDefault="004854BF" w:rsidP="004854BF">
      <w:pPr>
        <w:rPr>
          <w:b/>
          <w:bCs/>
          <w:sz w:val="32"/>
          <w:szCs w:val="32"/>
          <w:u w:val="single"/>
        </w:rPr>
      </w:pPr>
      <w:r w:rsidRPr="00FD5B2C">
        <w:rPr>
          <w:rFonts w:ascii="Times New Roman" w:hAnsi="Times New Roman"/>
          <w:b/>
          <w:bCs/>
          <w:sz w:val="32"/>
          <w:szCs w:val="32"/>
          <w:u w:val="single"/>
        </w:rPr>
        <w:lastRenderedPageBreak/>
        <w:t xml:space="preserve">ABSTRACT </w:t>
      </w:r>
    </w:p>
    <w:p w14:paraId="572E5CB1" w14:textId="355F0D72" w:rsidR="00C81545" w:rsidRDefault="004854BF" w:rsidP="00A543C3">
      <w:pPr>
        <w:rPr>
          <w:b/>
          <w:bCs/>
          <w:sz w:val="32"/>
          <w:szCs w:val="32"/>
        </w:rPr>
      </w:pPr>
      <w:r w:rsidRPr="004854BF">
        <w:rPr>
          <w:b/>
          <w:bCs/>
          <w:sz w:val="32"/>
          <w:szCs w:val="32"/>
        </w:rPr>
        <w:t>This laboratory project presents the development and analysis of a digital twin for an integrated Anaerobic Digestion–Hydrothermal Carbonization (AD-HTC) power generation system. The model combines a Rankine steam cycle and a Brayton gas cycle with integrated energy recovery to improve overall system efficiency. Anaerobic digestion produces methane-rich biogas, which serves as the primary fuel for the Brayton cycle, while waste heat from the gas turbine exhaust is recovered to supply thermal energy for steam generation in the Rankine cycle. Thermodynamic simulations were conducted under steady-state conditions using idealized assumptions to evaluate cycle efficiencies, power output, and energy utilization. Key performance indicators including Rankine efficiency, Brayton efficiency, overall combined-cycle efficiency, turbine power output, fuel energy input, and methane production rate were determined. The results demonstrate the significant efficiency advantages of integrated cycle operation compared to standalone systems, highlighting the feasibility of AD-HTC systems as sustainable waste-to-energy solutions.</w:t>
      </w:r>
    </w:p>
    <w:p w14:paraId="0DFCA1CF" w14:textId="77777777" w:rsidR="009129DF" w:rsidRDefault="009129DF" w:rsidP="00A543C3">
      <w:pPr>
        <w:rPr>
          <w:b/>
          <w:bCs/>
          <w:sz w:val="32"/>
          <w:szCs w:val="32"/>
        </w:rPr>
      </w:pPr>
    </w:p>
    <w:p w14:paraId="100B84E3" w14:textId="683144DE" w:rsidR="00565F25" w:rsidRPr="000B15B1" w:rsidRDefault="009129DF" w:rsidP="00A543C3">
      <w:pPr>
        <w:rPr>
          <w:rFonts w:ascii="Times New Roman" w:hAnsi="Times New Roman"/>
          <w:b/>
          <w:bCs/>
          <w:sz w:val="32"/>
          <w:szCs w:val="32"/>
          <w:u w:val="single"/>
        </w:rPr>
      </w:pPr>
      <w:r w:rsidRPr="000B15B1">
        <w:rPr>
          <w:rFonts w:ascii="Times New Roman" w:hAnsi="Times New Roman"/>
          <w:b/>
          <w:bCs/>
          <w:sz w:val="32"/>
          <w:szCs w:val="32"/>
          <w:u w:val="single"/>
        </w:rPr>
        <w:t>INTRODUCTION</w:t>
      </w:r>
    </w:p>
    <w:p w14:paraId="0D36B4EF" w14:textId="77777777" w:rsidR="009129DF" w:rsidRDefault="009129DF" w:rsidP="00A543C3">
      <w:pPr>
        <w:rPr>
          <w:rFonts w:ascii="Times New Roman" w:hAnsi="Times New Roman"/>
          <w:b/>
          <w:bCs/>
          <w:sz w:val="32"/>
          <w:szCs w:val="32"/>
        </w:rPr>
      </w:pPr>
      <w:r>
        <w:rPr>
          <w:rFonts w:ascii="Times New Roman" w:hAnsi="Times New Roman"/>
          <w:b/>
          <w:bCs/>
          <w:sz w:val="32"/>
          <w:szCs w:val="32"/>
        </w:rPr>
        <w:t xml:space="preserve">Global demand for sustainable energy systems has intensified interest in waste-to-energy technologies that simultaneously address waste management and power generation. Anaerobic digestion (AD) is widely applied for converting organic waste into biogas, primarily methane, while hydrothermal carbonization (HTC) converts wet biomass into </w:t>
      </w:r>
      <w:proofErr w:type="spellStart"/>
      <w:r>
        <w:rPr>
          <w:rFonts w:ascii="Times New Roman" w:hAnsi="Times New Roman"/>
          <w:b/>
          <w:bCs/>
          <w:sz w:val="32"/>
          <w:szCs w:val="32"/>
        </w:rPr>
        <w:t>hydrochar</w:t>
      </w:r>
      <w:proofErr w:type="spellEnd"/>
      <w:r>
        <w:rPr>
          <w:rFonts w:ascii="Times New Roman" w:hAnsi="Times New Roman"/>
          <w:b/>
          <w:bCs/>
          <w:sz w:val="32"/>
          <w:szCs w:val="32"/>
        </w:rPr>
        <w:t xml:space="preserve"> with enhanced energy density. Integrating </w:t>
      </w:r>
      <w:r>
        <w:rPr>
          <w:rFonts w:ascii="Times New Roman" w:hAnsi="Times New Roman"/>
          <w:b/>
          <w:bCs/>
          <w:sz w:val="32"/>
          <w:szCs w:val="32"/>
        </w:rPr>
        <w:lastRenderedPageBreak/>
        <w:t>these technologies with thermodynamic power cycles offers the potential for high-efficiency renewable energy systems.</w:t>
      </w:r>
    </w:p>
    <w:p w14:paraId="06C7F5DE" w14:textId="77777777" w:rsidR="009129DF" w:rsidRDefault="009129DF" w:rsidP="00A543C3">
      <w:pPr>
        <w:rPr>
          <w:rFonts w:ascii="Times New Roman" w:hAnsi="Times New Roman"/>
          <w:b/>
          <w:bCs/>
          <w:sz w:val="32"/>
          <w:szCs w:val="32"/>
        </w:rPr>
      </w:pPr>
      <w:r>
        <w:rPr>
          <w:rFonts w:ascii="Times New Roman" w:hAnsi="Times New Roman"/>
          <w:b/>
          <w:bCs/>
          <w:sz w:val="32"/>
          <w:szCs w:val="32"/>
        </w:rPr>
        <w:t>In modern power generation, the Rankine cycle and the Brayton cycle are the most commonly employed thermodynamic cycles. The Rankine cycle is typically used in steam power plants, while the Brayton cycle forms the basis of gas turbine systems. When combined through heat recovery, these cycles form a combined-cycle power plant, which significantly improves energy utilization by recovering exhaust heat that would otherwise be wasted.</w:t>
      </w:r>
    </w:p>
    <w:p w14:paraId="402FEC3D" w14:textId="73793903" w:rsidR="009129DF" w:rsidRDefault="009129DF" w:rsidP="00A543C3">
      <w:pPr>
        <w:rPr>
          <w:rFonts w:ascii="Times New Roman" w:hAnsi="Times New Roman"/>
          <w:b/>
          <w:bCs/>
          <w:sz w:val="32"/>
          <w:szCs w:val="32"/>
        </w:rPr>
      </w:pPr>
      <w:r>
        <w:rPr>
          <w:rFonts w:ascii="Times New Roman" w:hAnsi="Times New Roman"/>
          <w:b/>
          <w:bCs/>
          <w:sz w:val="32"/>
          <w:szCs w:val="32"/>
        </w:rPr>
        <w:t>This project focuses on the thermodynamic simulation of an AD-HTC digital twin, modeling an integrated Rankine–Brayton system powered by methane generated from anaerobic digestion. The study applies fundamental principles of thermodynamics to evaluate system performance, efficiency, and feasibility under idealized operating conditions.</w:t>
      </w:r>
    </w:p>
    <w:p w14:paraId="1BF95FD5" w14:textId="77777777" w:rsidR="00AD42ED" w:rsidRDefault="00AD42ED" w:rsidP="00A543C3">
      <w:pPr>
        <w:rPr>
          <w:rFonts w:ascii="Times New Roman" w:hAnsi="Times New Roman"/>
          <w:b/>
          <w:bCs/>
          <w:sz w:val="32"/>
          <w:szCs w:val="32"/>
        </w:rPr>
      </w:pPr>
    </w:p>
    <w:p w14:paraId="1BC8C5E0" w14:textId="77777777" w:rsidR="00AD42ED" w:rsidRDefault="00AD42ED" w:rsidP="00A543C3">
      <w:pPr>
        <w:rPr>
          <w:b/>
          <w:bCs/>
          <w:sz w:val="32"/>
          <w:szCs w:val="32"/>
        </w:rPr>
      </w:pPr>
    </w:p>
    <w:p w14:paraId="3EF9EB82" w14:textId="452BEE96" w:rsidR="00565F25" w:rsidRPr="000B15B1" w:rsidRDefault="00565F25" w:rsidP="00A543C3">
      <w:pPr>
        <w:rPr>
          <w:rFonts w:ascii="Times New Roman" w:hAnsi="Times New Roman"/>
          <w:b/>
          <w:bCs/>
          <w:sz w:val="32"/>
          <w:szCs w:val="32"/>
          <w:u w:val="single"/>
        </w:rPr>
      </w:pPr>
      <w:r w:rsidRPr="000B15B1">
        <w:rPr>
          <w:rFonts w:ascii="Times New Roman" w:hAnsi="Times New Roman"/>
          <w:b/>
          <w:bCs/>
          <w:sz w:val="32"/>
          <w:szCs w:val="32"/>
          <w:u w:val="single"/>
        </w:rPr>
        <w:t>OBJECTIVES</w:t>
      </w:r>
    </w:p>
    <w:p w14:paraId="14CC9D24" w14:textId="2A459D51" w:rsidR="00565F25" w:rsidRDefault="00565F25" w:rsidP="00A543C3">
      <w:pPr>
        <w:rPr>
          <w:rFonts w:ascii="Times New Roman" w:hAnsi="Times New Roman"/>
          <w:b/>
          <w:bCs/>
          <w:sz w:val="32"/>
          <w:szCs w:val="32"/>
        </w:rPr>
      </w:pPr>
      <w:r>
        <w:rPr>
          <w:rFonts w:ascii="Times New Roman" w:hAnsi="Times New Roman"/>
          <w:b/>
          <w:bCs/>
          <w:sz w:val="32"/>
          <w:szCs w:val="32"/>
        </w:rPr>
        <w:t xml:space="preserve">The objectives of </w:t>
      </w:r>
      <w:r w:rsidR="004F70FC">
        <w:rPr>
          <w:rFonts w:ascii="Times New Roman" w:hAnsi="Times New Roman"/>
          <w:b/>
          <w:bCs/>
          <w:sz w:val="32"/>
          <w:szCs w:val="32"/>
        </w:rPr>
        <w:t>these</w:t>
      </w:r>
      <w:r>
        <w:rPr>
          <w:rFonts w:ascii="Times New Roman" w:hAnsi="Times New Roman"/>
          <w:b/>
          <w:bCs/>
          <w:sz w:val="32"/>
          <w:szCs w:val="32"/>
        </w:rPr>
        <w:t xml:space="preserve"> simulation are as follows:</w:t>
      </w:r>
    </w:p>
    <w:p w14:paraId="23225257" w14:textId="77777777" w:rsidR="00665D0C" w:rsidRDefault="00665D0C" w:rsidP="00A543C3">
      <w:pPr>
        <w:rPr>
          <w:rFonts w:ascii="Times New Roman" w:hAnsi="Times New Roman"/>
          <w:b/>
          <w:bCs/>
          <w:sz w:val="32"/>
          <w:szCs w:val="32"/>
        </w:rPr>
      </w:pPr>
    </w:p>
    <w:p w14:paraId="08B5296D" w14:textId="73AB6C5B" w:rsidR="00565F25" w:rsidRPr="00665D0C" w:rsidRDefault="00565F25" w:rsidP="00665D0C">
      <w:pPr>
        <w:pStyle w:val="ListParagraph"/>
        <w:numPr>
          <w:ilvl w:val="0"/>
          <w:numId w:val="4"/>
        </w:numPr>
        <w:rPr>
          <w:rFonts w:ascii="Times New Roman" w:hAnsi="Times New Roman"/>
          <w:b/>
          <w:bCs/>
          <w:sz w:val="32"/>
          <w:szCs w:val="32"/>
        </w:rPr>
      </w:pPr>
      <w:r w:rsidRPr="00665D0C">
        <w:rPr>
          <w:rFonts w:ascii="Times New Roman" w:hAnsi="Times New Roman"/>
          <w:b/>
          <w:bCs/>
          <w:sz w:val="32"/>
          <w:szCs w:val="32"/>
        </w:rPr>
        <w:t>To model the thermodynamic behavior of a Rankine steam cycle and a Brayton gas cycle.</w:t>
      </w:r>
    </w:p>
    <w:p w14:paraId="2902E8AE" w14:textId="038380C1" w:rsidR="00565F25" w:rsidRPr="00115F0B" w:rsidRDefault="00565F25" w:rsidP="00115F0B">
      <w:pPr>
        <w:pStyle w:val="ListParagraph"/>
        <w:numPr>
          <w:ilvl w:val="0"/>
          <w:numId w:val="4"/>
        </w:numPr>
        <w:rPr>
          <w:rFonts w:ascii="Times New Roman" w:hAnsi="Times New Roman"/>
          <w:b/>
          <w:bCs/>
          <w:sz w:val="32"/>
          <w:szCs w:val="32"/>
        </w:rPr>
      </w:pPr>
      <w:r w:rsidRPr="00115F0B">
        <w:rPr>
          <w:rFonts w:ascii="Times New Roman" w:hAnsi="Times New Roman"/>
          <w:b/>
          <w:bCs/>
          <w:sz w:val="32"/>
          <w:szCs w:val="32"/>
        </w:rPr>
        <w:t>To integrate the two cycles using energy recovery from the Brayton exhaust.</w:t>
      </w:r>
    </w:p>
    <w:p w14:paraId="6FA529E2" w14:textId="4D77122F" w:rsidR="00565F25" w:rsidRPr="00115F0B" w:rsidRDefault="00565F25" w:rsidP="00115F0B">
      <w:pPr>
        <w:pStyle w:val="ListParagraph"/>
        <w:numPr>
          <w:ilvl w:val="0"/>
          <w:numId w:val="4"/>
        </w:numPr>
        <w:rPr>
          <w:rFonts w:ascii="Times New Roman" w:hAnsi="Times New Roman"/>
          <w:b/>
          <w:bCs/>
          <w:sz w:val="32"/>
          <w:szCs w:val="32"/>
        </w:rPr>
      </w:pPr>
      <w:r w:rsidRPr="00115F0B">
        <w:rPr>
          <w:rFonts w:ascii="Times New Roman" w:hAnsi="Times New Roman"/>
          <w:b/>
          <w:bCs/>
          <w:sz w:val="32"/>
          <w:szCs w:val="32"/>
        </w:rPr>
        <w:t>To evaluate individual and overall system efficiencies.</w:t>
      </w:r>
    </w:p>
    <w:p w14:paraId="2E44B8AA" w14:textId="71B7B596" w:rsidR="00565F25" w:rsidRPr="00115F0B" w:rsidRDefault="00565F25" w:rsidP="00115F0B">
      <w:pPr>
        <w:pStyle w:val="ListParagraph"/>
        <w:numPr>
          <w:ilvl w:val="0"/>
          <w:numId w:val="4"/>
        </w:numPr>
        <w:rPr>
          <w:rFonts w:ascii="Times New Roman" w:hAnsi="Times New Roman"/>
          <w:b/>
          <w:bCs/>
          <w:sz w:val="32"/>
          <w:szCs w:val="32"/>
        </w:rPr>
      </w:pPr>
      <w:r w:rsidRPr="00115F0B">
        <w:rPr>
          <w:rFonts w:ascii="Times New Roman" w:hAnsi="Times New Roman"/>
          <w:b/>
          <w:bCs/>
          <w:sz w:val="32"/>
          <w:szCs w:val="32"/>
        </w:rPr>
        <w:t>To analyze turbine power output and fuel energy requirements.</w:t>
      </w:r>
    </w:p>
    <w:p w14:paraId="1D6D2B73" w14:textId="27A76AFD" w:rsidR="00565F25" w:rsidRPr="00115F0B" w:rsidRDefault="00565F25" w:rsidP="00115F0B">
      <w:pPr>
        <w:pStyle w:val="ListParagraph"/>
        <w:numPr>
          <w:ilvl w:val="0"/>
          <w:numId w:val="4"/>
        </w:numPr>
        <w:rPr>
          <w:rFonts w:ascii="Times New Roman" w:hAnsi="Times New Roman"/>
          <w:b/>
          <w:bCs/>
          <w:sz w:val="32"/>
          <w:szCs w:val="32"/>
        </w:rPr>
      </w:pPr>
      <w:r w:rsidRPr="00115F0B">
        <w:rPr>
          <w:rFonts w:ascii="Times New Roman" w:hAnsi="Times New Roman"/>
          <w:b/>
          <w:bCs/>
          <w:sz w:val="32"/>
          <w:szCs w:val="32"/>
        </w:rPr>
        <w:t>To assess the effect of key parameters such as pressure ratio and turbine efficiency.</w:t>
      </w:r>
    </w:p>
    <w:p w14:paraId="00289E84" w14:textId="1ED3AEF6" w:rsidR="00565F25" w:rsidRPr="000D06CB" w:rsidRDefault="00565F25" w:rsidP="00115F0B">
      <w:pPr>
        <w:pStyle w:val="ListParagraph"/>
        <w:numPr>
          <w:ilvl w:val="0"/>
          <w:numId w:val="4"/>
        </w:numPr>
        <w:rPr>
          <w:b/>
          <w:bCs/>
          <w:sz w:val="32"/>
          <w:szCs w:val="32"/>
        </w:rPr>
      </w:pPr>
      <w:r w:rsidRPr="00115F0B">
        <w:rPr>
          <w:rFonts w:ascii="Times New Roman" w:hAnsi="Times New Roman"/>
          <w:b/>
          <w:bCs/>
          <w:sz w:val="32"/>
          <w:szCs w:val="32"/>
        </w:rPr>
        <w:lastRenderedPageBreak/>
        <w:t>To demonstrate the feasibility of AD-HTC integrated systems for sustainable power generation.</w:t>
      </w:r>
    </w:p>
    <w:p w14:paraId="2D423A0A" w14:textId="77777777" w:rsidR="000D06CB" w:rsidRPr="000D06CB" w:rsidRDefault="000D06CB" w:rsidP="000D06CB">
      <w:pPr>
        <w:ind w:left="360"/>
        <w:rPr>
          <w:b/>
          <w:bCs/>
          <w:sz w:val="32"/>
          <w:szCs w:val="32"/>
        </w:rPr>
      </w:pPr>
    </w:p>
    <w:p w14:paraId="0283B67B" w14:textId="25B23A85" w:rsidR="000D06CB" w:rsidRPr="000B15B1" w:rsidRDefault="000D06CB" w:rsidP="004F70FC">
      <w:pPr>
        <w:rPr>
          <w:rFonts w:ascii="Times New Roman" w:hAnsi="Times New Roman"/>
          <w:b/>
          <w:bCs/>
          <w:sz w:val="32"/>
          <w:szCs w:val="32"/>
          <w:u w:val="single"/>
        </w:rPr>
      </w:pPr>
      <w:r w:rsidRPr="000B15B1">
        <w:rPr>
          <w:rFonts w:ascii="Times New Roman" w:hAnsi="Times New Roman"/>
          <w:b/>
          <w:bCs/>
          <w:sz w:val="32"/>
          <w:szCs w:val="32"/>
          <w:u w:val="single"/>
        </w:rPr>
        <w:t xml:space="preserve">THEORETICAL BACKGROUND </w:t>
      </w:r>
    </w:p>
    <w:p w14:paraId="11FC2C28" w14:textId="77777777" w:rsidR="000D06CB" w:rsidRPr="00B038BF" w:rsidRDefault="000D06CB" w:rsidP="00B038BF">
      <w:pPr>
        <w:pStyle w:val="ListParagraph"/>
        <w:numPr>
          <w:ilvl w:val="0"/>
          <w:numId w:val="5"/>
        </w:numPr>
        <w:rPr>
          <w:rFonts w:ascii="Times New Roman" w:hAnsi="Times New Roman"/>
          <w:b/>
          <w:bCs/>
          <w:sz w:val="32"/>
          <w:szCs w:val="32"/>
        </w:rPr>
      </w:pPr>
      <w:r w:rsidRPr="00B038BF">
        <w:rPr>
          <w:rFonts w:ascii="Times New Roman" w:hAnsi="Times New Roman"/>
          <w:b/>
          <w:bCs/>
          <w:sz w:val="32"/>
          <w:szCs w:val="32"/>
        </w:rPr>
        <w:t>Rankine Cycle Theory</w:t>
      </w:r>
    </w:p>
    <w:p w14:paraId="1236B91A" w14:textId="77777777" w:rsidR="000D06CB" w:rsidRDefault="000D06CB" w:rsidP="004F70FC">
      <w:pPr>
        <w:rPr>
          <w:rFonts w:ascii="Times New Roman" w:hAnsi="Times New Roman"/>
          <w:b/>
          <w:bCs/>
          <w:sz w:val="32"/>
          <w:szCs w:val="32"/>
        </w:rPr>
      </w:pPr>
      <w:r>
        <w:rPr>
          <w:rFonts w:ascii="Times New Roman" w:hAnsi="Times New Roman"/>
          <w:b/>
          <w:bCs/>
          <w:sz w:val="32"/>
          <w:szCs w:val="32"/>
        </w:rPr>
        <w:t>The Rankine cycle is a vapor power cycle commonly used in steam power plants. It consists of four main components: a boiler, turbine, condenser, and pump. The working fluid, typically water, undergoes the following idealized processes:</w:t>
      </w:r>
    </w:p>
    <w:p w14:paraId="5867D843" w14:textId="77777777" w:rsidR="000D06CB" w:rsidRPr="0052585B" w:rsidRDefault="000D06CB" w:rsidP="0052585B">
      <w:pPr>
        <w:pStyle w:val="ListParagraph"/>
        <w:numPr>
          <w:ilvl w:val="0"/>
          <w:numId w:val="6"/>
        </w:numPr>
        <w:rPr>
          <w:rFonts w:ascii="Times New Roman" w:hAnsi="Times New Roman"/>
          <w:b/>
          <w:bCs/>
          <w:sz w:val="32"/>
          <w:szCs w:val="32"/>
        </w:rPr>
      </w:pPr>
      <w:r w:rsidRPr="0052585B">
        <w:rPr>
          <w:rFonts w:ascii="Times New Roman" w:hAnsi="Times New Roman"/>
          <w:b/>
          <w:bCs/>
          <w:sz w:val="32"/>
          <w:szCs w:val="32"/>
        </w:rPr>
        <w:t>Isentropic compression of liquid water in the pump.</w:t>
      </w:r>
    </w:p>
    <w:p w14:paraId="22E05690" w14:textId="77777777" w:rsidR="000D06CB" w:rsidRPr="003A7DBC" w:rsidRDefault="000D06CB" w:rsidP="003A7DBC">
      <w:pPr>
        <w:pStyle w:val="ListParagraph"/>
        <w:numPr>
          <w:ilvl w:val="0"/>
          <w:numId w:val="6"/>
        </w:numPr>
        <w:rPr>
          <w:rFonts w:ascii="Times New Roman" w:hAnsi="Times New Roman"/>
          <w:b/>
          <w:bCs/>
          <w:sz w:val="32"/>
          <w:szCs w:val="32"/>
        </w:rPr>
      </w:pPr>
      <w:r w:rsidRPr="003A7DBC">
        <w:rPr>
          <w:rFonts w:ascii="Times New Roman" w:hAnsi="Times New Roman"/>
          <w:b/>
          <w:bCs/>
          <w:sz w:val="32"/>
          <w:szCs w:val="32"/>
        </w:rPr>
        <w:t>Constant-pressure heat addition in the boiler, producing superheated steam.</w:t>
      </w:r>
    </w:p>
    <w:p w14:paraId="13658C16" w14:textId="77777777" w:rsidR="000D06CB" w:rsidRPr="003A7DBC" w:rsidRDefault="000D06CB" w:rsidP="003A7DBC">
      <w:pPr>
        <w:pStyle w:val="ListParagraph"/>
        <w:numPr>
          <w:ilvl w:val="0"/>
          <w:numId w:val="6"/>
        </w:numPr>
        <w:rPr>
          <w:rFonts w:ascii="Times New Roman" w:hAnsi="Times New Roman"/>
          <w:b/>
          <w:bCs/>
          <w:sz w:val="32"/>
          <w:szCs w:val="32"/>
        </w:rPr>
      </w:pPr>
      <w:r w:rsidRPr="003A7DBC">
        <w:rPr>
          <w:rFonts w:ascii="Times New Roman" w:hAnsi="Times New Roman"/>
          <w:b/>
          <w:bCs/>
          <w:sz w:val="32"/>
          <w:szCs w:val="32"/>
        </w:rPr>
        <w:t>Isentropic expansion of steam through the turbine, producing work.</w:t>
      </w:r>
    </w:p>
    <w:p w14:paraId="39BBDD31" w14:textId="77777777" w:rsidR="000D06CB" w:rsidRPr="003A7DBC" w:rsidRDefault="000D06CB" w:rsidP="003A7DBC">
      <w:pPr>
        <w:pStyle w:val="ListParagraph"/>
        <w:numPr>
          <w:ilvl w:val="0"/>
          <w:numId w:val="6"/>
        </w:numPr>
        <w:rPr>
          <w:rFonts w:ascii="Times New Roman" w:hAnsi="Times New Roman"/>
          <w:b/>
          <w:bCs/>
          <w:sz w:val="32"/>
          <w:szCs w:val="32"/>
        </w:rPr>
      </w:pPr>
      <w:r w:rsidRPr="003A7DBC">
        <w:rPr>
          <w:rFonts w:ascii="Times New Roman" w:hAnsi="Times New Roman"/>
          <w:b/>
          <w:bCs/>
          <w:sz w:val="32"/>
          <w:szCs w:val="32"/>
        </w:rPr>
        <w:t>Constant-pressure heat rejection in the condenser, returning the fluid to saturated liquid form.</w:t>
      </w:r>
    </w:p>
    <w:p w14:paraId="7721794A" w14:textId="77777777" w:rsidR="000D06CB" w:rsidRDefault="000D06CB" w:rsidP="004F70FC">
      <w:pPr>
        <w:rPr>
          <w:rFonts w:ascii="Times New Roman" w:hAnsi="Times New Roman"/>
          <w:b/>
          <w:bCs/>
          <w:sz w:val="32"/>
          <w:szCs w:val="32"/>
        </w:rPr>
      </w:pPr>
      <w:r>
        <w:rPr>
          <w:rFonts w:ascii="Times New Roman" w:hAnsi="Times New Roman"/>
          <w:b/>
          <w:bCs/>
          <w:sz w:val="32"/>
          <w:szCs w:val="32"/>
        </w:rPr>
        <w:t>The net work output of the Rankine cycle is the difference between turbine work and pump work, while efficiency depends on the ratio of net work output to heat added in the boiler.</w:t>
      </w:r>
    </w:p>
    <w:p w14:paraId="24896BB8" w14:textId="77777777" w:rsidR="00034C16" w:rsidRDefault="00034C16" w:rsidP="004F70FC">
      <w:pPr>
        <w:rPr>
          <w:rFonts w:ascii="Times New Roman" w:hAnsi="Times New Roman"/>
          <w:b/>
          <w:bCs/>
          <w:sz w:val="32"/>
          <w:szCs w:val="32"/>
        </w:rPr>
      </w:pPr>
    </w:p>
    <w:p w14:paraId="7FBE743B" w14:textId="64871CEE" w:rsidR="0041710C" w:rsidRPr="00EF090E" w:rsidRDefault="00EF090E" w:rsidP="00EF090E">
      <w:pPr>
        <w:pStyle w:val="ListParagraph"/>
        <w:numPr>
          <w:ilvl w:val="0"/>
          <w:numId w:val="5"/>
        </w:numPr>
        <w:rPr>
          <w:rFonts w:ascii="Times New Roman" w:hAnsi="Times New Roman"/>
          <w:b/>
          <w:bCs/>
          <w:sz w:val="32"/>
          <w:szCs w:val="32"/>
        </w:rPr>
      </w:pPr>
      <w:r w:rsidRPr="00EF090E">
        <w:rPr>
          <w:rFonts w:ascii="Times New Roman" w:hAnsi="Times New Roman"/>
          <w:b/>
          <w:bCs/>
          <w:sz w:val="32"/>
          <w:szCs w:val="32"/>
        </w:rPr>
        <w:t>Brayton</w:t>
      </w:r>
      <w:r w:rsidR="0041710C" w:rsidRPr="00EF090E">
        <w:rPr>
          <w:rFonts w:ascii="Times New Roman" w:hAnsi="Times New Roman"/>
          <w:b/>
          <w:bCs/>
          <w:sz w:val="32"/>
          <w:szCs w:val="32"/>
        </w:rPr>
        <w:t xml:space="preserve"> </w:t>
      </w:r>
      <w:r w:rsidRPr="00EF090E">
        <w:rPr>
          <w:rFonts w:ascii="Times New Roman" w:hAnsi="Times New Roman"/>
          <w:b/>
          <w:bCs/>
          <w:sz w:val="32"/>
          <w:szCs w:val="32"/>
        </w:rPr>
        <w:t>Cycle</w:t>
      </w:r>
      <w:r w:rsidR="0041710C" w:rsidRPr="00EF090E">
        <w:rPr>
          <w:rFonts w:ascii="Times New Roman" w:hAnsi="Times New Roman"/>
          <w:b/>
          <w:bCs/>
          <w:sz w:val="32"/>
          <w:szCs w:val="32"/>
        </w:rPr>
        <w:t xml:space="preserve"> </w:t>
      </w:r>
      <w:r w:rsidRPr="00EF090E">
        <w:rPr>
          <w:rFonts w:ascii="Times New Roman" w:hAnsi="Times New Roman"/>
          <w:b/>
          <w:bCs/>
          <w:sz w:val="32"/>
          <w:szCs w:val="32"/>
        </w:rPr>
        <w:t xml:space="preserve">Theory </w:t>
      </w:r>
    </w:p>
    <w:p w14:paraId="487DFE42" w14:textId="77777777" w:rsidR="0041710C" w:rsidRDefault="0041710C" w:rsidP="004F70FC">
      <w:pPr>
        <w:rPr>
          <w:rFonts w:ascii="Times New Roman" w:hAnsi="Times New Roman"/>
          <w:b/>
          <w:bCs/>
          <w:sz w:val="32"/>
          <w:szCs w:val="32"/>
        </w:rPr>
      </w:pPr>
      <w:r>
        <w:rPr>
          <w:rFonts w:ascii="Times New Roman" w:hAnsi="Times New Roman"/>
          <w:b/>
          <w:bCs/>
          <w:sz w:val="32"/>
          <w:szCs w:val="32"/>
        </w:rPr>
        <w:t>The Brayton cycle is the fundamental cycle of gas turbine engines and consists of four idealized processes:</w:t>
      </w:r>
    </w:p>
    <w:p w14:paraId="2490095D" w14:textId="77777777" w:rsidR="0041710C" w:rsidRPr="00EF090E" w:rsidRDefault="0041710C" w:rsidP="00EF090E">
      <w:pPr>
        <w:pStyle w:val="ListParagraph"/>
        <w:numPr>
          <w:ilvl w:val="0"/>
          <w:numId w:val="7"/>
        </w:numPr>
        <w:rPr>
          <w:rFonts w:ascii="Times New Roman" w:hAnsi="Times New Roman"/>
          <w:b/>
          <w:bCs/>
          <w:sz w:val="32"/>
          <w:szCs w:val="32"/>
        </w:rPr>
      </w:pPr>
      <w:r w:rsidRPr="00EF090E">
        <w:rPr>
          <w:rFonts w:ascii="Times New Roman" w:hAnsi="Times New Roman"/>
          <w:b/>
          <w:bCs/>
          <w:sz w:val="32"/>
          <w:szCs w:val="32"/>
        </w:rPr>
        <w:t>Isentropic compression of air in the compressor.</w:t>
      </w:r>
    </w:p>
    <w:p w14:paraId="44C3F107" w14:textId="77777777" w:rsidR="0041710C" w:rsidRPr="00EF090E" w:rsidRDefault="0041710C" w:rsidP="00EF090E">
      <w:pPr>
        <w:pStyle w:val="ListParagraph"/>
        <w:numPr>
          <w:ilvl w:val="0"/>
          <w:numId w:val="7"/>
        </w:numPr>
        <w:rPr>
          <w:rFonts w:ascii="Times New Roman" w:hAnsi="Times New Roman"/>
          <w:b/>
          <w:bCs/>
          <w:sz w:val="32"/>
          <w:szCs w:val="32"/>
        </w:rPr>
      </w:pPr>
      <w:r w:rsidRPr="00EF090E">
        <w:rPr>
          <w:rFonts w:ascii="Times New Roman" w:hAnsi="Times New Roman"/>
          <w:b/>
          <w:bCs/>
          <w:sz w:val="32"/>
          <w:szCs w:val="32"/>
        </w:rPr>
        <w:t>Constant-pressure heat addition in the combustor.</w:t>
      </w:r>
    </w:p>
    <w:p w14:paraId="2C0274E2" w14:textId="77777777" w:rsidR="0041710C" w:rsidRPr="00EF090E" w:rsidRDefault="0041710C" w:rsidP="00EF090E">
      <w:pPr>
        <w:pStyle w:val="ListParagraph"/>
        <w:numPr>
          <w:ilvl w:val="0"/>
          <w:numId w:val="7"/>
        </w:numPr>
        <w:rPr>
          <w:rFonts w:ascii="Times New Roman" w:hAnsi="Times New Roman"/>
          <w:b/>
          <w:bCs/>
          <w:sz w:val="32"/>
          <w:szCs w:val="32"/>
        </w:rPr>
      </w:pPr>
      <w:r w:rsidRPr="00EF090E">
        <w:rPr>
          <w:rFonts w:ascii="Times New Roman" w:hAnsi="Times New Roman"/>
          <w:b/>
          <w:bCs/>
          <w:sz w:val="32"/>
          <w:szCs w:val="32"/>
        </w:rPr>
        <w:t>Isentropic expansion of combustion gases through the turbine.</w:t>
      </w:r>
    </w:p>
    <w:p w14:paraId="754AC5AF" w14:textId="77777777" w:rsidR="0041710C" w:rsidRPr="00EF090E" w:rsidRDefault="0041710C" w:rsidP="00EF090E">
      <w:pPr>
        <w:pStyle w:val="ListParagraph"/>
        <w:numPr>
          <w:ilvl w:val="0"/>
          <w:numId w:val="7"/>
        </w:numPr>
        <w:rPr>
          <w:rFonts w:ascii="Times New Roman" w:hAnsi="Times New Roman"/>
          <w:b/>
          <w:bCs/>
          <w:sz w:val="32"/>
          <w:szCs w:val="32"/>
        </w:rPr>
      </w:pPr>
      <w:r w:rsidRPr="00EF090E">
        <w:rPr>
          <w:rFonts w:ascii="Times New Roman" w:hAnsi="Times New Roman"/>
          <w:b/>
          <w:bCs/>
          <w:sz w:val="32"/>
          <w:szCs w:val="32"/>
        </w:rPr>
        <w:t>Constant-pressure heat rejection to the environment.</w:t>
      </w:r>
    </w:p>
    <w:p w14:paraId="508EC4A2" w14:textId="101A50A6" w:rsidR="0041710C" w:rsidRDefault="0041710C" w:rsidP="004F70FC">
      <w:pPr>
        <w:rPr>
          <w:rFonts w:ascii="Times New Roman" w:hAnsi="Times New Roman"/>
          <w:b/>
          <w:bCs/>
          <w:sz w:val="32"/>
          <w:szCs w:val="32"/>
        </w:rPr>
      </w:pPr>
      <w:r>
        <w:rPr>
          <w:rFonts w:ascii="Times New Roman" w:hAnsi="Times New Roman"/>
          <w:b/>
          <w:bCs/>
          <w:sz w:val="32"/>
          <w:szCs w:val="32"/>
        </w:rPr>
        <w:lastRenderedPageBreak/>
        <w:t xml:space="preserve">In this project, methane produced from anaerobic digestion is used as the fuel source. The Brayton cycle typically operates at higher temperatures than the Rankine cycle, making it suitable for topping applications in combined-cycle systems. </w:t>
      </w:r>
    </w:p>
    <w:p w14:paraId="34979A43" w14:textId="77777777" w:rsidR="00793F88" w:rsidRDefault="00793F88" w:rsidP="004F70FC">
      <w:pPr>
        <w:rPr>
          <w:rFonts w:ascii="Times New Roman" w:hAnsi="Times New Roman"/>
          <w:b/>
          <w:bCs/>
          <w:sz w:val="32"/>
          <w:szCs w:val="32"/>
        </w:rPr>
      </w:pPr>
    </w:p>
    <w:p w14:paraId="3BE6F6F1" w14:textId="15B58488" w:rsidR="00793F88" w:rsidRDefault="000B15B1" w:rsidP="004F70FC">
      <w:pPr>
        <w:rPr>
          <w:rFonts w:ascii="Times New Roman" w:hAnsi="Times New Roman"/>
          <w:b/>
          <w:bCs/>
          <w:sz w:val="32"/>
          <w:szCs w:val="32"/>
          <w:u w:val="single"/>
        </w:rPr>
      </w:pPr>
      <w:r w:rsidRPr="00FD5B2C">
        <w:rPr>
          <w:rFonts w:ascii="Times New Roman" w:hAnsi="Times New Roman"/>
          <w:b/>
          <w:bCs/>
          <w:sz w:val="32"/>
          <w:szCs w:val="32"/>
          <w:u w:val="single"/>
        </w:rPr>
        <w:t>EFFICIENCY</w:t>
      </w:r>
      <w:r w:rsidR="00793F88" w:rsidRPr="00FD5B2C">
        <w:rPr>
          <w:rFonts w:ascii="Times New Roman" w:hAnsi="Times New Roman"/>
          <w:b/>
          <w:bCs/>
          <w:sz w:val="32"/>
          <w:szCs w:val="32"/>
          <w:u w:val="single"/>
        </w:rPr>
        <w:t xml:space="preserve"> </w:t>
      </w:r>
      <w:r w:rsidRPr="00FD5B2C">
        <w:rPr>
          <w:rFonts w:ascii="Times New Roman" w:hAnsi="Times New Roman"/>
          <w:b/>
          <w:bCs/>
          <w:sz w:val="32"/>
          <w:szCs w:val="32"/>
          <w:u w:val="single"/>
        </w:rPr>
        <w:t xml:space="preserve">EQUATIONS </w:t>
      </w:r>
    </w:p>
    <w:p w14:paraId="6D49C961" w14:textId="77777777" w:rsidR="008A08C8" w:rsidRPr="00FD5B2C" w:rsidRDefault="008A08C8" w:rsidP="004F70FC">
      <w:pPr>
        <w:rPr>
          <w:rFonts w:ascii="Times New Roman" w:hAnsi="Times New Roman"/>
          <w:b/>
          <w:bCs/>
          <w:sz w:val="32"/>
          <w:szCs w:val="32"/>
          <w:u w:val="single"/>
        </w:rPr>
      </w:pPr>
    </w:p>
    <w:p w14:paraId="3B91D471" w14:textId="060BADCD" w:rsidR="009F2BD6" w:rsidRDefault="00793F88" w:rsidP="004F70FC">
      <w:pPr>
        <w:rPr>
          <w:rFonts w:ascii="Times New Roman" w:hAnsi="Times New Roman"/>
          <w:b/>
          <w:bCs/>
          <w:sz w:val="32"/>
          <w:szCs w:val="32"/>
        </w:rPr>
      </w:pPr>
      <w:r>
        <w:rPr>
          <w:rFonts w:ascii="Times New Roman" w:hAnsi="Times New Roman"/>
          <w:b/>
          <w:bCs/>
          <w:sz w:val="32"/>
          <w:szCs w:val="32"/>
        </w:rPr>
        <w:t>The thermal efficiency of the Rankine cycle is given by:</w:t>
      </w:r>
    </w:p>
    <w:p w14:paraId="35486713" w14:textId="29C0D727" w:rsidR="000C4FD0" w:rsidRDefault="00CF6883" w:rsidP="004F70FC">
      <w:pPr>
        <w:rPr>
          <w:rFonts w:ascii="Times New Roman" w:hAnsi="Times New Roman"/>
          <w:b/>
          <w:bCs/>
          <w:sz w:val="32"/>
          <w:szCs w:val="32"/>
        </w:rPr>
      </w:pPr>
      <w:r>
        <w:rPr>
          <w:rFonts w:ascii="Times New Roman" w:hAnsi="Times New Roman"/>
          <w:b/>
          <w:bCs/>
          <w:noProof/>
          <w:sz w:val="32"/>
          <w:szCs w:val="32"/>
        </w:rPr>
        <w:drawing>
          <wp:anchor distT="0" distB="0" distL="114300" distR="114300" simplePos="0" relativeHeight="251664384" behindDoc="0" locked="0" layoutInCell="1" allowOverlap="1" wp14:anchorId="660AB4F4" wp14:editId="49336DE2">
            <wp:simplePos x="0" y="0"/>
            <wp:positionH relativeFrom="column">
              <wp:posOffset>0</wp:posOffset>
            </wp:positionH>
            <wp:positionV relativeFrom="paragraph">
              <wp:posOffset>366395</wp:posOffset>
            </wp:positionV>
            <wp:extent cx="5943600" cy="1705610"/>
            <wp:effectExtent l="0" t="0" r="0" b="8890"/>
            <wp:wrapTopAndBottom/>
            <wp:docPr id="2942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3974" name="Picture 29423974"/>
                    <pic:cNvPicPr/>
                  </pic:nvPicPr>
                  <pic:blipFill>
                    <a:blip r:embed="rId5">
                      <a:extLst>
                        <a:ext uri="{28A0092B-C50C-407E-A947-70E740481C1C}">
                          <a14:useLocalDpi xmlns:a14="http://schemas.microsoft.com/office/drawing/2010/main" val="0"/>
                        </a:ext>
                      </a:extLst>
                    </a:blip>
                    <a:stretch>
                      <a:fillRect/>
                    </a:stretch>
                  </pic:blipFill>
                  <pic:spPr>
                    <a:xfrm>
                      <a:off x="0" y="0"/>
                      <a:ext cx="5943600" cy="1705610"/>
                    </a:xfrm>
                    <a:prstGeom prst="rect">
                      <a:avLst/>
                    </a:prstGeom>
                  </pic:spPr>
                </pic:pic>
              </a:graphicData>
            </a:graphic>
          </wp:anchor>
        </w:drawing>
      </w:r>
    </w:p>
    <w:p w14:paraId="5A390CEB" w14:textId="77777777" w:rsidR="00CD6048" w:rsidRDefault="00CD6048" w:rsidP="004F70FC">
      <w:pPr>
        <w:rPr>
          <w:rFonts w:ascii="Times New Roman" w:hAnsi="Times New Roman"/>
          <w:b/>
          <w:bCs/>
          <w:sz w:val="32"/>
          <w:szCs w:val="32"/>
        </w:rPr>
      </w:pPr>
    </w:p>
    <w:p w14:paraId="442BECFA" w14:textId="77777777" w:rsidR="008A08C8" w:rsidRDefault="008A08C8" w:rsidP="004F70FC">
      <w:pPr>
        <w:rPr>
          <w:rFonts w:ascii="Times New Roman" w:hAnsi="Times New Roman"/>
          <w:b/>
          <w:bCs/>
          <w:sz w:val="32"/>
          <w:szCs w:val="32"/>
        </w:rPr>
      </w:pPr>
    </w:p>
    <w:p w14:paraId="560354D2" w14:textId="4B562D4D" w:rsidR="00793F88" w:rsidRDefault="00793F88" w:rsidP="004F70FC">
      <w:pPr>
        <w:rPr>
          <w:rFonts w:ascii="Times New Roman" w:hAnsi="Times New Roman"/>
          <w:b/>
          <w:bCs/>
          <w:sz w:val="32"/>
          <w:szCs w:val="32"/>
        </w:rPr>
      </w:pPr>
      <w:r>
        <w:rPr>
          <w:rFonts w:ascii="Times New Roman" w:hAnsi="Times New Roman"/>
          <w:b/>
          <w:bCs/>
          <w:sz w:val="32"/>
          <w:szCs w:val="32"/>
        </w:rPr>
        <w:t>The thermal efficiency of the Brayton cycle is expressed as:</w:t>
      </w:r>
    </w:p>
    <w:p w14:paraId="1BBDF854" w14:textId="4ECBE58F" w:rsidR="00500D8E" w:rsidRDefault="00573A60" w:rsidP="004F70FC">
      <w:pPr>
        <w:rPr>
          <w:rFonts w:ascii="Times New Roman" w:hAnsi="Times New Roman"/>
          <w:b/>
          <w:bCs/>
          <w:sz w:val="32"/>
          <w:szCs w:val="32"/>
        </w:rPr>
      </w:pPr>
      <w:r>
        <w:rPr>
          <w:rFonts w:ascii="Times New Roman" w:hAnsi="Times New Roman"/>
          <w:b/>
          <w:bCs/>
          <w:noProof/>
          <w:sz w:val="32"/>
          <w:szCs w:val="32"/>
        </w:rPr>
        <w:drawing>
          <wp:anchor distT="0" distB="0" distL="114300" distR="114300" simplePos="0" relativeHeight="251660288" behindDoc="0" locked="0" layoutInCell="1" allowOverlap="1" wp14:anchorId="7F3289DE" wp14:editId="36FCD5C7">
            <wp:simplePos x="0" y="0"/>
            <wp:positionH relativeFrom="column">
              <wp:posOffset>0</wp:posOffset>
            </wp:positionH>
            <wp:positionV relativeFrom="paragraph">
              <wp:posOffset>367030</wp:posOffset>
            </wp:positionV>
            <wp:extent cx="5943600" cy="1622425"/>
            <wp:effectExtent l="0" t="0" r="0" b="0"/>
            <wp:wrapTopAndBottom/>
            <wp:docPr id="202747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577" name="Picture 202747577"/>
                    <pic:cNvPicPr/>
                  </pic:nvPicPr>
                  <pic:blipFill>
                    <a:blip r:embed="rId6">
                      <a:extLst>
                        <a:ext uri="{28A0092B-C50C-407E-A947-70E740481C1C}">
                          <a14:useLocalDpi xmlns:a14="http://schemas.microsoft.com/office/drawing/2010/main" val="0"/>
                        </a:ext>
                      </a:extLst>
                    </a:blip>
                    <a:stretch>
                      <a:fillRect/>
                    </a:stretch>
                  </pic:blipFill>
                  <pic:spPr>
                    <a:xfrm>
                      <a:off x="0" y="0"/>
                      <a:ext cx="5943600" cy="1622425"/>
                    </a:xfrm>
                    <a:prstGeom prst="rect">
                      <a:avLst/>
                    </a:prstGeom>
                  </pic:spPr>
                </pic:pic>
              </a:graphicData>
            </a:graphic>
          </wp:anchor>
        </w:drawing>
      </w:r>
    </w:p>
    <w:p w14:paraId="58D9CF4F" w14:textId="77777777" w:rsidR="00793F88" w:rsidRDefault="00793F88" w:rsidP="004F70FC">
      <w:pPr>
        <w:rPr>
          <w:rFonts w:ascii="Times New Roman" w:hAnsi="Times New Roman"/>
          <w:b/>
          <w:bCs/>
          <w:sz w:val="32"/>
          <w:szCs w:val="32"/>
        </w:rPr>
      </w:pPr>
      <w:r>
        <w:rPr>
          <w:rFonts w:ascii="Times New Roman" w:hAnsi="Times New Roman"/>
          <w:b/>
          <w:bCs/>
          <w:sz w:val="32"/>
          <w:szCs w:val="32"/>
        </w:rPr>
        <w:t>For the integrated system, the overall efficiency is defined as:</w:t>
      </w:r>
    </w:p>
    <w:p w14:paraId="15B53BA2" w14:textId="6222ED8B" w:rsidR="003B25AD" w:rsidRDefault="002B73F6" w:rsidP="004F70FC">
      <w:pPr>
        <w:rPr>
          <w:rFonts w:ascii="Times New Roman" w:hAnsi="Times New Roman"/>
          <w:b/>
          <w:bCs/>
          <w:sz w:val="32"/>
          <w:szCs w:val="32"/>
        </w:rPr>
      </w:pPr>
      <w:r>
        <w:rPr>
          <w:rFonts w:ascii="Times New Roman" w:hAnsi="Times New Roman"/>
          <w:b/>
          <w:bCs/>
          <w:noProof/>
          <w:sz w:val="32"/>
          <w:szCs w:val="32"/>
        </w:rPr>
        <w:lastRenderedPageBreak/>
        <w:drawing>
          <wp:anchor distT="0" distB="0" distL="114300" distR="114300" simplePos="0" relativeHeight="251661312" behindDoc="0" locked="0" layoutInCell="1" allowOverlap="1" wp14:anchorId="70FFEAB3" wp14:editId="477D2FFC">
            <wp:simplePos x="0" y="0"/>
            <wp:positionH relativeFrom="column">
              <wp:posOffset>0</wp:posOffset>
            </wp:positionH>
            <wp:positionV relativeFrom="paragraph">
              <wp:posOffset>358775</wp:posOffset>
            </wp:positionV>
            <wp:extent cx="4991100" cy="1933575"/>
            <wp:effectExtent l="0" t="0" r="0" b="9525"/>
            <wp:wrapTopAndBottom/>
            <wp:docPr id="1589064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4583" name="Picture 1589064583"/>
                    <pic:cNvPicPr/>
                  </pic:nvPicPr>
                  <pic:blipFill>
                    <a:blip r:embed="rId7">
                      <a:extLst>
                        <a:ext uri="{28A0092B-C50C-407E-A947-70E740481C1C}">
                          <a14:useLocalDpi xmlns:a14="http://schemas.microsoft.com/office/drawing/2010/main" val="0"/>
                        </a:ext>
                      </a:extLst>
                    </a:blip>
                    <a:stretch>
                      <a:fillRect/>
                    </a:stretch>
                  </pic:blipFill>
                  <pic:spPr>
                    <a:xfrm>
                      <a:off x="0" y="0"/>
                      <a:ext cx="4991100" cy="1933575"/>
                    </a:xfrm>
                    <a:prstGeom prst="rect">
                      <a:avLst/>
                    </a:prstGeom>
                  </pic:spPr>
                </pic:pic>
              </a:graphicData>
            </a:graphic>
          </wp:anchor>
        </w:drawing>
      </w:r>
    </w:p>
    <w:p w14:paraId="28BDB5A1" w14:textId="77777777" w:rsidR="00050CFD" w:rsidRDefault="00050CFD" w:rsidP="004F70FC">
      <w:pPr>
        <w:rPr>
          <w:rFonts w:ascii="Times New Roman" w:hAnsi="Times New Roman"/>
          <w:b/>
          <w:bCs/>
          <w:sz w:val="32"/>
          <w:szCs w:val="32"/>
        </w:rPr>
      </w:pPr>
    </w:p>
    <w:p w14:paraId="36F2ED6E" w14:textId="44B7F8C5" w:rsidR="00793F88" w:rsidRDefault="00793F88" w:rsidP="004F70FC">
      <w:pPr>
        <w:rPr>
          <w:rFonts w:ascii="Times New Roman" w:hAnsi="Times New Roman"/>
          <w:b/>
          <w:bCs/>
          <w:sz w:val="32"/>
          <w:szCs w:val="32"/>
        </w:rPr>
      </w:pPr>
      <w:r>
        <w:rPr>
          <w:rFonts w:ascii="Times New Roman" w:hAnsi="Times New Roman"/>
          <w:b/>
          <w:bCs/>
          <w:sz w:val="32"/>
          <w:szCs w:val="32"/>
        </w:rPr>
        <w:t>Where</w:t>
      </w:r>
      <w:r w:rsidR="00050CFD">
        <w:rPr>
          <w:rFonts w:ascii="Times New Roman" w:hAnsi="Times New Roman"/>
          <w:b/>
          <w:bCs/>
          <w:sz w:val="32"/>
          <w:szCs w:val="32"/>
        </w:rPr>
        <w:t xml:space="preserve"> </w:t>
      </w:r>
      <w:proofErr w:type="spellStart"/>
      <w:r w:rsidR="00050CFD">
        <w:rPr>
          <w:rFonts w:ascii="Times New Roman" w:hAnsi="Times New Roman"/>
          <w:b/>
          <w:bCs/>
          <w:sz w:val="32"/>
          <w:szCs w:val="32"/>
        </w:rPr>
        <w:t>W_total</w:t>
      </w:r>
      <w:proofErr w:type="spellEnd"/>
      <w:r w:rsidR="00050CFD">
        <w:rPr>
          <w:rFonts w:ascii="Times New Roman" w:hAnsi="Times New Roman"/>
          <w:b/>
          <w:bCs/>
          <w:sz w:val="32"/>
          <w:szCs w:val="32"/>
        </w:rPr>
        <w:t xml:space="preserve"> </w:t>
      </w:r>
      <w:r>
        <w:rPr>
          <w:rFonts w:ascii="Times New Roman" w:hAnsi="Times New Roman"/>
          <w:b/>
          <w:bCs/>
          <w:sz w:val="32"/>
          <w:szCs w:val="32"/>
        </w:rPr>
        <w:t xml:space="preserve"> represents the combined net work output from both cycles and </w:t>
      </w:r>
      <w:proofErr w:type="spellStart"/>
      <w:r w:rsidR="00663AAA">
        <w:rPr>
          <w:rFonts w:ascii="Times New Roman" w:hAnsi="Times New Roman"/>
          <w:b/>
          <w:bCs/>
          <w:sz w:val="32"/>
          <w:szCs w:val="32"/>
        </w:rPr>
        <w:t>Q_fuel</w:t>
      </w:r>
      <w:proofErr w:type="spellEnd"/>
      <w:r w:rsidR="00663AAA">
        <w:rPr>
          <w:rFonts w:ascii="Times New Roman" w:hAnsi="Times New Roman"/>
          <w:b/>
          <w:bCs/>
          <w:sz w:val="32"/>
          <w:szCs w:val="32"/>
        </w:rPr>
        <w:t xml:space="preserve"> is </w:t>
      </w:r>
      <w:r>
        <w:rPr>
          <w:rFonts w:ascii="Times New Roman" w:hAnsi="Times New Roman"/>
          <w:b/>
          <w:bCs/>
          <w:sz w:val="32"/>
          <w:szCs w:val="32"/>
        </w:rPr>
        <w:t xml:space="preserve"> the total chemical energy input from methane combustion. </w:t>
      </w:r>
    </w:p>
    <w:p w14:paraId="02C41CF4" w14:textId="77777777" w:rsidR="00FE64E0" w:rsidRPr="004F70FC" w:rsidRDefault="00FE64E0" w:rsidP="004F70FC">
      <w:pPr>
        <w:rPr>
          <w:b/>
          <w:bCs/>
          <w:sz w:val="32"/>
          <w:szCs w:val="32"/>
        </w:rPr>
      </w:pPr>
    </w:p>
    <w:p w14:paraId="50871DC3" w14:textId="79E0B702" w:rsidR="00FE64E0" w:rsidRDefault="00FE64E0" w:rsidP="00A543C3">
      <w:pPr>
        <w:rPr>
          <w:rFonts w:ascii="Times New Roman" w:hAnsi="Times New Roman"/>
          <w:b/>
          <w:bCs/>
          <w:sz w:val="32"/>
          <w:szCs w:val="32"/>
          <w:u w:val="single"/>
        </w:rPr>
      </w:pPr>
      <w:r w:rsidRPr="00FE64E0">
        <w:rPr>
          <w:rFonts w:ascii="Times New Roman" w:hAnsi="Times New Roman"/>
          <w:b/>
          <w:bCs/>
          <w:sz w:val="32"/>
          <w:szCs w:val="32"/>
          <w:u w:val="single"/>
        </w:rPr>
        <w:t xml:space="preserve">ENERGY BALANCE PRINCIPLES </w:t>
      </w:r>
    </w:p>
    <w:p w14:paraId="14845CD3" w14:textId="77777777" w:rsidR="006F1D98" w:rsidRPr="00FE64E0" w:rsidRDefault="006F1D98" w:rsidP="00A543C3">
      <w:pPr>
        <w:rPr>
          <w:rFonts w:ascii="Times New Roman" w:hAnsi="Times New Roman"/>
          <w:b/>
          <w:bCs/>
          <w:sz w:val="32"/>
          <w:szCs w:val="32"/>
          <w:u w:val="single"/>
        </w:rPr>
      </w:pPr>
    </w:p>
    <w:p w14:paraId="6A8DAFFB" w14:textId="77777777" w:rsidR="00FE64E0" w:rsidRDefault="00FE64E0" w:rsidP="00A543C3">
      <w:pPr>
        <w:rPr>
          <w:rFonts w:ascii="Times New Roman" w:hAnsi="Times New Roman"/>
          <w:b/>
          <w:bCs/>
          <w:sz w:val="32"/>
          <w:szCs w:val="32"/>
        </w:rPr>
      </w:pPr>
      <w:r>
        <w:rPr>
          <w:rFonts w:ascii="Times New Roman" w:hAnsi="Times New Roman"/>
          <w:b/>
          <w:bCs/>
          <w:sz w:val="32"/>
          <w:szCs w:val="32"/>
        </w:rPr>
        <w:t>The simulation applies the First Law of Thermodynamics for steady-flow systems:</w:t>
      </w:r>
    </w:p>
    <w:p w14:paraId="06A5A45D" w14:textId="24C3B3B9" w:rsidR="006F1D98" w:rsidRDefault="00194F7F" w:rsidP="00A543C3">
      <w:pPr>
        <w:rPr>
          <w:rFonts w:ascii="Times New Roman" w:hAnsi="Times New Roman"/>
          <w:b/>
          <w:bCs/>
          <w:sz w:val="32"/>
          <w:szCs w:val="32"/>
        </w:rPr>
      </w:pPr>
      <w:r>
        <w:rPr>
          <w:rFonts w:ascii="Times New Roman" w:hAnsi="Times New Roman"/>
          <w:b/>
          <w:bCs/>
          <w:noProof/>
          <w:sz w:val="32"/>
          <w:szCs w:val="32"/>
        </w:rPr>
        <w:drawing>
          <wp:anchor distT="0" distB="0" distL="114300" distR="114300" simplePos="0" relativeHeight="251662336" behindDoc="0" locked="0" layoutInCell="1" allowOverlap="1" wp14:anchorId="02D28E5C" wp14:editId="7206D534">
            <wp:simplePos x="0" y="0"/>
            <wp:positionH relativeFrom="column">
              <wp:posOffset>0</wp:posOffset>
            </wp:positionH>
            <wp:positionV relativeFrom="paragraph">
              <wp:posOffset>361315</wp:posOffset>
            </wp:positionV>
            <wp:extent cx="5943600" cy="1527175"/>
            <wp:effectExtent l="0" t="0" r="0" b="0"/>
            <wp:wrapTopAndBottom/>
            <wp:docPr id="13083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84556" name="Picture 1308384556"/>
                    <pic:cNvPicPr/>
                  </pic:nvPicPr>
                  <pic:blipFill>
                    <a:blip r:embed="rId8">
                      <a:extLst>
                        <a:ext uri="{28A0092B-C50C-407E-A947-70E740481C1C}">
                          <a14:useLocalDpi xmlns:a14="http://schemas.microsoft.com/office/drawing/2010/main" val="0"/>
                        </a:ext>
                      </a:extLst>
                    </a:blip>
                    <a:stretch>
                      <a:fillRect/>
                    </a:stretch>
                  </pic:blipFill>
                  <pic:spPr>
                    <a:xfrm>
                      <a:off x="0" y="0"/>
                      <a:ext cx="5943600" cy="1527175"/>
                    </a:xfrm>
                    <a:prstGeom prst="rect">
                      <a:avLst/>
                    </a:prstGeom>
                  </pic:spPr>
                </pic:pic>
              </a:graphicData>
            </a:graphic>
          </wp:anchor>
        </w:drawing>
      </w:r>
    </w:p>
    <w:p w14:paraId="43B3928F" w14:textId="77777777" w:rsidR="006F1D98" w:rsidRDefault="006F1D98" w:rsidP="00A543C3">
      <w:pPr>
        <w:rPr>
          <w:rFonts w:ascii="Times New Roman" w:hAnsi="Times New Roman"/>
          <w:b/>
          <w:bCs/>
          <w:sz w:val="32"/>
          <w:szCs w:val="32"/>
        </w:rPr>
      </w:pPr>
    </w:p>
    <w:p w14:paraId="58A530D6" w14:textId="77777777" w:rsidR="00FE64E0" w:rsidRDefault="00FE64E0" w:rsidP="00A543C3">
      <w:pPr>
        <w:rPr>
          <w:b/>
          <w:bCs/>
          <w:sz w:val="32"/>
          <w:szCs w:val="32"/>
        </w:rPr>
      </w:pPr>
      <w:r>
        <w:rPr>
          <w:rFonts w:ascii="Times New Roman" w:hAnsi="Times New Roman"/>
          <w:b/>
          <w:bCs/>
          <w:sz w:val="32"/>
          <w:szCs w:val="32"/>
        </w:rPr>
        <w:t>Energy balances are applied to each component under steady-state conditions, assuming negligible kinetic and potential energy changes.</w:t>
      </w:r>
    </w:p>
    <w:p w14:paraId="5D16DC39" w14:textId="77777777" w:rsidR="004854BF" w:rsidRDefault="004854BF" w:rsidP="00A543C3">
      <w:pPr>
        <w:rPr>
          <w:b/>
          <w:bCs/>
          <w:sz w:val="32"/>
          <w:szCs w:val="32"/>
        </w:rPr>
      </w:pPr>
    </w:p>
    <w:p w14:paraId="163FBEB1" w14:textId="0B01501C" w:rsidR="00104390" w:rsidRPr="00104390" w:rsidRDefault="00104390" w:rsidP="00A543C3">
      <w:pPr>
        <w:rPr>
          <w:rFonts w:ascii="Times New Roman" w:hAnsi="Times New Roman"/>
          <w:b/>
          <w:bCs/>
          <w:sz w:val="32"/>
          <w:szCs w:val="32"/>
          <w:u w:val="single"/>
        </w:rPr>
      </w:pPr>
      <w:r w:rsidRPr="00104390">
        <w:rPr>
          <w:rFonts w:ascii="Times New Roman" w:hAnsi="Times New Roman"/>
          <w:b/>
          <w:bCs/>
          <w:sz w:val="32"/>
          <w:szCs w:val="32"/>
          <w:u w:val="single"/>
        </w:rPr>
        <w:t>METHODOLOGY</w:t>
      </w:r>
    </w:p>
    <w:p w14:paraId="26834699" w14:textId="77777777" w:rsidR="00104390" w:rsidRPr="00C9387C" w:rsidRDefault="00104390" w:rsidP="00C9387C">
      <w:pPr>
        <w:pStyle w:val="ListParagraph"/>
        <w:numPr>
          <w:ilvl w:val="0"/>
          <w:numId w:val="8"/>
        </w:numPr>
        <w:rPr>
          <w:rFonts w:ascii="Times New Roman" w:hAnsi="Times New Roman"/>
          <w:b/>
          <w:bCs/>
          <w:sz w:val="32"/>
          <w:szCs w:val="32"/>
        </w:rPr>
      </w:pPr>
      <w:r w:rsidRPr="00C9387C">
        <w:rPr>
          <w:rFonts w:ascii="Times New Roman" w:hAnsi="Times New Roman"/>
          <w:b/>
          <w:bCs/>
          <w:sz w:val="32"/>
          <w:szCs w:val="32"/>
        </w:rPr>
        <w:t>Simulation Assumptions</w:t>
      </w:r>
    </w:p>
    <w:p w14:paraId="15381B33" w14:textId="77777777" w:rsidR="00104390" w:rsidRDefault="00104390" w:rsidP="00A543C3">
      <w:pPr>
        <w:rPr>
          <w:rFonts w:ascii="Times New Roman" w:hAnsi="Times New Roman"/>
          <w:b/>
          <w:bCs/>
          <w:sz w:val="32"/>
          <w:szCs w:val="32"/>
        </w:rPr>
      </w:pPr>
      <w:r>
        <w:rPr>
          <w:rFonts w:ascii="Times New Roman" w:hAnsi="Times New Roman"/>
          <w:b/>
          <w:bCs/>
          <w:sz w:val="32"/>
          <w:szCs w:val="32"/>
        </w:rPr>
        <w:t>The following assumptions were adopted to simplify the thermodynamic analysis:</w:t>
      </w:r>
    </w:p>
    <w:p w14:paraId="24782F2C" w14:textId="77777777" w:rsidR="00104390" w:rsidRPr="00111D4D" w:rsidRDefault="00104390" w:rsidP="00111D4D">
      <w:pPr>
        <w:pStyle w:val="ListParagraph"/>
        <w:numPr>
          <w:ilvl w:val="0"/>
          <w:numId w:val="9"/>
        </w:numPr>
        <w:rPr>
          <w:rFonts w:ascii="Times New Roman" w:hAnsi="Times New Roman"/>
          <w:b/>
          <w:bCs/>
          <w:sz w:val="32"/>
          <w:szCs w:val="32"/>
        </w:rPr>
      </w:pPr>
      <w:r w:rsidRPr="00111D4D">
        <w:rPr>
          <w:rFonts w:ascii="Times New Roman" w:hAnsi="Times New Roman"/>
          <w:b/>
          <w:bCs/>
          <w:sz w:val="32"/>
          <w:szCs w:val="32"/>
        </w:rPr>
        <w:t>Steady-state and steady-flow operation.</w:t>
      </w:r>
    </w:p>
    <w:p w14:paraId="31B674F1" w14:textId="77777777" w:rsidR="00104390" w:rsidRPr="00111D4D" w:rsidRDefault="00104390" w:rsidP="00111D4D">
      <w:pPr>
        <w:pStyle w:val="ListParagraph"/>
        <w:numPr>
          <w:ilvl w:val="0"/>
          <w:numId w:val="10"/>
        </w:numPr>
        <w:rPr>
          <w:rFonts w:ascii="Times New Roman" w:hAnsi="Times New Roman"/>
          <w:b/>
          <w:bCs/>
          <w:sz w:val="32"/>
          <w:szCs w:val="32"/>
        </w:rPr>
      </w:pPr>
      <w:r w:rsidRPr="00111D4D">
        <w:rPr>
          <w:rFonts w:ascii="Times New Roman" w:hAnsi="Times New Roman"/>
          <w:b/>
          <w:bCs/>
          <w:sz w:val="32"/>
          <w:szCs w:val="32"/>
        </w:rPr>
        <w:t>Negligible pressure drops in heat exchangers.</w:t>
      </w:r>
    </w:p>
    <w:p w14:paraId="3FB0FFBE" w14:textId="77777777" w:rsidR="00104390" w:rsidRPr="00382562" w:rsidRDefault="00104390" w:rsidP="00382562">
      <w:pPr>
        <w:pStyle w:val="ListParagraph"/>
        <w:numPr>
          <w:ilvl w:val="0"/>
          <w:numId w:val="5"/>
        </w:numPr>
        <w:rPr>
          <w:rFonts w:ascii="Times New Roman" w:hAnsi="Times New Roman"/>
          <w:b/>
          <w:bCs/>
          <w:sz w:val="32"/>
          <w:szCs w:val="32"/>
        </w:rPr>
      </w:pPr>
      <w:r w:rsidRPr="00382562">
        <w:rPr>
          <w:rFonts w:ascii="Times New Roman" w:hAnsi="Times New Roman"/>
          <w:b/>
          <w:bCs/>
          <w:sz w:val="32"/>
          <w:szCs w:val="32"/>
        </w:rPr>
        <w:t>No heat losses to the surroundings.</w:t>
      </w:r>
    </w:p>
    <w:p w14:paraId="044FECBA" w14:textId="77777777" w:rsidR="00104390" w:rsidRPr="00382562" w:rsidRDefault="00104390" w:rsidP="00382562">
      <w:pPr>
        <w:pStyle w:val="ListParagraph"/>
        <w:numPr>
          <w:ilvl w:val="0"/>
          <w:numId w:val="5"/>
        </w:numPr>
        <w:rPr>
          <w:b/>
          <w:bCs/>
          <w:sz w:val="32"/>
          <w:szCs w:val="32"/>
        </w:rPr>
      </w:pPr>
      <w:r w:rsidRPr="00382562">
        <w:rPr>
          <w:rFonts w:ascii="Times New Roman" w:hAnsi="Times New Roman"/>
          <w:b/>
          <w:bCs/>
          <w:sz w:val="32"/>
          <w:szCs w:val="32"/>
        </w:rPr>
        <w:t>Negligible kinetic and potential energy effects.</w:t>
      </w:r>
    </w:p>
    <w:p w14:paraId="25A23C28" w14:textId="77777777" w:rsidR="00894CF2" w:rsidRDefault="00894CF2" w:rsidP="00A543C3">
      <w:pPr>
        <w:rPr>
          <w:rFonts w:ascii="Times New Roman" w:hAnsi="Times New Roman"/>
          <w:b/>
          <w:bCs/>
          <w:sz w:val="32"/>
          <w:szCs w:val="32"/>
        </w:rPr>
      </w:pPr>
    </w:p>
    <w:p w14:paraId="7F4200F8" w14:textId="694BE24F" w:rsidR="00894CF2" w:rsidRPr="00166F59" w:rsidRDefault="00166F59" w:rsidP="00A543C3">
      <w:pPr>
        <w:rPr>
          <w:rFonts w:ascii="Times New Roman" w:hAnsi="Times New Roman"/>
          <w:b/>
          <w:bCs/>
          <w:sz w:val="32"/>
          <w:szCs w:val="32"/>
          <w:u w:val="single"/>
        </w:rPr>
      </w:pPr>
      <w:r>
        <w:rPr>
          <w:rFonts w:ascii="Times New Roman" w:hAnsi="Times New Roman"/>
          <w:b/>
          <w:bCs/>
          <w:sz w:val="32"/>
          <w:szCs w:val="32"/>
          <w:u w:val="single"/>
        </w:rPr>
        <w:t>IDEAL</w:t>
      </w:r>
      <w:r w:rsidR="00894CF2" w:rsidRPr="00166F59">
        <w:rPr>
          <w:rFonts w:ascii="Times New Roman" w:hAnsi="Times New Roman"/>
          <w:b/>
          <w:bCs/>
          <w:sz w:val="32"/>
          <w:szCs w:val="32"/>
          <w:u w:val="single"/>
        </w:rPr>
        <w:t xml:space="preserve"> </w:t>
      </w:r>
      <w:r>
        <w:rPr>
          <w:rFonts w:ascii="Times New Roman" w:hAnsi="Times New Roman"/>
          <w:b/>
          <w:bCs/>
          <w:sz w:val="32"/>
          <w:szCs w:val="32"/>
          <w:u w:val="single"/>
        </w:rPr>
        <w:t>GAS</w:t>
      </w:r>
      <w:r w:rsidR="00894CF2" w:rsidRPr="00166F59">
        <w:rPr>
          <w:rFonts w:ascii="Times New Roman" w:hAnsi="Times New Roman"/>
          <w:b/>
          <w:bCs/>
          <w:sz w:val="32"/>
          <w:szCs w:val="32"/>
          <w:u w:val="single"/>
        </w:rPr>
        <w:t xml:space="preserve"> </w:t>
      </w:r>
      <w:r>
        <w:rPr>
          <w:rFonts w:ascii="Times New Roman" w:hAnsi="Times New Roman"/>
          <w:b/>
          <w:bCs/>
          <w:sz w:val="32"/>
          <w:szCs w:val="32"/>
          <w:u w:val="single"/>
        </w:rPr>
        <w:t xml:space="preserve">ASSUMPTIONS </w:t>
      </w:r>
    </w:p>
    <w:p w14:paraId="222C15EB" w14:textId="77777777" w:rsidR="00894CF2" w:rsidRDefault="00894CF2" w:rsidP="00A543C3">
      <w:pPr>
        <w:rPr>
          <w:rFonts w:ascii="Times New Roman" w:hAnsi="Times New Roman"/>
          <w:b/>
          <w:bCs/>
          <w:sz w:val="32"/>
          <w:szCs w:val="32"/>
        </w:rPr>
      </w:pPr>
      <w:r>
        <w:rPr>
          <w:rFonts w:ascii="Times New Roman" w:hAnsi="Times New Roman"/>
          <w:b/>
          <w:bCs/>
          <w:sz w:val="32"/>
          <w:szCs w:val="32"/>
        </w:rPr>
        <w:t>Air and combustion gases in the Brayton cycle are treated as ideal gases with constant specific heats. This assumption simplifies property evaluation while maintaining reasonable accuracy at moderate pressures and temperatures.</w:t>
      </w:r>
    </w:p>
    <w:p w14:paraId="6E517A2C" w14:textId="77777777" w:rsidR="00166F59" w:rsidRDefault="00166F59" w:rsidP="00A543C3">
      <w:pPr>
        <w:rPr>
          <w:rFonts w:ascii="Times New Roman" w:hAnsi="Times New Roman"/>
          <w:b/>
          <w:bCs/>
          <w:sz w:val="32"/>
          <w:szCs w:val="32"/>
        </w:rPr>
      </w:pPr>
    </w:p>
    <w:p w14:paraId="46991C99" w14:textId="2C338A72" w:rsidR="00935262" w:rsidRPr="005E0D6A" w:rsidRDefault="00935262" w:rsidP="00935262">
      <w:pPr>
        <w:rPr>
          <w:rFonts w:ascii="Times New Roman" w:hAnsi="Times New Roman"/>
          <w:b/>
          <w:bCs/>
          <w:sz w:val="32"/>
          <w:szCs w:val="32"/>
          <w:u w:val="single"/>
        </w:rPr>
      </w:pPr>
      <w:r w:rsidRPr="005E0D6A">
        <w:rPr>
          <w:rFonts w:ascii="Times New Roman" w:hAnsi="Times New Roman"/>
          <w:b/>
          <w:bCs/>
          <w:sz w:val="32"/>
          <w:szCs w:val="32"/>
          <w:u w:val="single"/>
        </w:rPr>
        <w:t xml:space="preserve">TURBINE EFFICIENCY MODELING </w:t>
      </w:r>
    </w:p>
    <w:p w14:paraId="7AEAF810" w14:textId="77777777" w:rsidR="00935262" w:rsidRDefault="00935262" w:rsidP="00935262">
      <w:pPr>
        <w:rPr>
          <w:rFonts w:ascii="Times New Roman" w:hAnsi="Times New Roman"/>
          <w:b/>
          <w:bCs/>
          <w:sz w:val="32"/>
          <w:szCs w:val="32"/>
        </w:rPr>
      </w:pPr>
      <w:r w:rsidRPr="00935262">
        <w:rPr>
          <w:rFonts w:ascii="Times New Roman" w:hAnsi="Times New Roman"/>
          <w:b/>
          <w:bCs/>
          <w:sz w:val="32"/>
          <w:szCs w:val="32"/>
        </w:rPr>
        <w:t xml:space="preserve">Real turbines and compressors deviate from ideal isentropic behavior. Isentropic efficiency is used to account for </w:t>
      </w:r>
      <w:proofErr w:type="spellStart"/>
      <w:r w:rsidRPr="00935262">
        <w:rPr>
          <w:rFonts w:ascii="Times New Roman" w:hAnsi="Times New Roman"/>
          <w:b/>
          <w:bCs/>
          <w:sz w:val="32"/>
          <w:szCs w:val="32"/>
        </w:rPr>
        <w:t>irreversibilities</w:t>
      </w:r>
      <w:proofErr w:type="spellEnd"/>
      <w:r w:rsidRPr="00935262">
        <w:rPr>
          <w:rFonts w:ascii="Times New Roman" w:hAnsi="Times New Roman"/>
          <w:b/>
          <w:bCs/>
          <w:sz w:val="32"/>
          <w:szCs w:val="32"/>
        </w:rPr>
        <w:t>:</w:t>
      </w:r>
    </w:p>
    <w:p w14:paraId="4BB057C4" w14:textId="1EAD4A92" w:rsidR="005E0D6A" w:rsidRPr="00935262" w:rsidRDefault="00E73A3A" w:rsidP="00935262">
      <w:pPr>
        <w:rPr>
          <w:rFonts w:ascii="Times New Roman" w:hAnsi="Times New Roman"/>
          <w:b/>
          <w:bCs/>
          <w:sz w:val="32"/>
          <w:szCs w:val="32"/>
        </w:rPr>
      </w:pPr>
      <w:r>
        <w:rPr>
          <w:rFonts w:ascii="Times New Roman" w:hAnsi="Times New Roman"/>
          <w:b/>
          <w:bCs/>
          <w:noProof/>
          <w:sz w:val="32"/>
          <w:szCs w:val="32"/>
        </w:rPr>
        <w:drawing>
          <wp:anchor distT="0" distB="0" distL="114300" distR="114300" simplePos="0" relativeHeight="251663360" behindDoc="0" locked="0" layoutInCell="1" allowOverlap="1" wp14:anchorId="79128BA4" wp14:editId="20FD055C">
            <wp:simplePos x="0" y="0"/>
            <wp:positionH relativeFrom="column">
              <wp:posOffset>0</wp:posOffset>
            </wp:positionH>
            <wp:positionV relativeFrom="paragraph">
              <wp:posOffset>361950</wp:posOffset>
            </wp:positionV>
            <wp:extent cx="3981450" cy="1838325"/>
            <wp:effectExtent l="0" t="0" r="0" b="9525"/>
            <wp:wrapTopAndBottom/>
            <wp:docPr id="1040605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05582" name="Picture 1040605582"/>
                    <pic:cNvPicPr/>
                  </pic:nvPicPr>
                  <pic:blipFill>
                    <a:blip r:embed="rId9">
                      <a:extLst>
                        <a:ext uri="{28A0092B-C50C-407E-A947-70E740481C1C}">
                          <a14:useLocalDpi xmlns:a14="http://schemas.microsoft.com/office/drawing/2010/main" val="0"/>
                        </a:ext>
                      </a:extLst>
                    </a:blip>
                    <a:stretch>
                      <a:fillRect/>
                    </a:stretch>
                  </pic:blipFill>
                  <pic:spPr>
                    <a:xfrm>
                      <a:off x="0" y="0"/>
                      <a:ext cx="3981450" cy="1838325"/>
                    </a:xfrm>
                    <a:prstGeom prst="rect">
                      <a:avLst/>
                    </a:prstGeom>
                  </pic:spPr>
                </pic:pic>
              </a:graphicData>
            </a:graphic>
          </wp:anchor>
        </w:drawing>
      </w:r>
    </w:p>
    <w:p w14:paraId="22CA7C43" w14:textId="233B7FE4" w:rsidR="00166F59" w:rsidRDefault="00935262" w:rsidP="00A543C3">
      <w:pPr>
        <w:rPr>
          <w:rFonts w:ascii="Times New Roman" w:hAnsi="Times New Roman"/>
          <w:b/>
          <w:bCs/>
          <w:sz w:val="32"/>
          <w:szCs w:val="32"/>
        </w:rPr>
      </w:pPr>
      <w:r w:rsidRPr="00935262">
        <w:rPr>
          <w:rFonts w:ascii="Times New Roman" w:hAnsi="Times New Roman"/>
          <w:b/>
          <w:bCs/>
          <w:sz w:val="32"/>
          <w:szCs w:val="32"/>
        </w:rPr>
        <w:t>This efficiency directly influences the net work output and overall cycle performance.</w:t>
      </w:r>
    </w:p>
    <w:p w14:paraId="028B4AF5" w14:textId="77777777" w:rsidR="00FB4ABD" w:rsidRDefault="00FB4ABD" w:rsidP="00A543C3">
      <w:pPr>
        <w:rPr>
          <w:rFonts w:ascii="Times New Roman" w:hAnsi="Times New Roman"/>
          <w:b/>
          <w:bCs/>
          <w:sz w:val="32"/>
          <w:szCs w:val="32"/>
        </w:rPr>
      </w:pPr>
    </w:p>
    <w:p w14:paraId="687BF96E" w14:textId="25538245" w:rsidR="00730AE0" w:rsidRPr="00730AE0" w:rsidRDefault="00730AE0" w:rsidP="00730AE0">
      <w:pPr>
        <w:rPr>
          <w:b/>
          <w:bCs/>
          <w:sz w:val="32"/>
          <w:szCs w:val="32"/>
          <w:u w:val="single"/>
        </w:rPr>
      </w:pPr>
      <w:r w:rsidRPr="00730AE0">
        <w:rPr>
          <w:rFonts w:ascii="Times New Roman" w:hAnsi="Times New Roman"/>
          <w:b/>
          <w:bCs/>
          <w:sz w:val="32"/>
          <w:szCs w:val="32"/>
          <w:u w:val="single"/>
        </w:rPr>
        <w:t>PRESSURE</w:t>
      </w:r>
      <w:r w:rsidRPr="00730AE0">
        <w:rPr>
          <w:b/>
          <w:bCs/>
          <w:sz w:val="32"/>
          <w:szCs w:val="32"/>
          <w:u w:val="single"/>
        </w:rPr>
        <w:t xml:space="preserve"> </w:t>
      </w:r>
      <w:r w:rsidRPr="00730AE0">
        <w:rPr>
          <w:rFonts w:ascii="Times New Roman" w:hAnsi="Times New Roman"/>
          <w:b/>
          <w:bCs/>
          <w:sz w:val="32"/>
          <w:szCs w:val="32"/>
          <w:u w:val="single"/>
        </w:rPr>
        <w:t>AND</w:t>
      </w:r>
      <w:r w:rsidRPr="00730AE0">
        <w:rPr>
          <w:b/>
          <w:bCs/>
          <w:sz w:val="32"/>
          <w:szCs w:val="32"/>
          <w:u w:val="single"/>
        </w:rPr>
        <w:t xml:space="preserve"> </w:t>
      </w:r>
      <w:r w:rsidRPr="00730AE0">
        <w:rPr>
          <w:rFonts w:ascii="Times New Roman" w:hAnsi="Times New Roman"/>
          <w:b/>
          <w:bCs/>
          <w:sz w:val="32"/>
          <w:szCs w:val="32"/>
          <w:u w:val="single"/>
        </w:rPr>
        <w:t>TEMPERATURE</w:t>
      </w:r>
      <w:r w:rsidRPr="00730AE0">
        <w:rPr>
          <w:b/>
          <w:bCs/>
          <w:sz w:val="32"/>
          <w:szCs w:val="32"/>
          <w:u w:val="single"/>
        </w:rPr>
        <w:t xml:space="preserve"> </w:t>
      </w:r>
      <w:r w:rsidRPr="00730AE0">
        <w:rPr>
          <w:rFonts w:ascii="Times New Roman" w:hAnsi="Times New Roman"/>
          <w:b/>
          <w:bCs/>
          <w:sz w:val="32"/>
          <w:szCs w:val="32"/>
          <w:u w:val="single"/>
        </w:rPr>
        <w:t xml:space="preserve">INPUTS </w:t>
      </w:r>
    </w:p>
    <w:p w14:paraId="03E86A48" w14:textId="771CD549" w:rsidR="00104390" w:rsidRDefault="00730AE0" w:rsidP="00A543C3">
      <w:pPr>
        <w:rPr>
          <w:b/>
          <w:bCs/>
          <w:sz w:val="32"/>
          <w:szCs w:val="32"/>
        </w:rPr>
      </w:pPr>
      <w:r w:rsidRPr="00730AE0">
        <w:rPr>
          <w:b/>
          <w:bCs/>
          <w:sz w:val="32"/>
          <w:szCs w:val="32"/>
        </w:rPr>
        <w:t>The system is simulated using predefined pressure and temperature values consistent with industrial-scale power plants.</w:t>
      </w:r>
    </w:p>
    <w:p w14:paraId="5455F9D6" w14:textId="77777777" w:rsidR="00730AE0" w:rsidRDefault="00730AE0" w:rsidP="00A543C3">
      <w:pPr>
        <w:rPr>
          <w:b/>
          <w:bCs/>
          <w:sz w:val="32"/>
          <w:szCs w:val="32"/>
        </w:rPr>
      </w:pPr>
    </w:p>
    <w:p w14:paraId="6D46C5E3" w14:textId="77777777" w:rsidR="007A2175" w:rsidRDefault="007A2175" w:rsidP="00D4693C">
      <w:pPr>
        <w:rPr>
          <w:rFonts w:ascii="Times New Roman" w:hAnsi="Times New Roman"/>
          <w:b/>
          <w:bCs/>
          <w:sz w:val="32"/>
          <w:szCs w:val="32"/>
          <w:u w:val="single"/>
        </w:rPr>
      </w:pPr>
    </w:p>
    <w:p w14:paraId="27BEC8E0" w14:textId="4F2277D8" w:rsidR="00D4693C" w:rsidRPr="00D4693C" w:rsidRDefault="00D4693C" w:rsidP="00D4693C">
      <w:pPr>
        <w:rPr>
          <w:b/>
          <w:bCs/>
          <w:sz w:val="32"/>
          <w:szCs w:val="32"/>
          <w:u w:val="single"/>
        </w:rPr>
      </w:pPr>
      <w:r w:rsidRPr="00D4693C">
        <w:rPr>
          <w:rFonts w:ascii="Times New Roman" w:hAnsi="Times New Roman"/>
          <w:b/>
          <w:bCs/>
          <w:sz w:val="32"/>
          <w:szCs w:val="32"/>
          <w:u w:val="single"/>
        </w:rPr>
        <w:t>SYSTEM</w:t>
      </w:r>
      <w:r w:rsidRPr="00D4693C">
        <w:rPr>
          <w:b/>
          <w:bCs/>
          <w:sz w:val="32"/>
          <w:szCs w:val="32"/>
          <w:u w:val="single"/>
        </w:rPr>
        <w:t xml:space="preserve"> </w:t>
      </w:r>
      <w:r w:rsidRPr="00D4693C">
        <w:rPr>
          <w:rFonts w:ascii="Times New Roman" w:hAnsi="Times New Roman"/>
          <w:b/>
          <w:bCs/>
          <w:sz w:val="32"/>
          <w:szCs w:val="32"/>
          <w:u w:val="single"/>
        </w:rPr>
        <w:t xml:space="preserve">INPUTS </w:t>
      </w:r>
    </w:p>
    <w:p w14:paraId="5D2CEFB2" w14:textId="77777777" w:rsidR="00D4693C" w:rsidRPr="00D4693C" w:rsidRDefault="00D4693C" w:rsidP="00D4693C">
      <w:pPr>
        <w:rPr>
          <w:b/>
          <w:bCs/>
          <w:sz w:val="32"/>
          <w:szCs w:val="32"/>
        </w:rPr>
      </w:pPr>
      <w:r w:rsidRPr="00D4693C">
        <w:rPr>
          <w:b/>
          <w:bCs/>
          <w:sz w:val="32"/>
          <w:szCs w:val="32"/>
        </w:rPr>
        <w:t>Boiler Pressure: [X MPa]</w:t>
      </w:r>
    </w:p>
    <w:p w14:paraId="1FF473F4" w14:textId="77777777" w:rsidR="00D4693C" w:rsidRPr="00D4693C" w:rsidRDefault="00D4693C" w:rsidP="00D4693C">
      <w:pPr>
        <w:rPr>
          <w:b/>
          <w:bCs/>
          <w:sz w:val="32"/>
          <w:szCs w:val="32"/>
        </w:rPr>
      </w:pPr>
      <w:r w:rsidRPr="00D4693C">
        <w:rPr>
          <w:b/>
          <w:bCs/>
          <w:sz w:val="32"/>
          <w:szCs w:val="32"/>
        </w:rPr>
        <w:t>Condenser Pressure: [X MPa]</w:t>
      </w:r>
    </w:p>
    <w:p w14:paraId="00112DE3" w14:textId="77777777" w:rsidR="00D4693C" w:rsidRPr="00D4693C" w:rsidRDefault="00D4693C" w:rsidP="00D4693C">
      <w:pPr>
        <w:rPr>
          <w:b/>
          <w:bCs/>
          <w:sz w:val="32"/>
          <w:szCs w:val="32"/>
        </w:rPr>
      </w:pPr>
      <w:r w:rsidRPr="00D4693C">
        <w:rPr>
          <w:b/>
          <w:bCs/>
          <w:sz w:val="32"/>
          <w:szCs w:val="32"/>
        </w:rPr>
        <w:t>Turbine Efficiency: [X]</w:t>
      </w:r>
    </w:p>
    <w:p w14:paraId="2E1A1391" w14:textId="77777777" w:rsidR="00D4693C" w:rsidRPr="00D4693C" w:rsidRDefault="00D4693C" w:rsidP="00D4693C">
      <w:pPr>
        <w:rPr>
          <w:b/>
          <w:bCs/>
          <w:sz w:val="32"/>
          <w:szCs w:val="32"/>
        </w:rPr>
      </w:pPr>
      <w:r w:rsidRPr="00D4693C">
        <w:rPr>
          <w:b/>
          <w:bCs/>
          <w:sz w:val="32"/>
          <w:szCs w:val="32"/>
        </w:rPr>
        <w:t>Compressor Pressure Ratio: [X]</w:t>
      </w:r>
    </w:p>
    <w:p w14:paraId="1D6F7D02" w14:textId="6B71F6FA" w:rsidR="00730AE0" w:rsidRDefault="00D4693C" w:rsidP="00A543C3">
      <w:pPr>
        <w:rPr>
          <w:rFonts w:ascii="Times New Roman" w:hAnsi="Times New Roman"/>
          <w:b/>
          <w:bCs/>
          <w:sz w:val="32"/>
          <w:szCs w:val="32"/>
        </w:rPr>
      </w:pPr>
      <w:r w:rsidRPr="00D4693C">
        <w:rPr>
          <w:b/>
          <w:bCs/>
          <w:sz w:val="32"/>
          <w:szCs w:val="32"/>
        </w:rPr>
        <w:t>Maximum Gas Temperature: [X K</w:t>
      </w:r>
      <w:r w:rsidR="006177B5">
        <w:rPr>
          <w:rFonts w:ascii="Times New Roman" w:hAnsi="Times New Roman"/>
          <w:b/>
          <w:bCs/>
          <w:sz w:val="32"/>
          <w:szCs w:val="32"/>
        </w:rPr>
        <w:t>]</w:t>
      </w:r>
    </w:p>
    <w:p w14:paraId="2C38017F" w14:textId="77777777" w:rsidR="00B64119" w:rsidRDefault="00B64119" w:rsidP="00A543C3">
      <w:pPr>
        <w:rPr>
          <w:rFonts w:ascii="Times New Roman" w:hAnsi="Times New Roman"/>
          <w:b/>
          <w:bCs/>
          <w:sz w:val="32"/>
          <w:szCs w:val="32"/>
        </w:rPr>
      </w:pPr>
    </w:p>
    <w:p w14:paraId="7EA3FF5B" w14:textId="77777777" w:rsidR="00B64119" w:rsidRDefault="00B64119" w:rsidP="00A543C3">
      <w:pPr>
        <w:rPr>
          <w:rFonts w:ascii="Times New Roman" w:hAnsi="Times New Roman"/>
          <w:b/>
          <w:bCs/>
          <w:sz w:val="32"/>
          <w:szCs w:val="32"/>
        </w:rPr>
      </w:pPr>
    </w:p>
    <w:p w14:paraId="2C5AFA4F" w14:textId="77777777" w:rsidR="00B64119" w:rsidRDefault="00B64119" w:rsidP="00A543C3">
      <w:pPr>
        <w:rPr>
          <w:rFonts w:ascii="Times New Roman" w:hAnsi="Times New Roman"/>
          <w:b/>
          <w:bCs/>
          <w:sz w:val="32"/>
          <w:szCs w:val="32"/>
        </w:rPr>
      </w:pPr>
    </w:p>
    <w:p w14:paraId="75A0B324" w14:textId="63F3FD82" w:rsidR="00B64119" w:rsidRPr="00B64119" w:rsidRDefault="00B64119" w:rsidP="00A543C3">
      <w:pPr>
        <w:rPr>
          <w:rFonts w:ascii="Times New Roman" w:hAnsi="Times New Roman"/>
          <w:b/>
          <w:bCs/>
          <w:sz w:val="32"/>
          <w:szCs w:val="32"/>
          <w:u w:val="single"/>
        </w:rPr>
      </w:pPr>
      <w:r w:rsidRPr="00B64119">
        <w:rPr>
          <w:rFonts w:ascii="Times New Roman" w:hAnsi="Times New Roman"/>
          <w:b/>
          <w:bCs/>
          <w:sz w:val="32"/>
          <w:szCs w:val="32"/>
          <w:u w:val="single"/>
        </w:rPr>
        <w:t xml:space="preserve">RESULTS </w:t>
      </w:r>
    </w:p>
    <w:p w14:paraId="3105556E" w14:textId="77777777" w:rsidR="00B64119" w:rsidRDefault="00B64119" w:rsidP="00A543C3">
      <w:pPr>
        <w:rPr>
          <w:rFonts w:ascii="Times New Roman" w:hAnsi="Times New Roman"/>
          <w:b/>
          <w:bCs/>
          <w:sz w:val="32"/>
          <w:szCs w:val="32"/>
        </w:rPr>
      </w:pPr>
      <w:r>
        <w:rPr>
          <w:rFonts w:ascii="Times New Roman" w:hAnsi="Times New Roman"/>
          <w:b/>
          <w:bCs/>
          <w:sz w:val="32"/>
          <w:szCs w:val="32"/>
        </w:rPr>
        <w:t>The simulation produced the following key performance results:</w:t>
      </w:r>
    </w:p>
    <w:p w14:paraId="34AB1F46" w14:textId="77777777" w:rsidR="00B64119" w:rsidRPr="006B1661" w:rsidRDefault="00B64119" w:rsidP="006B1661">
      <w:pPr>
        <w:pStyle w:val="ListParagraph"/>
        <w:numPr>
          <w:ilvl w:val="0"/>
          <w:numId w:val="11"/>
        </w:numPr>
        <w:rPr>
          <w:rFonts w:ascii="Times New Roman" w:hAnsi="Times New Roman"/>
          <w:b/>
          <w:bCs/>
          <w:sz w:val="32"/>
          <w:szCs w:val="32"/>
        </w:rPr>
      </w:pPr>
      <w:r w:rsidRPr="006B1661">
        <w:rPr>
          <w:rFonts w:ascii="Times New Roman" w:hAnsi="Times New Roman"/>
          <w:b/>
          <w:bCs/>
          <w:sz w:val="32"/>
          <w:szCs w:val="32"/>
        </w:rPr>
        <w:t>Rankine Efficiency: [X %]</w:t>
      </w:r>
    </w:p>
    <w:p w14:paraId="23DB90C1" w14:textId="77777777" w:rsidR="00B64119" w:rsidRPr="006B1661" w:rsidRDefault="00B64119" w:rsidP="006B1661">
      <w:pPr>
        <w:pStyle w:val="ListParagraph"/>
        <w:numPr>
          <w:ilvl w:val="0"/>
          <w:numId w:val="11"/>
        </w:numPr>
        <w:rPr>
          <w:rFonts w:ascii="Times New Roman" w:hAnsi="Times New Roman"/>
          <w:b/>
          <w:bCs/>
          <w:sz w:val="32"/>
          <w:szCs w:val="32"/>
        </w:rPr>
      </w:pPr>
      <w:r w:rsidRPr="006B1661">
        <w:rPr>
          <w:rFonts w:ascii="Times New Roman" w:hAnsi="Times New Roman"/>
          <w:b/>
          <w:bCs/>
          <w:sz w:val="32"/>
          <w:szCs w:val="32"/>
        </w:rPr>
        <w:t>Brayton Efficiency: [X %]</w:t>
      </w:r>
    </w:p>
    <w:p w14:paraId="394D0B2A" w14:textId="77777777" w:rsidR="00B64119" w:rsidRPr="006B1661" w:rsidRDefault="00B64119" w:rsidP="006B1661">
      <w:pPr>
        <w:pStyle w:val="ListParagraph"/>
        <w:numPr>
          <w:ilvl w:val="0"/>
          <w:numId w:val="11"/>
        </w:numPr>
        <w:rPr>
          <w:rFonts w:ascii="Times New Roman" w:hAnsi="Times New Roman"/>
          <w:b/>
          <w:bCs/>
          <w:sz w:val="32"/>
          <w:szCs w:val="32"/>
        </w:rPr>
      </w:pPr>
      <w:r w:rsidRPr="006B1661">
        <w:rPr>
          <w:rFonts w:ascii="Times New Roman" w:hAnsi="Times New Roman"/>
          <w:b/>
          <w:bCs/>
          <w:sz w:val="32"/>
          <w:szCs w:val="32"/>
        </w:rPr>
        <w:t>Overall Efficiency: [X %]</w:t>
      </w:r>
    </w:p>
    <w:p w14:paraId="5BB215EF" w14:textId="77777777" w:rsidR="00B64119" w:rsidRPr="006B1661" w:rsidRDefault="00B64119" w:rsidP="006B1661">
      <w:pPr>
        <w:pStyle w:val="ListParagraph"/>
        <w:numPr>
          <w:ilvl w:val="0"/>
          <w:numId w:val="11"/>
        </w:numPr>
        <w:rPr>
          <w:rFonts w:ascii="Times New Roman" w:hAnsi="Times New Roman"/>
          <w:b/>
          <w:bCs/>
          <w:sz w:val="32"/>
          <w:szCs w:val="32"/>
        </w:rPr>
      </w:pPr>
      <w:r w:rsidRPr="006B1661">
        <w:rPr>
          <w:rFonts w:ascii="Times New Roman" w:hAnsi="Times New Roman"/>
          <w:b/>
          <w:bCs/>
          <w:sz w:val="32"/>
          <w:szCs w:val="32"/>
        </w:rPr>
        <w:t>Turbine Power Output: [X kW]</w:t>
      </w:r>
    </w:p>
    <w:p w14:paraId="5A005D32" w14:textId="77777777" w:rsidR="00B64119" w:rsidRPr="006B1661" w:rsidRDefault="00B64119" w:rsidP="006B1661">
      <w:pPr>
        <w:pStyle w:val="ListParagraph"/>
        <w:numPr>
          <w:ilvl w:val="0"/>
          <w:numId w:val="11"/>
        </w:numPr>
        <w:rPr>
          <w:rFonts w:ascii="Times New Roman" w:hAnsi="Times New Roman"/>
          <w:b/>
          <w:bCs/>
          <w:sz w:val="32"/>
          <w:szCs w:val="32"/>
        </w:rPr>
      </w:pPr>
      <w:r w:rsidRPr="006B1661">
        <w:rPr>
          <w:rFonts w:ascii="Times New Roman" w:hAnsi="Times New Roman"/>
          <w:b/>
          <w:bCs/>
          <w:sz w:val="32"/>
          <w:szCs w:val="32"/>
        </w:rPr>
        <w:t>Fuel Energy Input: [X kJ/</w:t>
      </w:r>
      <w:proofErr w:type="spellStart"/>
      <w:r w:rsidRPr="006B1661">
        <w:rPr>
          <w:rFonts w:ascii="Times New Roman" w:hAnsi="Times New Roman"/>
          <w:b/>
          <w:bCs/>
          <w:sz w:val="32"/>
          <w:szCs w:val="32"/>
        </w:rPr>
        <w:t>hr</w:t>
      </w:r>
      <w:proofErr w:type="spellEnd"/>
      <w:r w:rsidRPr="006B1661">
        <w:rPr>
          <w:rFonts w:ascii="Times New Roman" w:hAnsi="Times New Roman"/>
          <w:b/>
          <w:bCs/>
          <w:sz w:val="32"/>
          <w:szCs w:val="32"/>
        </w:rPr>
        <w:t>]</w:t>
      </w:r>
    </w:p>
    <w:p w14:paraId="5B042C2B" w14:textId="77777777" w:rsidR="00B64119" w:rsidRPr="006B1661" w:rsidRDefault="00B64119" w:rsidP="006B1661">
      <w:pPr>
        <w:pStyle w:val="ListParagraph"/>
        <w:numPr>
          <w:ilvl w:val="0"/>
          <w:numId w:val="11"/>
        </w:numPr>
        <w:rPr>
          <w:rFonts w:ascii="Times New Roman" w:hAnsi="Times New Roman"/>
          <w:b/>
          <w:bCs/>
          <w:sz w:val="32"/>
          <w:szCs w:val="32"/>
        </w:rPr>
      </w:pPr>
      <w:r w:rsidRPr="006B1661">
        <w:rPr>
          <w:rFonts w:ascii="Times New Roman" w:hAnsi="Times New Roman"/>
          <w:b/>
          <w:bCs/>
          <w:sz w:val="32"/>
          <w:szCs w:val="32"/>
        </w:rPr>
        <w:t>Heating Energy Required: [X kJ]</w:t>
      </w:r>
    </w:p>
    <w:p w14:paraId="4A1F41C4" w14:textId="77777777" w:rsidR="00B64119" w:rsidRPr="006B1661" w:rsidRDefault="00B64119" w:rsidP="006B1661">
      <w:pPr>
        <w:pStyle w:val="ListParagraph"/>
        <w:numPr>
          <w:ilvl w:val="0"/>
          <w:numId w:val="11"/>
        </w:numPr>
        <w:rPr>
          <w:rFonts w:ascii="Times New Roman" w:hAnsi="Times New Roman"/>
          <w:b/>
          <w:bCs/>
          <w:sz w:val="32"/>
          <w:szCs w:val="32"/>
        </w:rPr>
      </w:pPr>
      <w:r w:rsidRPr="006B1661">
        <w:rPr>
          <w:rFonts w:ascii="Times New Roman" w:hAnsi="Times New Roman"/>
          <w:b/>
          <w:bCs/>
          <w:sz w:val="32"/>
          <w:szCs w:val="32"/>
        </w:rPr>
        <w:t>Methane Production Rate: [X kg/</w:t>
      </w:r>
      <w:proofErr w:type="spellStart"/>
      <w:r w:rsidRPr="006B1661">
        <w:rPr>
          <w:rFonts w:ascii="Times New Roman" w:hAnsi="Times New Roman"/>
          <w:b/>
          <w:bCs/>
          <w:sz w:val="32"/>
          <w:szCs w:val="32"/>
        </w:rPr>
        <w:t>hr</w:t>
      </w:r>
      <w:proofErr w:type="spellEnd"/>
      <w:r w:rsidRPr="006B1661">
        <w:rPr>
          <w:rFonts w:ascii="Times New Roman" w:hAnsi="Times New Roman"/>
          <w:b/>
          <w:bCs/>
          <w:sz w:val="32"/>
          <w:szCs w:val="32"/>
        </w:rPr>
        <w:t>]</w:t>
      </w:r>
    </w:p>
    <w:p w14:paraId="2C2AD55F" w14:textId="77777777" w:rsidR="00B64119" w:rsidRDefault="00B64119" w:rsidP="00A543C3">
      <w:pPr>
        <w:rPr>
          <w:rFonts w:ascii="Times New Roman" w:hAnsi="Times New Roman"/>
          <w:b/>
          <w:bCs/>
          <w:sz w:val="32"/>
          <w:szCs w:val="32"/>
        </w:rPr>
      </w:pPr>
      <w:r>
        <w:rPr>
          <w:rFonts w:ascii="Times New Roman" w:hAnsi="Times New Roman"/>
          <w:b/>
          <w:bCs/>
          <w:sz w:val="32"/>
          <w:szCs w:val="32"/>
        </w:rPr>
        <w:t>The Rankine cycle efficiency reflects the effectiveness of steam expansion and condensation processes, while the Brayton cycle efficiency is strongly influenced by turbine inlet temperature and pressure ratio. The overall efficiency demonstrates the benefit of integrating both cycles through heat recovery.</w:t>
      </w:r>
    </w:p>
    <w:p w14:paraId="05D009AC" w14:textId="77777777" w:rsidR="00F51914" w:rsidRDefault="00F51914" w:rsidP="00A543C3">
      <w:pPr>
        <w:rPr>
          <w:rFonts w:ascii="Times New Roman" w:hAnsi="Times New Roman"/>
          <w:b/>
          <w:bCs/>
          <w:sz w:val="32"/>
          <w:szCs w:val="32"/>
        </w:rPr>
      </w:pPr>
    </w:p>
    <w:p w14:paraId="35FCA30B" w14:textId="0520F79D" w:rsidR="00403A6D" w:rsidRPr="00403A6D" w:rsidRDefault="00403A6D" w:rsidP="00403A6D">
      <w:pPr>
        <w:rPr>
          <w:rFonts w:ascii="Times New Roman" w:hAnsi="Times New Roman"/>
          <w:b/>
          <w:bCs/>
          <w:sz w:val="32"/>
          <w:szCs w:val="32"/>
          <w:u w:val="single"/>
        </w:rPr>
      </w:pPr>
      <w:r w:rsidRPr="00403A6D">
        <w:rPr>
          <w:rFonts w:ascii="Times New Roman" w:hAnsi="Times New Roman"/>
          <w:b/>
          <w:bCs/>
          <w:sz w:val="32"/>
          <w:szCs w:val="32"/>
          <w:u w:val="single"/>
        </w:rPr>
        <w:t xml:space="preserve">DISCUSSION </w:t>
      </w:r>
    </w:p>
    <w:p w14:paraId="38079BB6" w14:textId="77777777" w:rsidR="00403A6D" w:rsidRPr="00403A6D" w:rsidRDefault="00403A6D" w:rsidP="00403A6D">
      <w:pPr>
        <w:pStyle w:val="ListParagraph"/>
        <w:numPr>
          <w:ilvl w:val="0"/>
          <w:numId w:val="12"/>
        </w:numPr>
        <w:rPr>
          <w:rFonts w:ascii="Times New Roman" w:hAnsi="Times New Roman"/>
          <w:b/>
          <w:bCs/>
          <w:sz w:val="32"/>
          <w:szCs w:val="32"/>
        </w:rPr>
      </w:pPr>
      <w:r w:rsidRPr="00403A6D">
        <w:rPr>
          <w:rFonts w:ascii="Times New Roman" w:hAnsi="Times New Roman"/>
          <w:b/>
          <w:bCs/>
          <w:sz w:val="32"/>
          <w:szCs w:val="32"/>
        </w:rPr>
        <w:t>Comparison of Rankine and Brayton Efficiency</w:t>
      </w:r>
    </w:p>
    <w:p w14:paraId="16ED703C" w14:textId="77777777" w:rsidR="00403A6D" w:rsidRPr="00403A6D" w:rsidRDefault="00403A6D" w:rsidP="00403A6D">
      <w:pPr>
        <w:rPr>
          <w:rFonts w:ascii="Times New Roman" w:hAnsi="Times New Roman"/>
          <w:b/>
          <w:bCs/>
          <w:sz w:val="32"/>
          <w:szCs w:val="32"/>
        </w:rPr>
      </w:pPr>
      <w:r w:rsidRPr="00403A6D">
        <w:rPr>
          <w:rFonts w:ascii="Times New Roman" w:hAnsi="Times New Roman"/>
          <w:b/>
          <w:bCs/>
          <w:sz w:val="32"/>
          <w:szCs w:val="32"/>
        </w:rPr>
        <w:t>The Brayton cycle typically exhibits higher efficiency than the Rankine cycle due to its higher operating temperature. However, the Rankine cycle effectively recovers waste heat, contributing additional power output without extra fuel consumption.</w:t>
      </w:r>
    </w:p>
    <w:p w14:paraId="2DF75C7B" w14:textId="77777777" w:rsidR="00403A6D" w:rsidRPr="00372087" w:rsidRDefault="00403A6D" w:rsidP="00372087">
      <w:pPr>
        <w:pStyle w:val="ListParagraph"/>
        <w:numPr>
          <w:ilvl w:val="0"/>
          <w:numId w:val="12"/>
        </w:numPr>
        <w:rPr>
          <w:rFonts w:ascii="Times New Roman" w:hAnsi="Times New Roman"/>
          <w:b/>
          <w:bCs/>
          <w:sz w:val="32"/>
          <w:szCs w:val="32"/>
        </w:rPr>
      </w:pPr>
      <w:r w:rsidRPr="00372087">
        <w:rPr>
          <w:rFonts w:ascii="Times New Roman" w:hAnsi="Times New Roman"/>
          <w:b/>
          <w:bCs/>
          <w:sz w:val="32"/>
          <w:szCs w:val="32"/>
        </w:rPr>
        <w:t>Effect of Pressure Ratio</w:t>
      </w:r>
    </w:p>
    <w:p w14:paraId="05A39462" w14:textId="77777777" w:rsidR="00403A6D" w:rsidRPr="00403A6D" w:rsidRDefault="00403A6D" w:rsidP="00403A6D">
      <w:pPr>
        <w:rPr>
          <w:rFonts w:ascii="Times New Roman" w:hAnsi="Times New Roman"/>
          <w:b/>
          <w:bCs/>
          <w:sz w:val="32"/>
          <w:szCs w:val="32"/>
        </w:rPr>
      </w:pPr>
      <w:r w:rsidRPr="00403A6D">
        <w:rPr>
          <w:rFonts w:ascii="Times New Roman" w:hAnsi="Times New Roman"/>
          <w:b/>
          <w:bCs/>
          <w:sz w:val="32"/>
          <w:szCs w:val="32"/>
        </w:rPr>
        <w:t>Increasing the compressor pressure ratio in the Brayton cycle improves thermal efficiency up to an optimal point. Beyond this point, compressor work increases significantly, reducing net output.</w:t>
      </w:r>
    </w:p>
    <w:p w14:paraId="6F8021D4" w14:textId="77777777" w:rsidR="00403A6D" w:rsidRPr="00372087" w:rsidRDefault="00403A6D" w:rsidP="00372087">
      <w:pPr>
        <w:pStyle w:val="ListParagraph"/>
        <w:numPr>
          <w:ilvl w:val="0"/>
          <w:numId w:val="12"/>
        </w:numPr>
        <w:rPr>
          <w:rFonts w:ascii="Times New Roman" w:hAnsi="Times New Roman"/>
          <w:b/>
          <w:bCs/>
          <w:sz w:val="32"/>
          <w:szCs w:val="32"/>
        </w:rPr>
      </w:pPr>
      <w:r w:rsidRPr="00372087">
        <w:rPr>
          <w:rFonts w:ascii="Times New Roman" w:hAnsi="Times New Roman"/>
          <w:b/>
          <w:bCs/>
          <w:sz w:val="32"/>
          <w:szCs w:val="32"/>
        </w:rPr>
        <w:t>Effect of Turbine Efficiency</w:t>
      </w:r>
    </w:p>
    <w:p w14:paraId="219EC4FE" w14:textId="77777777" w:rsidR="00403A6D" w:rsidRPr="00403A6D" w:rsidRDefault="00403A6D" w:rsidP="00403A6D">
      <w:pPr>
        <w:rPr>
          <w:rFonts w:ascii="Times New Roman" w:hAnsi="Times New Roman"/>
          <w:b/>
          <w:bCs/>
          <w:sz w:val="32"/>
          <w:szCs w:val="32"/>
        </w:rPr>
      </w:pPr>
      <w:r w:rsidRPr="00403A6D">
        <w:rPr>
          <w:rFonts w:ascii="Times New Roman" w:hAnsi="Times New Roman"/>
          <w:b/>
          <w:bCs/>
          <w:sz w:val="32"/>
          <w:szCs w:val="32"/>
        </w:rPr>
        <w:t>Higher turbine efficiency directly increases power output and cycle efficiency. Small improvements in turbine efficiency can result in substantial gains in overall system performance.</w:t>
      </w:r>
    </w:p>
    <w:p w14:paraId="62F80B3B" w14:textId="77777777" w:rsidR="00403A6D" w:rsidRPr="00372087" w:rsidRDefault="00403A6D" w:rsidP="00372087">
      <w:pPr>
        <w:pStyle w:val="ListParagraph"/>
        <w:numPr>
          <w:ilvl w:val="0"/>
          <w:numId w:val="12"/>
        </w:numPr>
        <w:rPr>
          <w:rFonts w:ascii="Times New Roman" w:hAnsi="Times New Roman"/>
          <w:b/>
          <w:bCs/>
          <w:sz w:val="32"/>
          <w:szCs w:val="32"/>
        </w:rPr>
      </w:pPr>
      <w:r w:rsidRPr="00372087">
        <w:rPr>
          <w:rFonts w:ascii="Times New Roman" w:hAnsi="Times New Roman"/>
          <w:b/>
          <w:bCs/>
          <w:sz w:val="32"/>
          <w:szCs w:val="32"/>
        </w:rPr>
        <w:t>Integration Benefits</w:t>
      </w:r>
    </w:p>
    <w:p w14:paraId="0D73C5A7" w14:textId="60D3B0CC" w:rsidR="00F51914" w:rsidRDefault="00403A6D" w:rsidP="00A543C3">
      <w:pPr>
        <w:rPr>
          <w:rFonts w:ascii="Times New Roman" w:hAnsi="Times New Roman"/>
          <w:b/>
          <w:bCs/>
          <w:sz w:val="32"/>
          <w:szCs w:val="32"/>
        </w:rPr>
      </w:pPr>
      <w:r w:rsidRPr="00403A6D">
        <w:rPr>
          <w:rFonts w:ascii="Times New Roman" w:hAnsi="Times New Roman"/>
          <w:b/>
          <w:bCs/>
          <w:sz w:val="32"/>
          <w:szCs w:val="32"/>
        </w:rPr>
        <w:t>The integration of the Rankine and Brayton cycles significantly improves energy utilization. Waste heat recovery reduces fuel consumption and increases overall efficiency, making the system more sustainable and economically attractive.</w:t>
      </w:r>
    </w:p>
    <w:p w14:paraId="38A409A6" w14:textId="77777777" w:rsidR="00520C25" w:rsidRDefault="00520C25" w:rsidP="00A543C3">
      <w:pPr>
        <w:rPr>
          <w:rFonts w:ascii="Times New Roman" w:hAnsi="Times New Roman"/>
          <w:b/>
          <w:bCs/>
          <w:sz w:val="32"/>
          <w:szCs w:val="32"/>
        </w:rPr>
      </w:pPr>
    </w:p>
    <w:p w14:paraId="4EF6B4B3" w14:textId="442DBC19" w:rsidR="00425642" w:rsidRPr="00425642" w:rsidRDefault="00425642" w:rsidP="00425642">
      <w:pPr>
        <w:rPr>
          <w:rFonts w:ascii="Times New Roman" w:hAnsi="Times New Roman"/>
          <w:b/>
          <w:bCs/>
          <w:sz w:val="32"/>
          <w:szCs w:val="32"/>
          <w:u w:val="single"/>
        </w:rPr>
      </w:pPr>
      <w:r w:rsidRPr="00425642">
        <w:rPr>
          <w:rFonts w:ascii="Times New Roman" w:hAnsi="Times New Roman"/>
          <w:b/>
          <w:bCs/>
          <w:sz w:val="32"/>
          <w:szCs w:val="32"/>
          <w:u w:val="single"/>
        </w:rPr>
        <w:t xml:space="preserve">LIMITATIONS </w:t>
      </w:r>
    </w:p>
    <w:p w14:paraId="697F2745" w14:textId="77777777" w:rsidR="00425642" w:rsidRPr="00425642" w:rsidRDefault="00425642" w:rsidP="00425642">
      <w:pPr>
        <w:rPr>
          <w:rFonts w:ascii="Times New Roman" w:hAnsi="Times New Roman"/>
          <w:b/>
          <w:bCs/>
          <w:sz w:val="32"/>
          <w:szCs w:val="32"/>
        </w:rPr>
      </w:pPr>
      <w:r w:rsidRPr="00425642">
        <w:rPr>
          <w:rFonts w:ascii="Times New Roman" w:hAnsi="Times New Roman"/>
          <w:b/>
          <w:bCs/>
          <w:sz w:val="32"/>
          <w:szCs w:val="32"/>
        </w:rPr>
        <w:t>Despite its usefulness, the simulation has several limitations:</w:t>
      </w:r>
    </w:p>
    <w:p w14:paraId="4E125FA7" w14:textId="77777777" w:rsidR="00425642" w:rsidRPr="00A039D2" w:rsidRDefault="00425642" w:rsidP="00A039D2">
      <w:pPr>
        <w:pStyle w:val="ListParagraph"/>
        <w:numPr>
          <w:ilvl w:val="0"/>
          <w:numId w:val="13"/>
        </w:numPr>
        <w:rPr>
          <w:rFonts w:ascii="Times New Roman" w:hAnsi="Times New Roman"/>
          <w:b/>
          <w:bCs/>
          <w:sz w:val="32"/>
          <w:szCs w:val="32"/>
        </w:rPr>
      </w:pPr>
      <w:r w:rsidRPr="00A039D2">
        <w:rPr>
          <w:rFonts w:ascii="Times New Roman" w:hAnsi="Times New Roman"/>
          <w:b/>
          <w:bCs/>
          <w:sz w:val="32"/>
          <w:szCs w:val="32"/>
        </w:rPr>
        <w:t>Ideal gas assumption may introduce errors at high pressures.</w:t>
      </w:r>
    </w:p>
    <w:p w14:paraId="31EC5E7D" w14:textId="77777777" w:rsidR="00425642" w:rsidRPr="00A039D2" w:rsidRDefault="00425642" w:rsidP="00A039D2">
      <w:pPr>
        <w:pStyle w:val="ListParagraph"/>
        <w:numPr>
          <w:ilvl w:val="0"/>
          <w:numId w:val="13"/>
        </w:numPr>
        <w:rPr>
          <w:rFonts w:ascii="Times New Roman" w:hAnsi="Times New Roman"/>
          <w:b/>
          <w:bCs/>
          <w:sz w:val="32"/>
          <w:szCs w:val="32"/>
        </w:rPr>
      </w:pPr>
      <w:r w:rsidRPr="00A039D2">
        <w:rPr>
          <w:rFonts w:ascii="Times New Roman" w:hAnsi="Times New Roman"/>
          <w:b/>
          <w:bCs/>
          <w:sz w:val="32"/>
          <w:szCs w:val="32"/>
        </w:rPr>
        <w:t>No heat losses were considered, leading to optimistic efficiency values.</w:t>
      </w:r>
    </w:p>
    <w:p w14:paraId="7AEA30BE" w14:textId="53F1AC90" w:rsidR="006177B5" w:rsidRPr="00A039D2" w:rsidRDefault="00425642" w:rsidP="00A039D2">
      <w:pPr>
        <w:pStyle w:val="ListParagraph"/>
        <w:numPr>
          <w:ilvl w:val="0"/>
          <w:numId w:val="13"/>
        </w:numPr>
        <w:rPr>
          <w:b/>
          <w:bCs/>
          <w:sz w:val="32"/>
          <w:szCs w:val="32"/>
        </w:rPr>
      </w:pPr>
      <w:r w:rsidRPr="00A039D2">
        <w:rPr>
          <w:rFonts w:ascii="Times New Roman" w:hAnsi="Times New Roman"/>
          <w:b/>
          <w:bCs/>
          <w:sz w:val="32"/>
          <w:szCs w:val="32"/>
        </w:rPr>
        <w:t>Simplified property calculations neglect real-fluid behavior and transient effects.</w:t>
      </w:r>
    </w:p>
    <w:p w14:paraId="42FBC3BA" w14:textId="7A624265" w:rsidR="00A039D2" w:rsidRDefault="00A039D2" w:rsidP="00A039D2">
      <w:pPr>
        <w:ind w:left="360"/>
        <w:rPr>
          <w:b/>
          <w:bCs/>
          <w:sz w:val="32"/>
          <w:szCs w:val="32"/>
        </w:rPr>
      </w:pPr>
    </w:p>
    <w:p w14:paraId="20F1E545" w14:textId="5D8E6ACD" w:rsidR="00963715" w:rsidRPr="00963715" w:rsidRDefault="00963715" w:rsidP="00963715">
      <w:pPr>
        <w:ind w:left="360"/>
        <w:rPr>
          <w:b/>
          <w:bCs/>
          <w:sz w:val="32"/>
          <w:szCs w:val="32"/>
          <w:u w:val="single"/>
        </w:rPr>
      </w:pPr>
      <w:r w:rsidRPr="00963715">
        <w:rPr>
          <w:rFonts w:ascii="Times New Roman" w:hAnsi="Times New Roman"/>
          <w:b/>
          <w:bCs/>
          <w:sz w:val="32"/>
          <w:szCs w:val="32"/>
          <w:u w:val="single"/>
        </w:rPr>
        <w:t xml:space="preserve">CONCLUSION </w:t>
      </w:r>
    </w:p>
    <w:p w14:paraId="39D1D969" w14:textId="7AF556BD" w:rsidR="00A039D2" w:rsidRPr="00A039D2" w:rsidRDefault="00963715" w:rsidP="00A039D2">
      <w:pPr>
        <w:ind w:left="360"/>
        <w:rPr>
          <w:b/>
          <w:bCs/>
          <w:sz w:val="32"/>
          <w:szCs w:val="32"/>
        </w:rPr>
      </w:pPr>
      <w:r w:rsidRPr="00963715">
        <w:rPr>
          <w:b/>
          <w:bCs/>
          <w:sz w:val="32"/>
          <w:szCs w:val="32"/>
        </w:rPr>
        <w:t>This laboratory project successfully demonstrated the thermodynamic modeling of an AD-HTC integrated Rankine–Brayton power plant using a digital twin approach. The results show that combined-cycle integration significantly enhances overall efficiency compared to standalone systems. Methane from anaerobic digestion provides a renewable fuel source, while hydrothermal carbonization improves biomass energy density. Although simplified assumptions were used, the simulation confirms the technical feasibility and efficiency advantages of AD-HTC systems for sustainable power generation. Future work should incorporate real-fluid properties, heat losses, and dynamic operating conditions for improved accuracy.</w:t>
      </w:r>
    </w:p>
    <w:sectPr w:rsidR="00A039D2" w:rsidRPr="00A03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27F9"/>
    <w:multiLevelType w:val="hybridMultilevel"/>
    <w:tmpl w:val="7AB4E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46D81"/>
    <w:multiLevelType w:val="hybridMultilevel"/>
    <w:tmpl w:val="657CAB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C4B28"/>
    <w:multiLevelType w:val="hybridMultilevel"/>
    <w:tmpl w:val="197A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11B17"/>
    <w:multiLevelType w:val="hybridMultilevel"/>
    <w:tmpl w:val="FE3AB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365CE"/>
    <w:multiLevelType w:val="hybridMultilevel"/>
    <w:tmpl w:val="C89CB3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EA3F07"/>
    <w:multiLevelType w:val="hybridMultilevel"/>
    <w:tmpl w:val="82DA6F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4E6FB1"/>
    <w:multiLevelType w:val="hybridMultilevel"/>
    <w:tmpl w:val="44749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B827C2"/>
    <w:multiLevelType w:val="hybridMultilevel"/>
    <w:tmpl w:val="D19E26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DE1941"/>
    <w:multiLevelType w:val="hybridMultilevel"/>
    <w:tmpl w:val="BE2C3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C64B74"/>
    <w:multiLevelType w:val="hybridMultilevel"/>
    <w:tmpl w:val="40FC8BF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8110ED"/>
    <w:multiLevelType w:val="hybridMultilevel"/>
    <w:tmpl w:val="254C53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840582C"/>
    <w:multiLevelType w:val="hybridMultilevel"/>
    <w:tmpl w:val="0F7671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26602C"/>
    <w:multiLevelType w:val="hybridMultilevel"/>
    <w:tmpl w:val="705CFB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D24163B"/>
    <w:multiLevelType w:val="hybridMultilevel"/>
    <w:tmpl w:val="48CE9E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556502">
    <w:abstractNumId w:val="3"/>
  </w:num>
  <w:num w:numId="2" w16cid:durableId="1358040632">
    <w:abstractNumId w:val="12"/>
  </w:num>
  <w:num w:numId="3" w16cid:durableId="422917276">
    <w:abstractNumId w:val="10"/>
  </w:num>
  <w:num w:numId="4" w16cid:durableId="2021807023">
    <w:abstractNumId w:val="9"/>
  </w:num>
  <w:num w:numId="5" w16cid:durableId="1473055652">
    <w:abstractNumId w:val="8"/>
  </w:num>
  <w:num w:numId="6" w16cid:durableId="1854690148">
    <w:abstractNumId w:val="13"/>
  </w:num>
  <w:num w:numId="7" w16cid:durableId="209389718">
    <w:abstractNumId w:val="0"/>
  </w:num>
  <w:num w:numId="8" w16cid:durableId="18507332">
    <w:abstractNumId w:val="1"/>
  </w:num>
  <w:num w:numId="9" w16cid:durableId="1513685226">
    <w:abstractNumId w:val="5"/>
  </w:num>
  <w:num w:numId="10" w16cid:durableId="76637695">
    <w:abstractNumId w:val="7"/>
  </w:num>
  <w:num w:numId="11" w16cid:durableId="1107389814">
    <w:abstractNumId w:val="2"/>
  </w:num>
  <w:num w:numId="12" w16cid:durableId="2089038669">
    <w:abstractNumId w:val="11"/>
  </w:num>
  <w:num w:numId="13" w16cid:durableId="1424229572">
    <w:abstractNumId w:val="4"/>
  </w:num>
  <w:num w:numId="14" w16cid:durableId="761024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EE"/>
    <w:rsid w:val="00000FC9"/>
    <w:rsid w:val="00016667"/>
    <w:rsid w:val="00034C16"/>
    <w:rsid w:val="00050CFD"/>
    <w:rsid w:val="00091B3C"/>
    <w:rsid w:val="000B15B1"/>
    <w:rsid w:val="000C4FD0"/>
    <w:rsid w:val="000D06CB"/>
    <w:rsid w:val="00104390"/>
    <w:rsid w:val="00111D4D"/>
    <w:rsid w:val="00115F0B"/>
    <w:rsid w:val="00166F59"/>
    <w:rsid w:val="00177776"/>
    <w:rsid w:val="00194F7F"/>
    <w:rsid w:val="002B1A9E"/>
    <w:rsid w:val="002B73F6"/>
    <w:rsid w:val="00372087"/>
    <w:rsid w:val="00382562"/>
    <w:rsid w:val="003A7DBC"/>
    <w:rsid w:val="003B25AD"/>
    <w:rsid w:val="00403A6D"/>
    <w:rsid w:val="0041710C"/>
    <w:rsid w:val="00425642"/>
    <w:rsid w:val="004854BF"/>
    <w:rsid w:val="004F70FC"/>
    <w:rsid w:val="00500D8E"/>
    <w:rsid w:val="00520C25"/>
    <w:rsid w:val="0052585B"/>
    <w:rsid w:val="00565F25"/>
    <w:rsid w:val="00571CC3"/>
    <w:rsid w:val="00573A60"/>
    <w:rsid w:val="005E0D6A"/>
    <w:rsid w:val="00613A30"/>
    <w:rsid w:val="006177B5"/>
    <w:rsid w:val="00652672"/>
    <w:rsid w:val="00663AAA"/>
    <w:rsid w:val="00665D0C"/>
    <w:rsid w:val="00674F58"/>
    <w:rsid w:val="00684A8C"/>
    <w:rsid w:val="006A73EE"/>
    <w:rsid w:val="006B1661"/>
    <w:rsid w:val="006F1D98"/>
    <w:rsid w:val="00730AE0"/>
    <w:rsid w:val="0076658A"/>
    <w:rsid w:val="007932B3"/>
    <w:rsid w:val="00793F88"/>
    <w:rsid w:val="007A2175"/>
    <w:rsid w:val="00894CF2"/>
    <w:rsid w:val="008A08C8"/>
    <w:rsid w:val="008C6344"/>
    <w:rsid w:val="009129DF"/>
    <w:rsid w:val="00935262"/>
    <w:rsid w:val="00963715"/>
    <w:rsid w:val="00980E52"/>
    <w:rsid w:val="009E35AE"/>
    <w:rsid w:val="009F2BD6"/>
    <w:rsid w:val="00A039D2"/>
    <w:rsid w:val="00A43D57"/>
    <w:rsid w:val="00A543C3"/>
    <w:rsid w:val="00A71991"/>
    <w:rsid w:val="00A96D05"/>
    <w:rsid w:val="00AD40B6"/>
    <w:rsid w:val="00AD42ED"/>
    <w:rsid w:val="00AF7CE5"/>
    <w:rsid w:val="00B038BF"/>
    <w:rsid w:val="00B64119"/>
    <w:rsid w:val="00B903B1"/>
    <w:rsid w:val="00B9278D"/>
    <w:rsid w:val="00C0633B"/>
    <w:rsid w:val="00C81545"/>
    <w:rsid w:val="00C9387C"/>
    <w:rsid w:val="00C94934"/>
    <w:rsid w:val="00CD6048"/>
    <w:rsid w:val="00CE48A8"/>
    <w:rsid w:val="00CF6883"/>
    <w:rsid w:val="00D124EC"/>
    <w:rsid w:val="00D4248A"/>
    <w:rsid w:val="00D4693C"/>
    <w:rsid w:val="00DB32A1"/>
    <w:rsid w:val="00E50B2C"/>
    <w:rsid w:val="00E73A3A"/>
    <w:rsid w:val="00EF090E"/>
    <w:rsid w:val="00F51914"/>
    <w:rsid w:val="00F72027"/>
    <w:rsid w:val="00FA5A3F"/>
    <w:rsid w:val="00FB4ABD"/>
    <w:rsid w:val="00FD5B2C"/>
    <w:rsid w:val="00FE6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ADC87"/>
  <w15:chartTrackingRefBased/>
  <w15:docId w15:val="{9EA9D475-D19A-1E4E-8C5F-5D44F8E3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3EE"/>
    <w:rPr>
      <w:rFonts w:eastAsiaTheme="majorEastAsia" w:cstheme="majorBidi"/>
      <w:color w:val="272727" w:themeColor="text1" w:themeTint="D8"/>
    </w:rPr>
  </w:style>
  <w:style w:type="paragraph" w:styleId="Title">
    <w:name w:val="Title"/>
    <w:basedOn w:val="Normal"/>
    <w:next w:val="Normal"/>
    <w:link w:val="TitleChar"/>
    <w:uiPriority w:val="10"/>
    <w:qFormat/>
    <w:rsid w:val="006A7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3EE"/>
    <w:pPr>
      <w:spacing w:before="160"/>
      <w:jc w:val="center"/>
    </w:pPr>
    <w:rPr>
      <w:i/>
      <w:iCs/>
      <w:color w:val="404040" w:themeColor="text1" w:themeTint="BF"/>
    </w:rPr>
  </w:style>
  <w:style w:type="character" w:customStyle="1" w:styleId="QuoteChar">
    <w:name w:val="Quote Char"/>
    <w:basedOn w:val="DefaultParagraphFont"/>
    <w:link w:val="Quote"/>
    <w:uiPriority w:val="29"/>
    <w:rsid w:val="006A73EE"/>
    <w:rPr>
      <w:i/>
      <w:iCs/>
      <w:color w:val="404040" w:themeColor="text1" w:themeTint="BF"/>
    </w:rPr>
  </w:style>
  <w:style w:type="paragraph" w:styleId="ListParagraph">
    <w:name w:val="List Paragraph"/>
    <w:basedOn w:val="Normal"/>
    <w:uiPriority w:val="34"/>
    <w:qFormat/>
    <w:rsid w:val="006A73EE"/>
    <w:pPr>
      <w:ind w:left="720"/>
      <w:contextualSpacing/>
    </w:pPr>
  </w:style>
  <w:style w:type="character" w:styleId="IntenseEmphasis">
    <w:name w:val="Intense Emphasis"/>
    <w:basedOn w:val="DefaultParagraphFont"/>
    <w:uiPriority w:val="21"/>
    <w:qFormat/>
    <w:rsid w:val="006A73EE"/>
    <w:rPr>
      <w:i/>
      <w:iCs/>
      <w:color w:val="0F4761" w:themeColor="accent1" w:themeShade="BF"/>
    </w:rPr>
  </w:style>
  <w:style w:type="paragraph" w:styleId="IntenseQuote">
    <w:name w:val="Intense Quote"/>
    <w:basedOn w:val="Normal"/>
    <w:next w:val="Normal"/>
    <w:link w:val="IntenseQuoteChar"/>
    <w:uiPriority w:val="30"/>
    <w:qFormat/>
    <w:rsid w:val="006A7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3EE"/>
    <w:rPr>
      <w:i/>
      <w:iCs/>
      <w:color w:val="0F4761" w:themeColor="accent1" w:themeShade="BF"/>
    </w:rPr>
  </w:style>
  <w:style w:type="character" w:styleId="IntenseReference">
    <w:name w:val="Intense Reference"/>
    <w:basedOn w:val="DefaultParagraphFont"/>
    <w:uiPriority w:val="32"/>
    <w:qFormat/>
    <w:rsid w:val="006A7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theme" Target="theme/theme1.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1344</Words>
  <Characters>7664</Characters>
  <Application>Microsoft Office Word</Application>
  <DocSecurity>0</DocSecurity>
  <Lines>63</Lines>
  <Paragraphs>17</Paragraphs>
  <ScaleCrop>false</ScaleCrop>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emmauel oyibo itie</dc:creator>
  <cp:keywords/>
  <dc:description/>
  <cp:lastModifiedBy>emmauel oyibo itie</cp:lastModifiedBy>
  <cp:revision>2</cp:revision>
  <dcterms:created xsi:type="dcterms:W3CDTF">2026-02-21T12:16:00Z</dcterms:created>
  <dcterms:modified xsi:type="dcterms:W3CDTF">2026-02-21T12:16:00Z</dcterms:modified>
</cp:coreProperties>
</file>