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916" w:rsidRPr="00D40916" w:rsidRDefault="00D40916" w:rsidP="00D40916">
      <w:pPr>
        <w:pStyle w:val="Heading1"/>
        <w:rPr>
          <w:sz w:val="44"/>
          <w:szCs w:val="72"/>
        </w:rPr>
      </w:pPr>
      <w:r w:rsidRPr="00D40916">
        <w:rPr>
          <w:sz w:val="44"/>
          <w:szCs w:val="72"/>
        </w:rPr>
        <w:t>Scaling and Normalization</w:t>
      </w:r>
    </w:p>
    <w:p w:rsidR="00D40916" w:rsidRPr="00D40916" w:rsidRDefault="00D40916" w:rsidP="00D40916">
      <w:pPr>
        <w:pStyle w:val="Heading1"/>
      </w:pPr>
      <w:r w:rsidRPr="00D40916">
        <w:t>1. Why We Transform Feature Values at All</w:t>
      </w:r>
    </w:p>
    <w:p w:rsidR="00D40916" w:rsidRDefault="00D40916" w:rsidP="00D40916">
      <w:pPr>
        <w:pStyle w:val="NormalWeb"/>
      </w:pPr>
      <w:r>
        <w:t>Many machine-learning algorithms assume features are on similar numeric ranges or distributed in certain ways. When features differ drastically in scale (e.g., age 0–100 vs. income 0–200,000), models can become biased toward features with larger magnitudes or suffer from slow or unstable optimization.</w:t>
      </w:r>
    </w:p>
    <w:p w:rsidR="00D40916" w:rsidRDefault="00D40916" w:rsidP="00D40916">
      <w:pPr>
        <w:pStyle w:val="NormalWeb"/>
      </w:pPr>
      <w:r>
        <w:t xml:space="preserve">To mitigate this, we apply </w:t>
      </w:r>
      <w:r>
        <w:rPr>
          <w:rStyle w:val="Strong"/>
        </w:rPr>
        <w:t>feature scaling</w:t>
      </w:r>
      <w:r>
        <w:t xml:space="preserve"> or </w:t>
      </w:r>
      <w:r>
        <w:rPr>
          <w:rStyle w:val="Strong"/>
        </w:rPr>
        <w:t>feature normalization</w:t>
      </w:r>
      <w:r>
        <w:t>.</w:t>
      </w:r>
    </w:p>
    <w:p w:rsidR="00D40916" w:rsidRDefault="00D40916" w:rsidP="00D40916"/>
    <w:p w:rsidR="00D40916" w:rsidRDefault="00D40916" w:rsidP="00D40916">
      <w:pPr>
        <w:pStyle w:val="Heading1"/>
      </w:pPr>
      <w:r>
        <w:t>2. Normalizing vs. Scaling: The Terminology Problem</w:t>
      </w:r>
    </w:p>
    <w:p w:rsidR="00D40916" w:rsidRDefault="00D40916" w:rsidP="00D40916">
      <w:pPr>
        <w:pStyle w:val="NormalWeb"/>
      </w:pPr>
      <w:r>
        <w:t xml:space="preserve">In practice, the terms </w:t>
      </w:r>
      <w:r>
        <w:rPr>
          <w:rStyle w:val="Strong"/>
        </w:rPr>
        <w:t>normalization</w:t>
      </w:r>
      <w:r>
        <w:t xml:space="preserve"> and </w:t>
      </w:r>
      <w:r>
        <w:rPr>
          <w:rStyle w:val="Strong"/>
        </w:rPr>
        <w:t>scaling</w:t>
      </w:r>
      <w:r>
        <w:t xml:space="preserve"> are used inconsistently across literature and libraries. However, the rigorous definitions are:</w:t>
      </w:r>
    </w:p>
    <w:p w:rsidR="00D40916" w:rsidRDefault="00D40916" w:rsidP="00D40916">
      <w:pPr>
        <w:pStyle w:val="Heading1"/>
      </w:pPr>
      <w:r>
        <w:t>3. Feature Scaling (rescaling values to a new range)</w:t>
      </w:r>
    </w:p>
    <w:p w:rsidR="00D40916" w:rsidRDefault="00D40916" w:rsidP="00D40916">
      <w:pPr>
        <w:pStyle w:val="NormalWeb"/>
      </w:pPr>
      <w:r>
        <w:rPr>
          <w:rStyle w:val="Strong"/>
        </w:rPr>
        <w:t>Scaling</w:t>
      </w:r>
      <w:r>
        <w:t xml:space="preserve"> means transforming the feature values to fit within a predefined numerical interval, often without changing the shape of the distribution.</w:t>
      </w:r>
    </w:p>
    <w:p w:rsidR="00D40916" w:rsidRDefault="00D40916" w:rsidP="00D40916">
      <w:pPr>
        <w:pStyle w:val="NormalWeb"/>
      </w:pPr>
      <w:r>
        <w:t>Common forms:</w:t>
      </w:r>
    </w:p>
    <w:p w:rsidR="00D40916" w:rsidRPr="00D40916" w:rsidRDefault="00D40916" w:rsidP="00D40916">
      <w:pPr>
        <w:pStyle w:val="Heading2"/>
      </w:pPr>
      <w:r w:rsidRPr="00D40916">
        <w:t>3.1 Min–Max Scaling (0 to 1)</w:t>
      </w:r>
    </w:p>
    <w:p w:rsidR="00D40916" w:rsidRDefault="00D40916" w:rsidP="00D40916">
      <w:pPr>
        <w:pStyle w:val="NormalWeb"/>
      </w:pPr>
      <w:r>
        <w:t>Tr</w:t>
      </w:r>
      <w:r>
        <w:t>ansforms each feature (x) as:</w:t>
      </w:r>
      <w:r>
        <w:br/>
        <w:t>[</w:t>
      </w:r>
      <w:r>
        <w:t>x' = \</w:t>
      </w:r>
      <w:proofErr w:type="spellStart"/>
      <w:r>
        <w:t>frac</w:t>
      </w:r>
      <w:proofErr w:type="spellEnd"/>
      <w:r>
        <w:t>{x - x_{\min}}{x_{\max} - x_{\min}}</w:t>
      </w:r>
      <w:bookmarkStart w:id="0" w:name="_GoBack"/>
      <w:bookmarkEnd w:id="0"/>
      <w:r>
        <w:t>]</w:t>
      </w:r>
    </w:p>
    <w:p w:rsidR="00D40916" w:rsidRDefault="00D40916" w:rsidP="00D40916">
      <w:pPr>
        <w:pStyle w:val="NormalWeb"/>
      </w:pPr>
      <w:r>
        <w:t>Properties:</w:t>
      </w:r>
    </w:p>
    <w:p w:rsidR="00D40916" w:rsidRDefault="00D40916" w:rsidP="00D40916">
      <w:pPr>
        <w:pStyle w:val="NormalWeb"/>
        <w:numPr>
          <w:ilvl w:val="0"/>
          <w:numId w:val="11"/>
        </w:numPr>
      </w:pPr>
      <w:r>
        <w:t>Preserves the shape of the distribution.</w:t>
      </w:r>
    </w:p>
    <w:p w:rsidR="00D40916" w:rsidRDefault="00D40916" w:rsidP="00D40916">
      <w:pPr>
        <w:pStyle w:val="NormalWeb"/>
        <w:numPr>
          <w:ilvl w:val="0"/>
          <w:numId w:val="11"/>
        </w:numPr>
      </w:pPr>
      <w:r>
        <w:t>Sensitive to outliers.</w:t>
      </w:r>
    </w:p>
    <w:p w:rsidR="00D40916" w:rsidRDefault="00D40916" w:rsidP="00D40916">
      <w:pPr>
        <w:pStyle w:val="NormalWeb"/>
        <w:numPr>
          <w:ilvl w:val="0"/>
          <w:numId w:val="11"/>
        </w:numPr>
      </w:pPr>
      <w:r>
        <w:t>Produces values in [0, 1] (or another chosen range, such as [-1, 1]).</w:t>
      </w:r>
    </w:p>
    <w:p w:rsidR="00D40916" w:rsidRDefault="00D40916" w:rsidP="00D40916">
      <w:pPr>
        <w:pStyle w:val="NormalWeb"/>
      </w:pPr>
      <w:r>
        <w:t>Used in:</w:t>
      </w:r>
    </w:p>
    <w:p w:rsidR="00D40916" w:rsidRDefault="00D40916" w:rsidP="00D40916">
      <w:pPr>
        <w:pStyle w:val="NormalWeb"/>
        <w:numPr>
          <w:ilvl w:val="0"/>
          <w:numId w:val="12"/>
        </w:numPr>
      </w:pPr>
      <w:r>
        <w:t>Neural networks (especially when using activation functions sensitive to range)</w:t>
      </w:r>
    </w:p>
    <w:p w:rsidR="00D40916" w:rsidRDefault="00D40916" w:rsidP="00D40916">
      <w:pPr>
        <w:pStyle w:val="NormalWeb"/>
        <w:numPr>
          <w:ilvl w:val="0"/>
          <w:numId w:val="12"/>
        </w:numPr>
      </w:pPr>
      <w:r>
        <w:t>Distance-based methods (k-NN, k-means) when equal range is important.</w:t>
      </w:r>
    </w:p>
    <w:p w:rsidR="00D40916" w:rsidRDefault="00D40916" w:rsidP="00D40916"/>
    <w:p w:rsidR="00D40916" w:rsidRDefault="00D40916" w:rsidP="00D40916">
      <w:pPr>
        <w:pStyle w:val="Heading1"/>
      </w:pPr>
      <w:r>
        <w:t>4. Normalization (changing the distribution or magnitude)</w:t>
      </w:r>
    </w:p>
    <w:p w:rsidR="00D40916" w:rsidRDefault="00D40916" w:rsidP="00D40916">
      <w:pPr>
        <w:pStyle w:val="NormalWeb"/>
      </w:pPr>
      <w:r>
        <w:rPr>
          <w:rStyle w:val="Strong"/>
        </w:rPr>
        <w:t>Normalization</w:t>
      </w:r>
      <w:r>
        <w:t xml:space="preserve"> often refers to making data conform to a particular statistical distribution or vector magnitude.</w:t>
      </w:r>
    </w:p>
    <w:p w:rsidR="00D40916" w:rsidRDefault="00D40916" w:rsidP="00D40916">
      <w:pPr>
        <w:pStyle w:val="NormalWeb"/>
      </w:pPr>
      <w:r>
        <w:lastRenderedPageBreak/>
        <w:t>There are two main meanings:</w:t>
      </w:r>
    </w:p>
    <w:p w:rsidR="00D40916" w:rsidRDefault="00D40916" w:rsidP="00D40916">
      <w:pPr>
        <w:pStyle w:val="Heading2"/>
      </w:pPr>
      <w:r>
        <w:t xml:space="preserve">4.1 </w:t>
      </w:r>
      <w:r w:rsidRPr="00D40916">
        <w:t>Standardization</w:t>
      </w:r>
      <w:r>
        <w:t xml:space="preserve"> (z-score normalization)</w:t>
      </w:r>
    </w:p>
    <w:p w:rsidR="00D40916" w:rsidRDefault="00D40916" w:rsidP="00D40916">
      <w:pPr>
        <w:pStyle w:val="NormalWeb"/>
      </w:pPr>
      <w:r>
        <w:t>Transforms to zero mean and unit variance</w:t>
      </w:r>
      <w:proofErr w:type="gramStart"/>
      <w:r>
        <w:t>:</w:t>
      </w:r>
      <w:proofErr w:type="gramEnd"/>
      <w:r>
        <w:br/>
        <w:t>[</w:t>
      </w:r>
      <w:r>
        <w:br/>
        <w:t>x' = \</w:t>
      </w:r>
      <w:proofErr w:type="spellStart"/>
      <w:r>
        <w:t>frac</w:t>
      </w:r>
      <w:proofErr w:type="spellEnd"/>
      <w:r>
        <w:t>{x - \mu}{\sigma}</w:t>
      </w:r>
      <w:r>
        <w:br/>
        <w:t>]</w:t>
      </w:r>
    </w:p>
    <w:p w:rsidR="00D40916" w:rsidRDefault="00D40916" w:rsidP="00D40916">
      <w:pPr>
        <w:pStyle w:val="NormalWeb"/>
      </w:pPr>
      <w:r>
        <w:t>Properties:</w:t>
      </w:r>
    </w:p>
    <w:p w:rsidR="00D40916" w:rsidRDefault="00D40916" w:rsidP="00D40916">
      <w:pPr>
        <w:pStyle w:val="NormalWeb"/>
        <w:numPr>
          <w:ilvl w:val="0"/>
          <w:numId w:val="13"/>
        </w:numPr>
      </w:pPr>
      <w:r>
        <w:t>Centers distribution at 0.</w:t>
      </w:r>
    </w:p>
    <w:p w:rsidR="00D40916" w:rsidRDefault="00D40916" w:rsidP="00D40916">
      <w:pPr>
        <w:pStyle w:val="NormalWeb"/>
        <w:numPr>
          <w:ilvl w:val="0"/>
          <w:numId w:val="13"/>
        </w:numPr>
      </w:pPr>
      <w:r>
        <w:t>Gives every feature variance 1.</w:t>
      </w:r>
    </w:p>
    <w:p w:rsidR="00D40916" w:rsidRDefault="00D40916" w:rsidP="00D40916">
      <w:pPr>
        <w:pStyle w:val="NormalWeb"/>
        <w:numPr>
          <w:ilvl w:val="0"/>
          <w:numId w:val="13"/>
        </w:numPr>
      </w:pPr>
      <w:r>
        <w:t>Robust for many ML algorithms that assume Gaussian-like distributions.</w:t>
      </w:r>
    </w:p>
    <w:p w:rsidR="00D40916" w:rsidRDefault="00D40916" w:rsidP="00D40916">
      <w:pPr>
        <w:pStyle w:val="NormalWeb"/>
      </w:pPr>
      <w:r>
        <w:t>Used in:</w:t>
      </w:r>
    </w:p>
    <w:p w:rsidR="00D40916" w:rsidRDefault="00D40916" w:rsidP="00D40916">
      <w:pPr>
        <w:pStyle w:val="NormalWeb"/>
        <w:numPr>
          <w:ilvl w:val="0"/>
          <w:numId w:val="14"/>
        </w:numPr>
      </w:pPr>
      <w:r>
        <w:t>Linear and logistic regression</w:t>
      </w:r>
    </w:p>
    <w:p w:rsidR="00D40916" w:rsidRDefault="00D40916" w:rsidP="00D40916">
      <w:pPr>
        <w:pStyle w:val="NormalWeb"/>
        <w:numPr>
          <w:ilvl w:val="0"/>
          <w:numId w:val="14"/>
        </w:numPr>
      </w:pPr>
      <w:r>
        <w:t>SVMs</w:t>
      </w:r>
    </w:p>
    <w:p w:rsidR="00D40916" w:rsidRDefault="00D40916" w:rsidP="00D40916">
      <w:pPr>
        <w:pStyle w:val="NormalWeb"/>
        <w:numPr>
          <w:ilvl w:val="0"/>
          <w:numId w:val="14"/>
        </w:numPr>
      </w:pPr>
      <w:r>
        <w:t>PCA</w:t>
      </w:r>
    </w:p>
    <w:p w:rsidR="00D40916" w:rsidRDefault="00D40916" w:rsidP="00D40916">
      <w:pPr>
        <w:pStyle w:val="NormalWeb"/>
        <w:numPr>
          <w:ilvl w:val="0"/>
          <w:numId w:val="14"/>
        </w:numPr>
      </w:pPr>
      <w:r>
        <w:t>Gradient-based algorithms</w:t>
      </w:r>
    </w:p>
    <w:p w:rsidR="00D40916" w:rsidRDefault="00D40916" w:rsidP="00D40916">
      <w:pPr>
        <w:pStyle w:val="NormalWeb"/>
      </w:pPr>
      <w:r>
        <w:t xml:space="preserve">Note: Many practitioners call this </w:t>
      </w:r>
      <w:r>
        <w:rPr>
          <w:rStyle w:val="Strong"/>
        </w:rPr>
        <w:t>normalization</w:t>
      </w:r>
      <w:r>
        <w:t xml:space="preserve">, but technically it is </w:t>
      </w:r>
      <w:r>
        <w:rPr>
          <w:rStyle w:val="Strong"/>
        </w:rPr>
        <w:t>standardization</w:t>
      </w:r>
      <w:r>
        <w:t>.</w:t>
      </w:r>
    </w:p>
    <w:p w:rsidR="00D40916" w:rsidRDefault="00D40916" w:rsidP="00D40916"/>
    <w:p w:rsidR="00D40916" w:rsidRDefault="00D40916" w:rsidP="00D40916">
      <w:pPr>
        <w:pStyle w:val="Heading2"/>
      </w:pPr>
      <w:r>
        <w:t>4.2 Vector Normalization (L2 or L1 normalization)</w:t>
      </w:r>
    </w:p>
    <w:p w:rsidR="00D40916" w:rsidRDefault="00D40916" w:rsidP="00D40916">
      <w:pPr>
        <w:pStyle w:val="NormalWeb"/>
      </w:pPr>
      <w:r>
        <w:t>Adjusts each sample vector, not each feature, so its magnitude becomes 1.</w:t>
      </w:r>
    </w:p>
    <w:p w:rsidR="00D40916" w:rsidRDefault="00D40916" w:rsidP="00D40916">
      <w:pPr>
        <w:pStyle w:val="NormalWeb"/>
      </w:pPr>
      <w:r>
        <w:t>Example (L2 normalization)</w:t>
      </w:r>
      <w:proofErr w:type="gramStart"/>
      <w:r>
        <w:t>:</w:t>
      </w:r>
      <w:proofErr w:type="gramEnd"/>
      <w:r>
        <w:br/>
        <w:t>[</w:t>
      </w:r>
      <w:r>
        <w:br/>
        <w:t>\</w:t>
      </w:r>
      <w:proofErr w:type="spellStart"/>
      <w:r>
        <w:t>mathbf</w:t>
      </w:r>
      <w:proofErr w:type="spellEnd"/>
      <w:r>
        <w:t>{x}' = \</w:t>
      </w:r>
      <w:proofErr w:type="spellStart"/>
      <w:r>
        <w:t>frac</w:t>
      </w:r>
      <w:proofErr w:type="spellEnd"/>
      <w:r>
        <w:t>{\</w:t>
      </w:r>
      <w:proofErr w:type="spellStart"/>
      <w:r>
        <w:t>mathbf</w:t>
      </w:r>
      <w:proofErr w:type="spellEnd"/>
      <w:r>
        <w:t>{x}}{|\</w:t>
      </w:r>
      <w:proofErr w:type="spellStart"/>
      <w:r>
        <w:t>mathbf</w:t>
      </w:r>
      <w:proofErr w:type="spellEnd"/>
      <w:r>
        <w:t>{x}|_2}</w:t>
      </w:r>
      <w:r>
        <w:br/>
        <w:t>]</w:t>
      </w:r>
    </w:p>
    <w:p w:rsidR="00D40916" w:rsidRDefault="00D40916" w:rsidP="00D40916">
      <w:pPr>
        <w:pStyle w:val="NormalWeb"/>
      </w:pPr>
      <w:r>
        <w:t>Used in:</w:t>
      </w:r>
    </w:p>
    <w:p w:rsidR="00D40916" w:rsidRDefault="00D40916" w:rsidP="00D40916">
      <w:pPr>
        <w:pStyle w:val="NormalWeb"/>
        <w:numPr>
          <w:ilvl w:val="0"/>
          <w:numId w:val="15"/>
        </w:numPr>
      </w:pPr>
      <w:r>
        <w:t>Text classification (TF-IDF vectors)</w:t>
      </w:r>
    </w:p>
    <w:p w:rsidR="00D40916" w:rsidRDefault="00D40916" w:rsidP="00D40916">
      <w:pPr>
        <w:pStyle w:val="NormalWeb"/>
        <w:numPr>
          <w:ilvl w:val="0"/>
          <w:numId w:val="15"/>
        </w:numPr>
      </w:pPr>
      <w:r>
        <w:t>Cosine similarity–based models</w:t>
      </w:r>
    </w:p>
    <w:p w:rsidR="00D40916" w:rsidRDefault="00D40916" w:rsidP="00D40916">
      <w:pPr>
        <w:pStyle w:val="NormalWeb"/>
        <w:numPr>
          <w:ilvl w:val="0"/>
          <w:numId w:val="15"/>
        </w:numPr>
      </w:pPr>
      <w:proofErr w:type="spellStart"/>
      <w:r>
        <w:t>Embeddings</w:t>
      </w:r>
      <w:proofErr w:type="spellEnd"/>
    </w:p>
    <w:p w:rsidR="00D40916" w:rsidRDefault="00D40916" w:rsidP="00D40916">
      <w:pPr>
        <w:pStyle w:val="NormalWeb"/>
      </w:pPr>
      <w:r>
        <w:t>This ensures comparisons depend on direction, not magnitude.</w:t>
      </w:r>
    </w:p>
    <w:p w:rsidR="00D40916" w:rsidRDefault="00D40916" w:rsidP="00D40916"/>
    <w:p w:rsidR="00D40916" w:rsidRDefault="00D40916" w:rsidP="00D40916">
      <w:pPr>
        <w:pStyle w:val="Heading1"/>
      </w:pPr>
      <w: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1869"/>
        <w:gridCol w:w="932"/>
        <w:gridCol w:w="2590"/>
        <w:gridCol w:w="1695"/>
      </w:tblGrid>
      <w:tr w:rsidR="00D40916" w:rsidTr="00D40916">
        <w:trPr>
          <w:tblHeader/>
          <w:tblCellSpacing w:w="15" w:type="dxa"/>
        </w:trPr>
        <w:tc>
          <w:tcPr>
            <w:tcW w:w="0" w:type="auto"/>
            <w:vAlign w:val="center"/>
            <w:hideMark/>
          </w:tcPr>
          <w:p w:rsidR="00D40916" w:rsidRDefault="00D40916">
            <w:pPr>
              <w:jc w:val="center"/>
              <w:rPr>
                <w:b/>
                <w:bCs/>
              </w:rPr>
            </w:pPr>
            <w:r>
              <w:rPr>
                <w:b/>
                <w:bCs/>
              </w:rPr>
              <w:lastRenderedPageBreak/>
              <w:t>Method</w:t>
            </w:r>
          </w:p>
        </w:tc>
        <w:tc>
          <w:tcPr>
            <w:tcW w:w="0" w:type="auto"/>
            <w:vAlign w:val="center"/>
            <w:hideMark/>
          </w:tcPr>
          <w:p w:rsidR="00D40916" w:rsidRDefault="00D40916">
            <w:pPr>
              <w:jc w:val="center"/>
              <w:rPr>
                <w:b/>
                <w:bCs/>
              </w:rPr>
            </w:pPr>
            <w:r>
              <w:rPr>
                <w:b/>
                <w:bCs/>
              </w:rPr>
              <w:t>Affects</w:t>
            </w:r>
          </w:p>
        </w:tc>
        <w:tc>
          <w:tcPr>
            <w:tcW w:w="0" w:type="auto"/>
            <w:vAlign w:val="center"/>
            <w:hideMark/>
          </w:tcPr>
          <w:p w:rsidR="00D40916" w:rsidRDefault="00D40916">
            <w:pPr>
              <w:jc w:val="center"/>
              <w:rPr>
                <w:b/>
                <w:bCs/>
              </w:rPr>
            </w:pPr>
            <w:r>
              <w:rPr>
                <w:b/>
                <w:bCs/>
              </w:rPr>
              <w:t>Goal</w:t>
            </w:r>
          </w:p>
        </w:tc>
        <w:tc>
          <w:tcPr>
            <w:tcW w:w="0" w:type="auto"/>
            <w:vAlign w:val="center"/>
            <w:hideMark/>
          </w:tcPr>
          <w:p w:rsidR="00D40916" w:rsidRDefault="00D40916">
            <w:pPr>
              <w:jc w:val="center"/>
              <w:rPr>
                <w:b/>
                <w:bCs/>
              </w:rPr>
            </w:pPr>
            <w:r>
              <w:rPr>
                <w:b/>
                <w:bCs/>
              </w:rPr>
              <w:t>Formula</w:t>
            </w:r>
          </w:p>
        </w:tc>
        <w:tc>
          <w:tcPr>
            <w:tcW w:w="0" w:type="auto"/>
            <w:vAlign w:val="center"/>
            <w:hideMark/>
          </w:tcPr>
          <w:p w:rsidR="00D40916" w:rsidRDefault="00D40916">
            <w:pPr>
              <w:jc w:val="center"/>
              <w:rPr>
                <w:b/>
                <w:bCs/>
              </w:rPr>
            </w:pPr>
            <w:r>
              <w:rPr>
                <w:b/>
                <w:bCs/>
              </w:rPr>
              <w:t>Typical Use</w:t>
            </w:r>
          </w:p>
        </w:tc>
      </w:tr>
      <w:tr w:rsidR="00D40916" w:rsidTr="00D40916">
        <w:trPr>
          <w:tblCellSpacing w:w="15" w:type="dxa"/>
        </w:trPr>
        <w:tc>
          <w:tcPr>
            <w:tcW w:w="0" w:type="auto"/>
            <w:vAlign w:val="center"/>
            <w:hideMark/>
          </w:tcPr>
          <w:p w:rsidR="00D40916" w:rsidRDefault="00D40916">
            <w:r>
              <w:rPr>
                <w:rStyle w:val="Strong"/>
              </w:rPr>
              <w:t>Min–Max Scaling</w:t>
            </w:r>
          </w:p>
        </w:tc>
        <w:tc>
          <w:tcPr>
            <w:tcW w:w="0" w:type="auto"/>
            <w:vAlign w:val="center"/>
            <w:hideMark/>
          </w:tcPr>
          <w:p w:rsidR="00D40916" w:rsidRDefault="00D40916">
            <w:r>
              <w:t>Feature range</w:t>
            </w:r>
          </w:p>
        </w:tc>
        <w:tc>
          <w:tcPr>
            <w:tcW w:w="0" w:type="auto"/>
            <w:vAlign w:val="center"/>
            <w:hideMark/>
          </w:tcPr>
          <w:p w:rsidR="00D40916" w:rsidRDefault="00D40916">
            <w:r>
              <w:t>Fit into [0,1]</w:t>
            </w:r>
          </w:p>
        </w:tc>
        <w:tc>
          <w:tcPr>
            <w:tcW w:w="0" w:type="auto"/>
            <w:vAlign w:val="center"/>
            <w:hideMark/>
          </w:tcPr>
          <w:p w:rsidR="00D40916" w:rsidRDefault="00D40916">
            <w:r>
              <w:t>((x - x_{\min})/(x_{\max} - x_{\min}))</w:t>
            </w:r>
          </w:p>
        </w:tc>
        <w:tc>
          <w:tcPr>
            <w:tcW w:w="0" w:type="auto"/>
            <w:vAlign w:val="center"/>
            <w:hideMark/>
          </w:tcPr>
          <w:p w:rsidR="00D40916" w:rsidRDefault="00D40916">
            <w:r>
              <w:t>NN, k-NN, k-means</w:t>
            </w:r>
          </w:p>
        </w:tc>
      </w:tr>
      <w:tr w:rsidR="00D40916" w:rsidTr="00D40916">
        <w:trPr>
          <w:tblCellSpacing w:w="15" w:type="dxa"/>
        </w:trPr>
        <w:tc>
          <w:tcPr>
            <w:tcW w:w="0" w:type="auto"/>
            <w:vAlign w:val="center"/>
            <w:hideMark/>
          </w:tcPr>
          <w:p w:rsidR="00D40916" w:rsidRDefault="00D40916">
            <w:r>
              <w:rPr>
                <w:rStyle w:val="Strong"/>
              </w:rPr>
              <w:t>Standardization (z-score)</w:t>
            </w:r>
          </w:p>
        </w:tc>
        <w:tc>
          <w:tcPr>
            <w:tcW w:w="0" w:type="auto"/>
            <w:vAlign w:val="center"/>
            <w:hideMark/>
          </w:tcPr>
          <w:p w:rsidR="00D40916" w:rsidRDefault="00D40916">
            <w:r>
              <w:t>Feature mean &amp; variance</w:t>
            </w:r>
          </w:p>
        </w:tc>
        <w:tc>
          <w:tcPr>
            <w:tcW w:w="0" w:type="auto"/>
            <w:vAlign w:val="center"/>
            <w:hideMark/>
          </w:tcPr>
          <w:p w:rsidR="00D40916" w:rsidRDefault="00D40916">
            <w:r>
              <w:t xml:space="preserve">Mean 0, </w:t>
            </w:r>
            <w:proofErr w:type="spellStart"/>
            <w:r>
              <w:t>std</w:t>
            </w:r>
            <w:proofErr w:type="spellEnd"/>
            <w:r>
              <w:t xml:space="preserve"> 1</w:t>
            </w:r>
          </w:p>
        </w:tc>
        <w:tc>
          <w:tcPr>
            <w:tcW w:w="0" w:type="auto"/>
            <w:vAlign w:val="center"/>
            <w:hideMark/>
          </w:tcPr>
          <w:p w:rsidR="00D40916" w:rsidRDefault="00D40916">
            <w:r>
              <w:t>((x - \mu)/\sigma)</w:t>
            </w:r>
          </w:p>
        </w:tc>
        <w:tc>
          <w:tcPr>
            <w:tcW w:w="0" w:type="auto"/>
            <w:vAlign w:val="center"/>
            <w:hideMark/>
          </w:tcPr>
          <w:p w:rsidR="00D40916" w:rsidRDefault="00D40916">
            <w:r>
              <w:t>Linear models, SVM, PCA</w:t>
            </w:r>
          </w:p>
        </w:tc>
      </w:tr>
      <w:tr w:rsidR="00D40916" w:rsidTr="00D40916">
        <w:trPr>
          <w:tblCellSpacing w:w="15" w:type="dxa"/>
        </w:trPr>
        <w:tc>
          <w:tcPr>
            <w:tcW w:w="0" w:type="auto"/>
            <w:vAlign w:val="center"/>
            <w:hideMark/>
          </w:tcPr>
          <w:p w:rsidR="00D40916" w:rsidRDefault="00D40916">
            <w:r>
              <w:rPr>
                <w:rStyle w:val="Strong"/>
              </w:rPr>
              <w:t>L1/L2 Normalization</w:t>
            </w:r>
          </w:p>
        </w:tc>
        <w:tc>
          <w:tcPr>
            <w:tcW w:w="0" w:type="auto"/>
            <w:vAlign w:val="center"/>
            <w:hideMark/>
          </w:tcPr>
          <w:p w:rsidR="00D40916" w:rsidRDefault="00D40916">
            <w:r>
              <w:t>Per-sample vector magnitude</w:t>
            </w:r>
          </w:p>
        </w:tc>
        <w:tc>
          <w:tcPr>
            <w:tcW w:w="0" w:type="auto"/>
            <w:vAlign w:val="center"/>
            <w:hideMark/>
          </w:tcPr>
          <w:p w:rsidR="00D40916" w:rsidRDefault="00D40916">
            <w:r>
              <w:t>Norm = 1</w:t>
            </w:r>
          </w:p>
        </w:tc>
        <w:tc>
          <w:tcPr>
            <w:tcW w:w="0" w:type="auto"/>
            <w:vAlign w:val="center"/>
            <w:hideMark/>
          </w:tcPr>
          <w:p w:rsidR="00D40916" w:rsidRDefault="00D40916">
            <w:r>
              <w:t>(x/|x|)</w:t>
            </w:r>
          </w:p>
        </w:tc>
        <w:tc>
          <w:tcPr>
            <w:tcW w:w="0" w:type="auto"/>
            <w:vAlign w:val="center"/>
            <w:hideMark/>
          </w:tcPr>
          <w:p w:rsidR="00D40916" w:rsidRDefault="00D40916">
            <w:r>
              <w:t>NLP, cosine-similarity tasks</w:t>
            </w:r>
          </w:p>
        </w:tc>
      </w:tr>
    </w:tbl>
    <w:p w:rsidR="00D40916" w:rsidRDefault="00D40916" w:rsidP="00D40916"/>
    <w:p w:rsidR="00D40916" w:rsidRDefault="00D40916" w:rsidP="00D40916">
      <w:pPr>
        <w:pStyle w:val="Heading1"/>
      </w:pPr>
      <w:r>
        <w:t>6. Intuition to Remember</w:t>
      </w:r>
    </w:p>
    <w:p w:rsidR="00D40916" w:rsidRDefault="00D40916" w:rsidP="00D40916">
      <w:pPr>
        <w:pStyle w:val="NormalWeb"/>
        <w:numPr>
          <w:ilvl w:val="0"/>
          <w:numId w:val="16"/>
        </w:numPr>
      </w:pPr>
      <w:r>
        <w:rPr>
          <w:rStyle w:val="Strong"/>
        </w:rPr>
        <w:t>Scaling</w:t>
      </w:r>
      <w:r>
        <w:t xml:space="preserve">: focuses on the </w:t>
      </w:r>
      <w:r>
        <w:rPr>
          <w:rStyle w:val="Emphasis"/>
        </w:rPr>
        <w:t>range</w:t>
      </w:r>
      <w:r>
        <w:t xml:space="preserve"> of each feature.</w:t>
      </w:r>
    </w:p>
    <w:p w:rsidR="00D40916" w:rsidRDefault="00D40916" w:rsidP="00D40916">
      <w:pPr>
        <w:pStyle w:val="NormalWeb"/>
        <w:numPr>
          <w:ilvl w:val="0"/>
          <w:numId w:val="16"/>
        </w:numPr>
      </w:pPr>
      <w:r>
        <w:rPr>
          <w:rStyle w:val="Strong"/>
        </w:rPr>
        <w:t>(Statistical) Normalization</w:t>
      </w:r>
      <w:r>
        <w:t xml:space="preserve">: focuses on </w:t>
      </w:r>
      <w:r>
        <w:rPr>
          <w:rStyle w:val="Emphasis"/>
        </w:rPr>
        <w:t>distributional properties</w:t>
      </w:r>
      <w:r>
        <w:t xml:space="preserve"> (mean, variance).</w:t>
      </w:r>
    </w:p>
    <w:p w:rsidR="00D40916" w:rsidRDefault="00D40916" w:rsidP="00D40916">
      <w:pPr>
        <w:pStyle w:val="NormalWeb"/>
        <w:numPr>
          <w:ilvl w:val="0"/>
          <w:numId w:val="16"/>
        </w:numPr>
      </w:pPr>
      <w:r>
        <w:rPr>
          <w:rStyle w:val="Strong"/>
        </w:rPr>
        <w:t>Vector normalization</w:t>
      </w:r>
      <w:r>
        <w:t xml:space="preserve">: focuses on </w:t>
      </w:r>
      <w:r>
        <w:rPr>
          <w:rStyle w:val="Emphasis"/>
        </w:rPr>
        <w:t>magnitude</w:t>
      </w:r>
      <w:r>
        <w:t xml:space="preserve"> of each sample.</w:t>
      </w:r>
    </w:p>
    <w:p w:rsidR="00D40916" w:rsidRDefault="00D40916" w:rsidP="00D40916"/>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spacing w:after="0" w:line="240" w:lineRule="auto"/>
        <w:ind w:firstLine="720"/>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1. Algorithms That REQUIRE Feature Scaling</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These algorithms depend on distances, dot products, or gradient magnitudes. Not scaling can distort results or cause slow convergence.</w:t>
      </w:r>
    </w:p>
    <w:p w:rsidR="00D40916" w:rsidRPr="00D40916" w:rsidRDefault="00D40916" w:rsidP="00D40916">
      <w:pPr>
        <w:pStyle w:val="Heading1"/>
      </w:pPr>
      <w:r w:rsidRPr="00D40916">
        <w:t>1.1 k-NN, k-Means, Hierarchical Clustering</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lastRenderedPageBreak/>
        <w:t xml:space="preserve">These are </w:t>
      </w:r>
      <w:r w:rsidRPr="00D40916">
        <w:rPr>
          <w:rFonts w:ascii="Times New Roman" w:eastAsia="Times New Roman" w:hAnsi="Times New Roman" w:cs="Times New Roman"/>
          <w:b/>
          <w:bCs/>
          <w:sz w:val="24"/>
          <w:szCs w:val="24"/>
          <w:lang w:val="en-US" w:bidi="hi-IN"/>
        </w:rPr>
        <w:t>distance-based algorithms</w:t>
      </w:r>
      <w:r w:rsidRPr="00D40916">
        <w:rPr>
          <w:rFonts w:ascii="Times New Roman" w:eastAsia="Times New Roman" w:hAnsi="Times New Roman" w:cs="Times New Roman"/>
          <w:sz w:val="24"/>
          <w:szCs w:val="24"/>
          <w:lang w:val="en-US" w:bidi="hi-IN"/>
        </w:rPr>
        <w:t>.</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p>
    <w:p w:rsidR="00D40916" w:rsidRPr="00D40916" w:rsidRDefault="00D40916" w:rsidP="00D40916">
      <w:pPr>
        <w:numPr>
          <w:ilvl w:val="0"/>
          <w:numId w:val="1"/>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 xml:space="preserve">Prefer </w:t>
      </w:r>
      <w:r w:rsidRPr="00D40916">
        <w:rPr>
          <w:rFonts w:ascii="Times New Roman" w:eastAsia="Times New Roman" w:hAnsi="Times New Roman" w:cs="Times New Roman"/>
          <w:b/>
          <w:bCs/>
          <w:sz w:val="24"/>
          <w:szCs w:val="24"/>
          <w:lang w:val="en-US" w:bidi="hi-IN"/>
        </w:rPr>
        <w:t>Standardization (z-score)</w:t>
      </w:r>
      <w:r w:rsidRPr="00D40916">
        <w:rPr>
          <w:rFonts w:ascii="Times New Roman" w:eastAsia="Times New Roman" w:hAnsi="Times New Roman" w:cs="Times New Roman"/>
          <w:sz w:val="24"/>
          <w:szCs w:val="24"/>
          <w:lang w:val="en-US" w:bidi="hi-IN"/>
        </w:rPr>
        <w:t xml:space="preserve"> or</w:t>
      </w:r>
    </w:p>
    <w:p w:rsidR="00D40916" w:rsidRPr="00D40916" w:rsidRDefault="00D40916" w:rsidP="00D40916">
      <w:pPr>
        <w:numPr>
          <w:ilvl w:val="0"/>
          <w:numId w:val="1"/>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Min–Max scaling</w:t>
      </w:r>
      <w:r w:rsidRPr="00D40916">
        <w:rPr>
          <w:rFonts w:ascii="Times New Roman" w:eastAsia="Times New Roman" w:hAnsi="Times New Roman" w:cs="Times New Roman"/>
          <w:sz w:val="24"/>
          <w:szCs w:val="24"/>
          <w:lang w:val="en-US" w:bidi="hi-IN"/>
        </w:rPr>
        <w:t xml:space="preserve"> (if you need strict [0,1] range)</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Large-magnitude features dominate distance calculations.</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1.2 SVM (especially with RBF or polynomial kernels)</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SVMs depend on inner products and kernel functions.</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p>
    <w:p w:rsidR="00D40916" w:rsidRPr="00D40916" w:rsidRDefault="00D40916" w:rsidP="00D40916">
      <w:pPr>
        <w:numPr>
          <w:ilvl w:val="0"/>
          <w:numId w:val="2"/>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Standardization</w:t>
      </w:r>
      <w:r w:rsidRPr="00D40916">
        <w:rPr>
          <w:rFonts w:ascii="Times New Roman" w:eastAsia="Times New Roman" w:hAnsi="Times New Roman" w:cs="Times New Roman"/>
          <w:sz w:val="24"/>
          <w:szCs w:val="24"/>
          <w:lang w:val="en-US" w:bidi="hi-IN"/>
        </w:rPr>
        <w:t xml:space="preserve"> almost always recommended.</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Even small scale differences distort the margin and kernel values.</w:t>
      </w:r>
      <w:r w:rsidRPr="00D40916">
        <w:rPr>
          <w:rFonts w:ascii="Times New Roman" w:eastAsia="Times New Roman" w:hAnsi="Times New Roman" w:cs="Times New Roman"/>
          <w:sz w:val="24"/>
          <w:szCs w:val="24"/>
          <w:lang w:val="en-US" w:bidi="hi-IN"/>
        </w:rPr>
        <w:br/>
      </w:r>
      <w:r w:rsidRPr="00D40916">
        <w:rPr>
          <w:rFonts w:ascii="Times New Roman" w:eastAsia="Times New Roman" w:hAnsi="Times New Roman" w:cs="Times New Roman"/>
          <w:b/>
          <w:bCs/>
          <w:sz w:val="24"/>
          <w:szCs w:val="24"/>
          <w:lang w:val="en-US" w:bidi="hi-IN"/>
        </w:rPr>
        <w:t>Impact of wrong scaling:</w:t>
      </w:r>
      <w:r w:rsidRPr="00D40916">
        <w:rPr>
          <w:rFonts w:ascii="Times New Roman" w:eastAsia="Times New Roman" w:hAnsi="Times New Roman" w:cs="Times New Roman"/>
          <w:sz w:val="24"/>
          <w:szCs w:val="24"/>
          <w:lang w:val="en-US" w:bidi="hi-IN"/>
        </w:rPr>
        <w:t xml:space="preserve"> Inconsistent hyperplane orientation, bad convergence.</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1.3 Logistic Regression &amp; Linear Regression (with regularization)</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These models assume comparable feature ranges for stable optimization.</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p>
    <w:p w:rsidR="00D40916" w:rsidRPr="00D40916" w:rsidRDefault="00D40916" w:rsidP="00D40916">
      <w:pPr>
        <w:numPr>
          <w:ilvl w:val="0"/>
          <w:numId w:val="3"/>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Standardization</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Penalties (L1/L2) become uneven if features differ in scale.</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1.4 Neural Networks (MLP, deep learning)</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Gradients become unstable if feature magnitudes differ.</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p>
    <w:p w:rsidR="00D40916" w:rsidRPr="00D40916" w:rsidRDefault="00D40916" w:rsidP="00D40916">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Min–Max scaling</w:t>
      </w:r>
      <w:r w:rsidRPr="00D40916">
        <w:rPr>
          <w:rFonts w:ascii="Times New Roman" w:eastAsia="Times New Roman" w:hAnsi="Times New Roman" w:cs="Times New Roman"/>
          <w:sz w:val="24"/>
          <w:szCs w:val="24"/>
          <w:lang w:val="en-US" w:bidi="hi-IN"/>
        </w:rPr>
        <w:t xml:space="preserve"> for bounded inputs (common in vision)</w:t>
      </w:r>
    </w:p>
    <w:p w:rsidR="00D40916" w:rsidRPr="00D40916" w:rsidRDefault="00D40916" w:rsidP="00D40916">
      <w:pPr>
        <w:numPr>
          <w:ilvl w:val="0"/>
          <w:numId w:val="4"/>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Standardization</w:t>
      </w:r>
      <w:r w:rsidRPr="00D40916">
        <w:rPr>
          <w:rFonts w:ascii="Times New Roman" w:eastAsia="Times New Roman" w:hAnsi="Times New Roman" w:cs="Times New Roman"/>
          <w:sz w:val="24"/>
          <w:szCs w:val="24"/>
          <w:lang w:val="en-US" w:bidi="hi-IN"/>
        </w:rPr>
        <w:t xml:space="preserve"> for tabular data</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Activation functions saturate for large-magnitude inputs.</w:t>
      </w:r>
      <w:r w:rsidRPr="00D40916">
        <w:rPr>
          <w:rFonts w:ascii="Times New Roman" w:eastAsia="Times New Roman" w:hAnsi="Times New Roman" w:cs="Times New Roman"/>
          <w:sz w:val="24"/>
          <w:szCs w:val="24"/>
          <w:lang w:val="en-US" w:bidi="hi-IN"/>
        </w:rPr>
        <w:br/>
      </w:r>
      <w:r w:rsidRPr="00D40916">
        <w:rPr>
          <w:rFonts w:ascii="Times New Roman" w:eastAsia="Times New Roman" w:hAnsi="Times New Roman" w:cs="Times New Roman"/>
          <w:b/>
          <w:bCs/>
          <w:sz w:val="24"/>
          <w:szCs w:val="24"/>
          <w:lang w:val="en-US" w:bidi="hi-IN"/>
        </w:rPr>
        <w:t>Effect:</w:t>
      </w:r>
      <w:r w:rsidRPr="00D40916">
        <w:rPr>
          <w:rFonts w:ascii="Times New Roman" w:eastAsia="Times New Roman" w:hAnsi="Times New Roman" w:cs="Times New Roman"/>
          <w:sz w:val="24"/>
          <w:szCs w:val="24"/>
          <w:lang w:val="en-US" w:bidi="hi-IN"/>
        </w:rPr>
        <w:t xml:space="preserve"> Slow or unstable training.</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lastRenderedPageBreak/>
        <w:t>1.5 PCA (Principal Component Analysis), LDA</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PCA is variance-based; features must be scaled.</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p>
    <w:p w:rsidR="00D40916" w:rsidRPr="00D40916" w:rsidRDefault="00D40916" w:rsidP="00D40916">
      <w:pPr>
        <w:numPr>
          <w:ilvl w:val="0"/>
          <w:numId w:val="5"/>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Standardization</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Without scaling, PCA will align with features that merely have larger variance.</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2. Algorithms That BENEFIT from Scaling, but Do Not Strictly Require It</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They do not rely on distances, but scaling improves numerical stability.</w:t>
      </w:r>
    </w:p>
    <w:p w:rsidR="00D40916" w:rsidRPr="00D40916" w:rsidRDefault="00D40916" w:rsidP="00D40916">
      <w:pPr>
        <w:pStyle w:val="Heading2"/>
      </w:pPr>
      <w:r w:rsidRPr="00D40916">
        <w:t>2.1 Gradient-Boosted Trees (</w:t>
      </w:r>
      <w:proofErr w:type="spellStart"/>
      <w:r w:rsidRPr="00D40916">
        <w:t>XGBoost</w:t>
      </w:r>
      <w:proofErr w:type="spellEnd"/>
      <w:r w:rsidRPr="00D40916">
        <w:t xml:space="preserve">, </w:t>
      </w:r>
      <w:proofErr w:type="spellStart"/>
      <w:r w:rsidRPr="00D40916">
        <w:t>LightGBM</w:t>
      </w:r>
      <w:proofErr w:type="spellEnd"/>
      <w:r w:rsidRPr="00D40916">
        <w:t xml:space="preserve">, </w:t>
      </w:r>
      <w:proofErr w:type="spellStart"/>
      <w:r w:rsidRPr="00D40916">
        <w:t>CatBoost</w:t>
      </w:r>
      <w:proofErr w:type="spellEnd"/>
      <w:r w:rsidRPr="00D40916">
        <w:t>)</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r w:rsidRPr="00D40916">
        <w:rPr>
          <w:rFonts w:ascii="Times New Roman" w:eastAsia="Times New Roman" w:hAnsi="Times New Roman" w:cs="Times New Roman"/>
          <w:sz w:val="24"/>
          <w:szCs w:val="24"/>
          <w:lang w:val="en-US" w:bidi="hi-IN"/>
        </w:rPr>
        <w:t xml:space="preserve"> Optional, but sometimes helpful:</w:t>
      </w:r>
    </w:p>
    <w:p w:rsidR="00D40916" w:rsidRPr="00D40916" w:rsidRDefault="00D40916" w:rsidP="00D40916">
      <w:pPr>
        <w:numPr>
          <w:ilvl w:val="0"/>
          <w:numId w:val="6"/>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No scaling needed</w:t>
      </w:r>
      <w:r w:rsidRPr="00D40916">
        <w:rPr>
          <w:rFonts w:ascii="Times New Roman" w:eastAsia="Times New Roman" w:hAnsi="Times New Roman" w:cs="Times New Roman"/>
          <w:sz w:val="24"/>
          <w:szCs w:val="24"/>
          <w:lang w:val="en-US" w:bidi="hi-IN"/>
        </w:rPr>
        <w:t xml:space="preserve"> in most cases.</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Trees split on feature thresholds; scaling does not change order.</w:t>
      </w:r>
      <w:r w:rsidRPr="00D40916">
        <w:rPr>
          <w:rFonts w:ascii="Times New Roman" w:eastAsia="Times New Roman" w:hAnsi="Times New Roman" w:cs="Times New Roman"/>
          <w:sz w:val="24"/>
          <w:szCs w:val="24"/>
          <w:lang w:val="en-US" w:bidi="hi-IN"/>
        </w:rPr>
        <w:br/>
      </w:r>
      <w:r w:rsidRPr="00D40916">
        <w:rPr>
          <w:rFonts w:ascii="Times New Roman" w:eastAsia="Times New Roman" w:hAnsi="Times New Roman" w:cs="Times New Roman"/>
          <w:b/>
          <w:bCs/>
          <w:sz w:val="24"/>
          <w:szCs w:val="24"/>
          <w:lang w:val="en-US" w:bidi="hi-IN"/>
        </w:rPr>
        <w:t>Exception:</w:t>
      </w:r>
      <w:r w:rsidRPr="00D40916">
        <w:rPr>
          <w:rFonts w:ascii="Times New Roman" w:eastAsia="Times New Roman" w:hAnsi="Times New Roman" w:cs="Times New Roman"/>
          <w:sz w:val="24"/>
          <w:szCs w:val="24"/>
          <w:lang w:val="en-US" w:bidi="hi-IN"/>
        </w:rPr>
        <w:t xml:space="preserve"> If regularization or monotonic constraints interact with magnitude, standardization can help.</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2"/>
      </w:pPr>
      <w:r w:rsidRPr="00D40916">
        <w:t>2.2 Naive Bayes</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r w:rsidRPr="00D40916">
        <w:rPr>
          <w:rFonts w:ascii="Times New Roman" w:eastAsia="Times New Roman" w:hAnsi="Times New Roman" w:cs="Times New Roman"/>
          <w:sz w:val="24"/>
          <w:szCs w:val="24"/>
          <w:lang w:val="en-US" w:bidi="hi-IN"/>
        </w:rPr>
        <w:t xml:space="preserve"> Usually </w:t>
      </w:r>
      <w:r w:rsidRPr="00D40916">
        <w:rPr>
          <w:rFonts w:ascii="Times New Roman" w:eastAsia="Times New Roman" w:hAnsi="Times New Roman" w:cs="Times New Roman"/>
          <w:b/>
          <w:bCs/>
          <w:sz w:val="24"/>
          <w:szCs w:val="24"/>
          <w:lang w:val="en-US" w:bidi="hi-IN"/>
        </w:rPr>
        <w:t>no scaling needed</w:t>
      </w:r>
      <w:r w:rsidRPr="00D40916">
        <w:rPr>
          <w:rFonts w:ascii="Times New Roman" w:eastAsia="Times New Roman" w:hAnsi="Times New Roman" w:cs="Times New Roman"/>
          <w:sz w:val="24"/>
          <w:szCs w:val="24"/>
          <w:lang w:val="en-US" w:bidi="hi-IN"/>
        </w:rPr>
        <w:t>.</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NB models conditional probabilities and independence assumptions.</w:t>
      </w:r>
      <w:r w:rsidRPr="00D40916">
        <w:rPr>
          <w:rFonts w:ascii="Times New Roman" w:eastAsia="Times New Roman" w:hAnsi="Times New Roman" w:cs="Times New Roman"/>
          <w:sz w:val="24"/>
          <w:szCs w:val="24"/>
          <w:lang w:val="en-US" w:bidi="hi-IN"/>
        </w:rPr>
        <w:br/>
        <w:t>Scaling has no mathematical effect unless using Gaussian NB, in which case unscaled features with very different variances can affect fit quality.</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3. Algorithms That DO NOT Need Scaling</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Tree-based methods do not rely on feature magnitudes.</w:t>
      </w:r>
    </w:p>
    <w:p w:rsidR="00D40916" w:rsidRPr="00D40916" w:rsidRDefault="00D40916" w:rsidP="00D40916">
      <w:pPr>
        <w:rPr>
          <w:lang w:val="en-US" w:bidi="hi-IN"/>
        </w:rPr>
      </w:pPr>
      <w:r w:rsidRPr="00D40916">
        <w:rPr>
          <w:lang w:val="en-US" w:bidi="hi-IN"/>
        </w:rPr>
        <w:t>3.1 Decision Trees</w:t>
      </w:r>
    </w:p>
    <w:p w:rsidR="00D40916" w:rsidRPr="00D40916" w:rsidRDefault="00D40916" w:rsidP="00D40916">
      <w:pPr>
        <w:rPr>
          <w:lang w:val="en-US" w:bidi="hi-IN"/>
        </w:rPr>
      </w:pPr>
      <w:r w:rsidRPr="00D40916">
        <w:rPr>
          <w:lang w:val="en-US" w:bidi="hi-IN"/>
        </w:rPr>
        <w:t>3.2 Random Forests</w:t>
      </w:r>
    </w:p>
    <w:p w:rsidR="00D40916" w:rsidRPr="00D40916" w:rsidRDefault="00D40916" w:rsidP="00D40916">
      <w:pPr>
        <w:rPr>
          <w:lang w:val="en-US" w:bidi="hi-IN"/>
        </w:rPr>
      </w:pPr>
      <w:r w:rsidRPr="00D40916">
        <w:rPr>
          <w:lang w:val="en-US" w:bidi="hi-IN"/>
        </w:rPr>
        <w:t>3.3 Extra Trees (Extremely Randomized Trees)</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lastRenderedPageBreak/>
        <w:t>Use:</w:t>
      </w:r>
    </w:p>
    <w:p w:rsidR="00D40916" w:rsidRPr="00D40916" w:rsidRDefault="00D40916" w:rsidP="00D40916">
      <w:pPr>
        <w:numPr>
          <w:ilvl w:val="0"/>
          <w:numId w:val="7"/>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No scaling required</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Splits are based on ordering comparisons (&gt;, &lt;); scale does not affect ordering.</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4. Special Case: Text and Embedding Models</w:t>
      </w:r>
    </w:p>
    <w:p w:rsidR="00D40916" w:rsidRPr="00D40916" w:rsidRDefault="00D40916" w:rsidP="00D40916">
      <w:pPr>
        <w:pStyle w:val="Heading2"/>
      </w:pPr>
      <w:r w:rsidRPr="00D40916">
        <w:t xml:space="preserve">4.1 TF-IDF Vectors, Word </w:t>
      </w:r>
      <w:proofErr w:type="spellStart"/>
      <w:r w:rsidRPr="00D40916">
        <w:t>Embeddings</w:t>
      </w:r>
      <w:proofErr w:type="spellEnd"/>
      <w:r w:rsidRPr="00D40916">
        <w:t xml:space="preserve">, Sentence </w:t>
      </w:r>
      <w:proofErr w:type="spellStart"/>
      <w:r w:rsidRPr="00D40916">
        <w:t>Embeddings</w:t>
      </w:r>
      <w:proofErr w:type="spellEnd"/>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Use:</w:t>
      </w:r>
    </w:p>
    <w:p w:rsidR="00D40916" w:rsidRPr="00D40916" w:rsidRDefault="00D40916" w:rsidP="00D40916">
      <w:pPr>
        <w:numPr>
          <w:ilvl w:val="0"/>
          <w:numId w:val="8"/>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L2 normalization (vector normalization)</w:t>
      </w:r>
    </w:p>
    <w:p w:rsidR="00D40916" w:rsidRPr="00D40916" w:rsidRDefault="00D40916" w:rsidP="00D40916">
      <w:p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b/>
          <w:bCs/>
          <w:sz w:val="24"/>
          <w:szCs w:val="24"/>
          <w:lang w:val="en-US" w:bidi="hi-IN"/>
        </w:rPr>
        <w:t>Why:</w:t>
      </w:r>
      <w:r w:rsidRPr="00D40916">
        <w:rPr>
          <w:rFonts w:ascii="Times New Roman" w:eastAsia="Times New Roman" w:hAnsi="Times New Roman" w:cs="Times New Roman"/>
          <w:sz w:val="24"/>
          <w:szCs w:val="24"/>
          <w:lang w:val="en-US" w:bidi="hi-IN"/>
        </w:rPr>
        <w:t xml:space="preserve"> Similarity is often measured using cosine distance, which is direction-based.</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Default="00D40916" w:rsidP="00D4091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hi-IN"/>
        </w:rPr>
      </w:pPr>
    </w:p>
    <w:p w:rsidR="00D40916" w:rsidRPr="00D40916" w:rsidRDefault="00D40916" w:rsidP="00D40916">
      <w:pPr>
        <w:pStyle w:val="Heading1"/>
      </w:pPr>
      <w:r w:rsidRPr="00D40916">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7"/>
        <w:gridCol w:w="2525"/>
        <w:gridCol w:w="2584"/>
      </w:tblGrid>
      <w:tr w:rsidR="00D40916" w:rsidRPr="00D40916" w:rsidTr="00D40916">
        <w:trPr>
          <w:tblHeader/>
          <w:tblCellSpacing w:w="15" w:type="dxa"/>
        </w:trPr>
        <w:tc>
          <w:tcPr>
            <w:tcW w:w="0" w:type="auto"/>
            <w:vAlign w:val="center"/>
            <w:hideMark/>
          </w:tcPr>
          <w:p w:rsidR="00D40916" w:rsidRPr="00D40916" w:rsidRDefault="00D40916" w:rsidP="00D40916">
            <w:pPr>
              <w:spacing w:after="0" w:line="240" w:lineRule="auto"/>
              <w:jc w:val="center"/>
              <w:rPr>
                <w:rFonts w:ascii="Times New Roman" w:eastAsia="Times New Roman" w:hAnsi="Times New Roman" w:cs="Times New Roman"/>
                <w:b/>
                <w:bCs/>
                <w:sz w:val="24"/>
                <w:szCs w:val="24"/>
                <w:lang w:val="en-US" w:bidi="hi-IN"/>
              </w:rPr>
            </w:pPr>
            <w:r w:rsidRPr="00D40916">
              <w:rPr>
                <w:rFonts w:ascii="Times New Roman" w:eastAsia="Times New Roman" w:hAnsi="Times New Roman" w:cs="Times New Roman"/>
                <w:b/>
                <w:bCs/>
                <w:sz w:val="24"/>
                <w:szCs w:val="24"/>
                <w:lang w:val="en-US" w:bidi="hi-IN"/>
              </w:rPr>
              <w:t>Algorithm type</w:t>
            </w:r>
          </w:p>
        </w:tc>
        <w:tc>
          <w:tcPr>
            <w:tcW w:w="0" w:type="auto"/>
            <w:vAlign w:val="center"/>
            <w:hideMark/>
          </w:tcPr>
          <w:p w:rsidR="00D40916" w:rsidRPr="00D40916" w:rsidRDefault="00D40916" w:rsidP="00D40916">
            <w:pPr>
              <w:spacing w:after="0" w:line="240" w:lineRule="auto"/>
              <w:jc w:val="center"/>
              <w:rPr>
                <w:rFonts w:ascii="Times New Roman" w:eastAsia="Times New Roman" w:hAnsi="Times New Roman" w:cs="Times New Roman"/>
                <w:b/>
                <w:bCs/>
                <w:sz w:val="24"/>
                <w:szCs w:val="24"/>
                <w:lang w:val="en-US" w:bidi="hi-IN"/>
              </w:rPr>
            </w:pPr>
            <w:r w:rsidRPr="00D40916">
              <w:rPr>
                <w:rFonts w:ascii="Times New Roman" w:eastAsia="Times New Roman" w:hAnsi="Times New Roman" w:cs="Times New Roman"/>
                <w:b/>
                <w:bCs/>
                <w:sz w:val="24"/>
                <w:szCs w:val="24"/>
                <w:lang w:val="en-US" w:bidi="hi-IN"/>
              </w:rPr>
              <w:t>Recommended method</w:t>
            </w:r>
          </w:p>
        </w:tc>
        <w:tc>
          <w:tcPr>
            <w:tcW w:w="0" w:type="auto"/>
            <w:vAlign w:val="center"/>
            <w:hideMark/>
          </w:tcPr>
          <w:p w:rsidR="00D40916" w:rsidRPr="00D40916" w:rsidRDefault="00D40916" w:rsidP="00D40916">
            <w:pPr>
              <w:spacing w:after="0" w:line="240" w:lineRule="auto"/>
              <w:jc w:val="center"/>
              <w:rPr>
                <w:rFonts w:ascii="Times New Roman" w:eastAsia="Times New Roman" w:hAnsi="Times New Roman" w:cs="Times New Roman"/>
                <w:b/>
                <w:bCs/>
                <w:sz w:val="24"/>
                <w:szCs w:val="24"/>
                <w:lang w:val="en-US" w:bidi="hi-IN"/>
              </w:rPr>
            </w:pPr>
            <w:r w:rsidRPr="00D40916">
              <w:rPr>
                <w:rFonts w:ascii="Times New Roman" w:eastAsia="Times New Roman" w:hAnsi="Times New Roman" w:cs="Times New Roman"/>
                <w:b/>
                <w:bCs/>
                <w:sz w:val="24"/>
                <w:szCs w:val="24"/>
                <w:lang w:val="en-US" w:bidi="hi-IN"/>
              </w:rPr>
              <w:t>Rationale</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k-NN, k-means, clustering</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Standardization or Min–Max</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Distance-based</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SVM (RBF/poly)</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Standardization</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Kernel distortion otherwise</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Linear/Logistic Regression (with regularization)</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Standardization</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Fair penalty across features</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Neural networks</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Min–Max or Standardization</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Stable gradients</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PCA / LDA</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Standardization</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Variance-based</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Naive Bayes</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Usually none</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Independent probability model</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 xml:space="preserve">Decision trees / Random Forest / </w:t>
            </w:r>
            <w:proofErr w:type="spellStart"/>
            <w:r w:rsidRPr="00D40916">
              <w:rPr>
                <w:rFonts w:ascii="Times New Roman" w:eastAsia="Times New Roman" w:hAnsi="Times New Roman" w:cs="Times New Roman"/>
                <w:sz w:val="24"/>
                <w:szCs w:val="24"/>
                <w:lang w:val="en-US" w:bidi="hi-IN"/>
              </w:rPr>
              <w:t>XGBoost</w:t>
            </w:r>
            <w:proofErr w:type="spellEnd"/>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None</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Order-based splits</w:t>
            </w:r>
          </w:p>
        </w:tc>
      </w:tr>
      <w:tr w:rsidR="00D40916" w:rsidRPr="00D40916" w:rsidTr="00D40916">
        <w:trPr>
          <w:tblCellSpacing w:w="15" w:type="dxa"/>
        </w:trPr>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 xml:space="preserve">Text </w:t>
            </w:r>
            <w:proofErr w:type="spellStart"/>
            <w:r w:rsidRPr="00D40916">
              <w:rPr>
                <w:rFonts w:ascii="Times New Roman" w:eastAsia="Times New Roman" w:hAnsi="Times New Roman" w:cs="Times New Roman"/>
                <w:sz w:val="24"/>
                <w:szCs w:val="24"/>
                <w:lang w:val="en-US" w:bidi="hi-IN"/>
              </w:rPr>
              <w:t>embeddings</w:t>
            </w:r>
            <w:proofErr w:type="spellEnd"/>
            <w:r w:rsidRPr="00D40916">
              <w:rPr>
                <w:rFonts w:ascii="Times New Roman" w:eastAsia="Times New Roman" w:hAnsi="Times New Roman" w:cs="Times New Roman"/>
                <w:sz w:val="24"/>
                <w:szCs w:val="24"/>
                <w:lang w:val="en-US" w:bidi="hi-IN"/>
              </w:rPr>
              <w:t>, cosine similarity tasks</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L2 normalization</w:t>
            </w:r>
          </w:p>
        </w:tc>
        <w:tc>
          <w:tcPr>
            <w:tcW w:w="0" w:type="auto"/>
            <w:vAlign w:val="center"/>
            <w:hideMark/>
          </w:tcPr>
          <w:p w:rsidR="00D40916" w:rsidRPr="00D40916" w:rsidRDefault="00D40916" w:rsidP="00D40916">
            <w:pPr>
              <w:spacing w:after="0"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Magnitude irrelevant</w:t>
            </w:r>
          </w:p>
        </w:tc>
      </w:tr>
    </w:tbl>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D40916" w:rsidRPr="00D40916" w:rsidRDefault="00D40916" w:rsidP="00D40916">
      <w:pPr>
        <w:pStyle w:val="Heading1"/>
      </w:pPr>
      <w:r w:rsidRPr="00D40916">
        <w:t>6. Practical Rules of Thumb</w:t>
      </w:r>
    </w:p>
    <w:p w:rsidR="00D40916" w:rsidRPr="00D40916" w:rsidRDefault="00D40916" w:rsidP="00D40916">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 xml:space="preserve">When in doubt for </w:t>
      </w:r>
      <w:r w:rsidRPr="00D40916">
        <w:rPr>
          <w:rFonts w:ascii="Times New Roman" w:eastAsia="Times New Roman" w:hAnsi="Times New Roman" w:cs="Times New Roman"/>
          <w:b/>
          <w:bCs/>
          <w:sz w:val="24"/>
          <w:szCs w:val="24"/>
          <w:lang w:val="en-US" w:bidi="hi-IN"/>
        </w:rPr>
        <w:t>tabular data</w:t>
      </w:r>
      <w:r w:rsidRPr="00D40916">
        <w:rPr>
          <w:rFonts w:ascii="Times New Roman" w:eastAsia="Times New Roman" w:hAnsi="Times New Roman" w:cs="Times New Roman"/>
          <w:sz w:val="24"/>
          <w:szCs w:val="24"/>
          <w:lang w:val="en-US" w:bidi="hi-IN"/>
        </w:rPr>
        <w:t xml:space="preserve">, use </w:t>
      </w:r>
      <w:r w:rsidRPr="00D40916">
        <w:rPr>
          <w:rFonts w:ascii="Times New Roman" w:eastAsia="Times New Roman" w:hAnsi="Times New Roman" w:cs="Times New Roman"/>
          <w:b/>
          <w:bCs/>
          <w:sz w:val="24"/>
          <w:szCs w:val="24"/>
          <w:lang w:val="en-US" w:bidi="hi-IN"/>
        </w:rPr>
        <w:t>Standardization</w:t>
      </w:r>
      <w:r w:rsidRPr="00D40916">
        <w:rPr>
          <w:rFonts w:ascii="Times New Roman" w:eastAsia="Times New Roman" w:hAnsi="Times New Roman" w:cs="Times New Roman"/>
          <w:sz w:val="24"/>
          <w:szCs w:val="24"/>
          <w:lang w:val="en-US" w:bidi="hi-IN"/>
        </w:rPr>
        <w:t>.</w:t>
      </w:r>
    </w:p>
    <w:p w:rsidR="00D40916" w:rsidRPr="00D40916" w:rsidRDefault="00D40916" w:rsidP="00D40916">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 xml:space="preserve">For </w:t>
      </w:r>
      <w:r w:rsidRPr="00D40916">
        <w:rPr>
          <w:rFonts w:ascii="Times New Roman" w:eastAsia="Times New Roman" w:hAnsi="Times New Roman" w:cs="Times New Roman"/>
          <w:b/>
          <w:bCs/>
          <w:sz w:val="24"/>
          <w:szCs w:val="24"/>
          <w:lang w:val="en-US" w:bidi="hi-IN"/>
        </w:rPr>
        <w:t>distance-based</w:t>
      </w:r>
      <w:r w:rsidRPr="00D40916">
        <w:rPr>
          <w:rFonts w:ascii="Times New Roman" w:eastAsia="Times New Roman" w:hAnsi="Times New Roman" w:cs="Times New Roman"/>
          <w:sz w:val="24"/>
          <w:szCs w:val="24"/>
          <w:lang w:val="en-US" w:bidi="hi-IN"/>
        </w:rPr>
        <w:t xml:space="preserve"> algorithms, scaling is mandatory.</w:t>
      </w:r>
    </w:p>
    <w:p w:rsidR="00D40916" w:rsidRPr="00D40916" w:rsidRDefault="00D40916" w:rsidP="00D40916">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lastRenderedPageBreak/>
        <w:t xml:space="preserve">For </w:t>
      </w:r>
      <w:r w:rsidRPr="00D40916">
        <w:rPr>
          <w:rFonts w:ascii="Times New Roman" w:eastAsia="Times New Roman" w:hAnsi="Times New Roman" w:cs="Times New Roman"/>
          <w:b/>
          <w:bCs/>
          <w:sz w:val="24"/>
          <w:szCs w:val="24"/>
          <w:lang w:val="en-US" w:bidi="hi-IN"/>
        </w:rPr>
        <w:t>deep learning</w:t>
      </w:r>
      <w:r w:rsidRPr="00D40916">
        <w:rPr>
          <w:rFonts w:ascii="Times New Roman" w:eastAsia="Times New Roman" w:hAnsi="Times New Roman" w:cs="Times New Roman"/>
          <w:sz w:val="24"/>
          <w:szCs w:val="24"/>
          <w:lang w:val="en-US" w:bidi="hi-IN"/>
        </w:rPr>
        <w:t>, normalize to 0–1 or standardize.</w:t>
      </w:r>
    </w:p>
    <w:p w:rsidR="00D40916" w:rsidRPr="00D40916" w:rsidRDefault="00D40916" w:rsidP="00D40916">
      <w:pPr>
        <w:numPr>
          <w:ilvl w:val="0"/>
          <w:numId w:val="9"/>
        </w:numPr>
        <w:spacing w:before="100" w:beforeAutospacing="1" w:after="100" w:afterAutospacing="1" w:line="240" w:lineRule="auto"/>
        <w:rPr>
          <w:rFonts w:ascii="Times New Roman" w:eastAsia="Times New Roman" w:hAnsi="Times New Roman" w:cs="Times New Roman"/>
          <w:sz w:val="24"/>
          <w:szCs w:val="24"/>
          <w:lang w:val="en-US" w:bidi="hi-IN"/>
        </w:rPr>
      </w:pPr>
      <w:r w:rsidRPr="00D40916">
        <w:rPr>
          <w:rFonts w:ascii="Times New Roman" w:eastAsia="Times New Roman" w:hAnsi="Times New Roman" w:cs="Times New Roman"/>
          <w:sz w:val="24"/>
          <w:szCs w:val="24"/>
          <w:lang w:val="en-US" w:bidi="hi-IN"/>
        </w:rPr>
        <w:t xml:space="preserve">For </w:t>
      </w:r>
      <w:r w:rsidRPr="00D40916">
        <w:rPr>
          <w:rFonts w:ascii="Times New Roman" w:eastAsia="Times New Roman" w:hAnsi="Times New Roman" w:cs="Times New Roman"/>
          <w:b/>
          <w:bCs/>
          <w:sz w:val="24"/>
          <w:szCs w:val="24"/>
          <w:lang w:val="en-US" w:bidi="hi-IN"/>
        </w:rPr>
        <w:t>cosine-similarity</w:t>
      </w:r>
      <w:r w:rsidRPr="00D40916">
        <w:rPr>
          <w:rFonts w:ascii="Times New Roman" w:eastAsia="Times New Roman" w:hAnsi="Times New Roman" w:cs="Times New Roman"/>
          <w:sz w:val="24"/>
          <w:szCs w:val="24"/>
          <w:lang w:val="en-US" w:bidi="hi-IN"/>
        </w:rPr>
        <w:t xml:space="preserve"> tasks, L2-normalize per sample.</w:t>
      </w:r>
    </w:p>
    <w:p w:rsidR="00D40916" w:rsidRPr="00D40916" w:rsidRDefault="00D40916" w:rsidP="00D40916">
      <w:pPr>
        <w:spacing w:after="0" w:line="240" w:lineRule="auto"/>
        <w:rPr>
          <w:rFonts w:ascii="Times New Roman" w:eastAsia="Times New Roman" w:hAnsi="Times New Roman" w:cs="Times New Roman"/>
          <w:sz w:val="24"/>
          <w:szCs w:val="24"/>
          <w:lang w:val="en-US" w:bidi="hi-IN"/>
        </w:rPr>
      </w:pPr>
    </w:p>
    <w:p w:rsidR="00B44AA7" w:rsidRDefault="00B44AA7"/>
    <w:sectPr w:rsidR="00B44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5215"/>
    <w:multiLevelType w:val="multilevel"/>
    <w:tmpl w:val="78FE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09A5"/>
    <w:multiLevelType w:val="multilevel"/>
    <w:tmpl w:val="794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592D"/>
    <w:multiLevelType w:val="multilevel"/>
    <w:tmpl w:val="AAB8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B7ADD"/>
    <w:multiLevelType w:val="multilevel"/>
    <w:tmpl w:val="A81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B18F8"/>
    <w:multiLevelType w:val="multilevel"/>
    <w:tmpl w:val="0CD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2CA"/>
    <w:multiLevelType w:val="multilevel"/>
    <w:tmpl w:val="2738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E2E6B"/>
    <w:multiLevelType w:val="multilevel"/>
    <w:tmpl w:val="0BEE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05496"/>
    <w:multiLevelType w:val="multilevel"/>
    <w:tmpl w:val="8B48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918B6"/>
    <w:multiLevelType w:val="multilevel"/>
    <w:tmpl w:val="657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B79C2"/>
    <w:multiLevelType w:val="multilevel"/>
    <w:tmpl w:val="C2AE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F7F1A"/>
    <w:multiLevelType w:val="multilevel"/>
    <w:tmpl w:val="A5D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70E60"/>
    <w:multiLevelType w:val="multilevel"/>
    <w:tmpl w:val="5F86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8370B"/>
    <w:multiLevelType w:val="multilevel"/>
    <w:tmpl w:val="ACF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75BCB"/>
    <w:multiLevelType w:val="multilevel"/>
    <w:tmpl w:val="8C8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51CD6"/>
    <w:multiLevelType w:val="multilevel"/>
    <w:tmpl w:val="E092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800AC"/>
    <w:multiLevelType w:val="multilevel"/>
    <w:tmpl w:val="EB4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53AAB"/>
    <w:multiLevelType w:val="multilevel"/>
    <w:tmpl w:val="FE0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16"/>
  </w:num>
  <w:num w:numId="4">
    <w:abstractNumId w:val="4"/>
  </w:num>
  <w:num w:numId="5">
    <w:abstractNumId w:val="8"/>
  </w:num>
  <w:num w:numId="6">
    <w:abstractNumId w:val="2"/>
  </w:num>
  <w:num w:numId="7">
    <w:abstractNumId w:val="13"/>
  </w:num>
  <w:num w:numId="8">
    <w:abstractNumId w:val="9"/>
  </w:num>
  <w:num w:numId="9">
    <w:abstractNumId w:val="7"/>
  </w:num>
  <w:num w:numId="10">
    <w:abstractNumId w:val="12"/>
  </w:num>
  <w:num w:numId="11">
    <w:abstractNumId w:val="3"/>
  </w:num>
  <w:num w:numId="12">
    <w:abstractNumId w:val="0"/>
  </w:num>
  <w:num w:numId="13">
    <w:abstractNumId w:val="1"/>
  </w:num>
  <w:num w:numId="14">
    <w:abstractNumId w:val="11"/>
  </w:num>
  <w:num w:numId="15">
    <w:abstractNumId w:val="10"/>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916"/>
    <w:rsid w:val="00B44AA7"/>
    <w:rsid w:val="00D409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EC89B"/>
  <w15:chartTrackingRefBased/>
  <w15:docId w15:val="{F083E025-EB75-4C1A-89C1-B02266988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4091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bidi="hi-IN"/>
    </w:rPr>
  </w:style>
  <w:style w:type="paragraph" w:styleId="Heading2">
    <w:name w:val="heading 2"/>
    <w:basedOn w:val="Normal"/>
    <w:link w:val="Heading2Char"/>
    <w:uiPriority w:val="9"/>
    <w:qFormat/>
    <w:rsid w:val="00D40916"/>
    <w:pPr>
      <w:spacing w:before="100" w:beforeAutospacing="1" w:after="100" w:afterAutospacing="1" w:line="240" w:lineRule="auto"/>
      <w:outlineLvl w:val="1"/>
    </w:pPr>
    <w:rPr>
      <w:rFonts w:ascii="Times New Roman" w:eastAsia="Times New Roman" w:hAnsi="Times New Roman" w:cs="Times New Roman"/>
      <w:b/>
      <w:bCs/>
      <w:sz w:val="24"/>
      <w:szCs w:val="36"/>
      <w:lang w:val="en-US" w:bidi="hi-IN"/>
    </w:rPr>
  </w:style>
  <w:style w:type="paragraph" w:styleId="Heading3">
    <w:name w:val="heading 3"/>
    <w:basedOn w:val="Normal"/>
    <w:next w:val="Normal"/>
    <w:link w:val="Heading3Char"/>
    <w:uiPriority w:val="9"/>
    <w:semiHidden/>
    <w:unhideWhenUsed/>
    <w:qFormat/>
    <w:rsid w:val="00D409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916"/>
    <w:rPr>
      <w:rFonts w:ascii="Times New Roman" w:eastAsia="Times New Roman" w:hAnsi="Times New Roman" w:cs="Times New Roman"/>
      <w:b/>
      <w:bCs/>
      <w:kern w:val="36"/>
      <w:sz w:val="32"/>
      <w:szCs w:val="48"/>
      <w:lang w:val="en-US" w:bidi="hi-IN"/>
    </w:rPr>
  </w:style>
  <w:style w:type="character" w:customStyle="1" w:styleId="Heading2Char">
    <w:name w:val="Heading 2 Char"/>
    <w:basedOn w:val="DefaultParagraphFont"/>
    <w:link w:val="Heading2"/>
    <w:uiPriority w:val="9"/>
    <w:rsid w:val="00D40916"/>
    <w:rPr>
      <w:rFonts w:ascii="Times New Roman" w:eastAsia="Times New Roman" w:hAnsi="Times New Roman" w:cs="Times New Roman"/>
      <w:b/>
      <w:bCs/>
      <w:sz w:val="24"/>
      <w:szCs w:val="36"/>
      <w:lang w:val="en-US" w:bidi="hi-IN"/>
    </w:rPr>
  </w:style>
  <w:style w:type="paragraph" w:styleId="NormalWeb">
    <w:name w:val="Normal (Web)"/>
    <w:basedOn w:val="Normal"/>
    <w:uiPriority w:val="99"/>
    <w:semiHidden/>
    <w:unhideWhenUsed/>
    <w:rsid w:val="00D40916"/>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D40916"/>
    <w:rPr>
      <w:b/>
      <w:bCs/>
    </w:rPr>
  </w:style>
  <w:style w:type="character" w:customStyle="1" w:styleId="Heading3Char">
    <w:name w:val="Heading 3 Char"/>
    <w:basedOn w:val="DefaultParagraphFont"/>
    <w:link w:val="Heading3"/>
    <w:uiPriority w:val="9"/>
    <w:semiHidden/>
    <w:rsid w:val="00D40916"/>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409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181760">
      <w:bodyDiv w:val="1"/>
      <w:marLeft w:val="0"/>
      <w:marRight w:val="0"/>
      <w:marTop w:val="0"/>
      <w:marBottom w:val="0"/>
      <w:divBdr>
        <w:top w:val="none" w:sz="0" w:space="0" w:color="auto"/>
        <w:left w:val="none" w:sz="0" w:space="0" w:color="auto"/>
        <w:bottom w:val="none" w:sz="0" w:space="0" w:color="auto"/>
        <w:right w:val="none" w:sz="0" w:space="0" w:color="auto"/>
      </w:divBdr>
    </w:div>
    <w:div w:id="143879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946</Words>
  <Characters>5398</Characters>
  <Application>Microsoft Office Word</Application>
  <DocSecurity>0</DocSecurity>
  <Lines>44</Lines>
  <Paragraphs>12</Paragraphs>
  <ScaleCrop>false</ScaleCrop>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2025-12-05T06:29:00Z</dcterms:created>
  <dcterms:modified xsi:type="dcterms:W3CDTF">2025-12-05T06:35:00Z</dcterms:modified>
</cp:coreProperties>
</file>