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C41E3A"/>
          <w:sz w:val="28"/>
          <w:szCs w:val="28"/>
        </w:rPr>
        <w:t xml:space="preserve">OCHOTNICZA STRAŻ POŻARNA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1B2A4A"/>
          <w:sz w:val="24"/>
          <w:szCs w:val="24"/>
        </w:rPr>
        <w:t xml:space="preserve">w Kuźnicy Starej</w:t>
      </w:r>
    </w:p>
    <w:p>
      <w:pPr>
        <w:pBdr>
          <w:bottom w:val="single" w:color="C41E3A" w:sz="6" w:space="1"/>
        </w:pBdr>
        <w:jc w:val="center"/>
      </w:pPr>
    </w:p>
    <w:p>
      <w:pPr>
        <w:spacing w:after="120" w:before="600"/>
        <w:jc w:val="center"/>
      </w:pPr>
      <w:r>
        <w:rPr>
          <w:rFonts w:ascii="Calibri" w:cs="Calibri" w:eastAsia="Calibri" w:hAnsi="Calibri"/>
          <w:b/>
          <w:bCs/>
          <w:color w:val="1B2A4A"/>
          <w:sz w:val="40"/>
          <w:szCs w:val="40"/>
        </w:rPr>
        <w:t xml:space="preserve">Instrukcja obsługi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1B2A4A"/>
          <w:sz w:val="28"/>
          <w:szCs w:val="28"/>
        </w:rPr>
        <w:t xml:space="preserve">panelu administracyjnego strony internetowej</w:t>
      </w:r>
    </w:p>
    <w:p>
      <w:pPr>
        <w:spacing w:after="800"/>
        <w:jc w:val="center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Kompletny poradnik dla członków OSP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Marzec 2026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999999"/>
          <w:sz w:val="18"/>
          <w:szCs w:val="18"/>
        </w:rPr>
        <w:t xml:space="preserve">#FunduszeUE #FunduszeEuropejskie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1. Dane dostępowe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Poniżej znajdują się dane do logowania w panelu administracyjnym strony.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8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Pole</w:t>
            </w:r>
          </w:p>
        </w:tc>
        <w:tc>
          <w:tcPr>
            <w:tcW w:type="dxa" w:w="5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Wartość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Adres panelu</w:t>
            </w:r>
          </w:p>
        </w:tc>
        <w:tc>
          <w:tcPr>
            <w:tcW w:type="dxa" w:w="5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[adres-strony]/admin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Email administratora</w:t>
            </w:r>
          </w:p>
        </w:tc>
        <w:tc>
          <w:tcPr>
            <w:tcW w:type="dxa" w:w="5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partycypacje@klaster.org.pl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Hasło</w:t>
            </w:r>
          </w:p>
        </w:tc>
        <w:tc>
          <w:tcPr>
            <w:tcW w:type="dxa" w:w="5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Adrian11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Rola</w:t>
            </w:r>
          </w:p>
        </w:tc>
        <w:tc>
          <w:tcPr>
            <w:tcW w:type="dxa" w:w="5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Administrator (pełne uprawnienia)</w:t>
            </w:r>
          </w:p>
        </w:tc>
      </w:tr>
    </w:tbl>
    <w:p>
      <w:pPr>
        <w:spacing w:after="80"/>
      </w:pPr>
    </w:p>
    <w:p>
      <w:pPr>
        <w:pBdr>
          <w:left w:val="single" w:color="C41E3A" w:sz="12" w:space="8"/>
        </w:pBdr>
        <w:spacing w:after="200" w:before="120"/>
        <w:ind w:left="200"/>
      </w:pPr>
      <w:r>
        <w:rPr>
          <w:rFonts w:ascii="Calibri" w:cs="Calibri" w:eastAsia="Calibri" w:hAnsi="Calibri"/>
          <w:b/>
          <w:bCs/>
          <w:color w:val="C41E3A"/>
          <w:sz w:val="22"/>
          <w:szCs w:val="22"/>
        </w:rPr>
        <w:t xml:space="preserve">UWAGA: </w:t>
      </w:r>
      <w:r>
        <w:rPr>
          <w:rFonts w:ascii="Calibri" w:cs="Calibri" w:eastAsia="Calibri" w:hAnsi="Calibri"/>
          <w:sz w:val="22"/>
          <w:szCs w:val="22"/>
        </w:rPr>
        <w:t xml:space="preserve">Zmień hasło po pierwszym logowaniu! Wejdź w Ustawienia → Zmień hasło. Nowe hasło powinno mieć min. 8 znaków, zawierać literę i cyfrę.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Jak się zalogować: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Otwórz przeglądarkę internetową (Chrome, Firefox, Safari — również na telefonie)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Wpisz adres strony i dodaj /admin na końcu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Wpisz email: partycypacje@klaster.org.pl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Wpisz hasło: Adrian11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Kliknij „Zaloguj się”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Jeśli zapomniałeś hasła — kliknij „Przypomnij hasło”. Link do resetu przyjdzie na email.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2. Dashboard — strona główna panelu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Po zalogowaniu zobaczysz dashboard z podsumowaniem najważniejszych informacji.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Karty podsumowujące: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Zebrano łącznie</w:t>
      </w:r>
      <w:r>
        <w:rPr>
          <w:rFonts w:ascii="Calibri" w:cs="Calibri" w:eastAsia="Calibri" w:hAnsi="Calibri"/>
          <w:sz w:val="22"/>
          <w:szCs w:val="22"/>
        </w:rPr>
        <w:t xml:space="preserve"> — suma pieniędzy ze wszystkich aktywnych zbiórek + porównanie z poprzednim miesiącem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Nieprzeczytane wiadomości</w:t>
      </w:r>
      <w:r>
        <w:rPr>
          <w:rFonts w:ascii="Calibri" w:cs="Calibri" w:eastAsia="Calibri" w:hAnsi="Calibri"/>
          <w:sz w:val="22"/>
          <w:szCs w:val="22"/>
        </w:rPr>
        <w:t xml:space="preserve"> — liczba nowych wiadomości z formularza kontaktowego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Aktywne zbiórki</w:t>
      </w:r>
      <w:r>
        <w:rPr>
          <w:rFonts w:ascii="Calibri" w:cs="Calibri" w:eastAsia="Calibri" w:hAnsi="Calibri"/>
          <w:sz w:val="22"/>
          <w:szCs w:val="22"/>
        </w:rPr>
        <w:t xml:space="preserve"> — ile zbiórek jest właśnie aktywnych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Wnioski w toku</w:t>
      </w:r>
      <w:r>
        <w:rPr>
          <w:rFonts w:ascii="Calibri" w:cs="Calibri" w:eastAsia="Calibri" w:hAnsi="Calibri"/>
          <w:sz w:val="22"/>
          <w:szCs w:val="22"/>
        </w:rPr>
        <w:t xml:space="preserve"> — ile wniosków o dofinansowanie jest w przygotowaniu lub złożonych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Wykres postępu zbiórek: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Pod kartami widzisz wykres słupkowy. Każdy słupek to jedna zbiórka — pokazuje ile zebrano vs. ile potrzeba. Kliknięcie na słupek przenosi do szczegółów zbiórki.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Ostatnia aktywność: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Lista 5 ostatnich zdarzeń: nowe wpłaty, wiadomości, opublikowane wpisy. Dzięki temu szybko wiesz, co się dzieje.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Nawigacja w panelu: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Po lewej stronie (na komputerze) lub pod ikoną menu (na telefonie) masz boczne menu z zakładkami: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Dashboard — ta strona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Aktualności — wpisy / posty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Zbiórki — zarządzanie zbiórkami i wpłatami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Galeria — zdjęcia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Sponsorzy — logotypy firm wspierających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Wiadomości — wiadomości od ludzi z formularza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Wnioski — wnioski o dofinansowanie / granty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Ustawienia — dane kontaktowe, konto bankowe, social media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3. Aktualności (posty)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Aktualności to wpisy widoczne na stronie — informacje o akcjach, szkoleniach, wydarzeniach. Regularne dodawanie postów buduje zaufanie mieszkańców i pokazuje, że OSP działa.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Dodawanie nowego wpisu: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Wejdź w zakładkę „Aktualności”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Kliknij przycisk „Dodaj nowy wpis”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Wypełnij pola:</w:t>
      </w:r>
    </w:p>
    <w:p>
      <w:pPr>
        <w:spacing w:after="50"/>
        <w:ind w:left="1080" w:hanging="3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– </w:t>
      </w:r>
      <w:r>
        <w:rPr>
          <w:rFonts w:ascii="Calibri" w:cs="Calibri" w:eastAsia="Calibri" w:hAnsi="Calibri"/>
          <w:sz w:val="22"/>
          <w:szCs w:val="22"/>
        </w:rPr>
        <w:t xml:space="preserve">Tytuł — krótki, chwytliwy (np. „Ćwiczenia z gaszenia pożarów — marzec 2026”)</w:t>
      </w:r>
    </w:p>
    <w:p>
      <w:pPr>
        <w:spacing w:after="50"/>
        <w:ind w:left="1080" w:hanging="3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– </w:t>
      </w:r>
      <w:r>
        <w:rPr>
          <w:rFonts w:ascii="Calibri" w:cs="Calibri" w:eastAsia="Calibri" w:hAnsi="Calibri"/>
          <w:sz w:val="22"/>
          <w:szCs w:val="22"/>
        </w:rPr>
        <w:t xml:space="preserve">Treść — opis wydarzenia, można użyć pogrubienia i list</w:t>
      </w:r>
    </w:p>
    <w:p>
      <w:pPr>
        <w:spacing w:after="50"/>
        <w:ind w:left="1080" w:hanging="3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– </w:t>
      </w:r>
      <w:r>
        <w:rPr>
          <w:rFonts w:ascii="Calibri" w:cs="Calibri" w:eastAsia="Calibri" w:hAnsi="Calibri"/>
          <w:sz w:val="22"/>
          <w:szCs w:val="22"/>
        </w:rPr>
        <w:t xml:space="preserve">Zdjęcie — kliknij „Wgraj zdjęcie” (JPG/PNG, najlepiej poziome, min. 1200px szerokości, max 5 MB)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Zaznacz checkbox „Opublikuj od razu” (lub od zaznacz, żeby zapisać jako szkic)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Kliknij „Zapisz” — wpis pojawi się na stronie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Edycja i usuwanie: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Edycja: </w:t>
      </w:r>
      <w:r>
        <w:rPr>
          <w:rFonts w:ascii="Calibri" w:cs="Calibri" w:eastAsia="Calibri" w:hAnsi="Calibri"/>
          <w:sz w:val="22"/>
          <w:szCs w:val="22"/>
        </w:rPr>
        <w:t xml:space="preserve">kliknij ikonę ołówka obok wpisu → zmień treść → „Zapisz”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Usuwanie: </w:t>
      </w:r>
      <w:r>
        <w:rPr>
          <w:rFonts w:ascii="Calibri" w:cs="Calibri" w:eastAsia="Calibri" w:hAnsi="Calibri"/>
          <w:sz w:val="22"/>
          <w:szCs w:val="22"/>
        </w:rPr>
        <w:t xml:space="preserve">kliknij ikonę kosza → potwierdź w dialogu</w:t>
      </w:r>
    </w:p>
    <w:p>
      <w:pPr>
        <w:pBdr>
          <w:left w:val="single" w:color="C41E3A" w:sz="12" w:space="8"/>
        </w:pBdr>
        <w:spacing w:after="200" w:before="120"/>
        <w:ind w:left="200"/>
      </w:pPr>
      <w:r>
        <w:rPr>
          <w:rFonts w:ascii="Calibri" w:cs="Calibri" w:eastAsia="Calibri" w:hAnsi="Calibri"/>
          <w:b/>
          <w:bCs/>
          <w:color w:val="C41E3A"/>
          <w:sz w:val="22"/>
          <w:szCs w:val="22"/>
        </w:rPr>
        <w:t xml:space="preserve">UWAGA: </w:t>
      </w:r>
      <w:r>
        <w:rPr>
          <w:rFonts w:ascii="Calibri" w:cs="Calibri" w:eastAsia="Calibri" w:hAnsi="Calibri"/>
          <w:sz w:val="22"/>
          <w:szCs w:val="22"/>
        </w:rPr>
        <w:t xml:space="preserve">Usunięcia nie da się cofnąć! Upewnij się, że chcesz usunąć wpis.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4. Zbiórki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Zbiórki to najważniejsza część strony. Tutaj zarządzasz celami finansowymi, rejestrujesz wpłaty i śledzisz postęp.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4.1 Lista zbiórek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Po wejściu w zakładkę „Zbiórki” widzisz wszystkie zbiórki z paskami postępu: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Nazwa zbiórki (np. „Nowa motopompa”)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Pasek postępu z kwotą zebraną i docelową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Procent realizacji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Status: aktywna (zielona) lub zakończona (szara)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4.2 Rejestrowanie wpłat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To kluczowa funkcja — tutaj wpisujesz każdą otrzymaną darowiźnę.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Przy wybranej zbiórce kliknij „Dodaj wpłatę”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Wypełnij formularz:</w:t>
      </w:r>
    </w:p>
    <w:p>
      <w:pPr>
        <w:spacing w:after="50"/>
        <w:ind w:left="1080" w:hanging="3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– </w:t>
      </w:r>
      <w:r>
        <w:rPr>
          <w:rFonts w:ascii="Calibri" w:cs="Calibri" w:eastAsia="Calibri" w:hAnsi="Calibri"/>
          <w:sz w:val="22"/>
          <w:szCs w:val="22"/>
        </w:rPr>
        <w:t xml:space="preserve">Kwota (wymagane) — np. 500</w:t>
      </w:r>
    </w:p>
    <w:p>
      <w:pPr>
        <w:spacing w:after="50"/>
        <w:ind w:left="1080" w:hanging="3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– </w:t>
      </w:r>
      <w:r>
        <w:rPr>
          <w:rFonts w:ascii="Calibri" w:cs="Calibri" w:eastAsia="Calibri" w:hAnsi="Calibri"/>
          <w:sz w:val="22"/>
          <w:szCs w:val="22"/>
        </w:rPr>
        <w:t xml:space="preserve">Imię darczyńcy (opcjonalne) — np. „Jan Kowalski” lub zostaw puste (będzie „Anonim”)</w:t>
      </w:r>
    </w:p>
    <w:p>
      <w:pPr>
        <w:spacing w:after="50"/>
        <w:ind w:left="1080" w:hanging="3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– </w:t>
      </w:r>
      <w:r>
        <w:rPr>
          <w:rFonts w:ascii="Calibri" w:cs="Calibri" w:eastAsia="Calibri" w:hAnsi="Calibri"/>
          <w:sz w:val="22"/>
          <w:szCs w:val="22"/>
        </w:rPr>
        <w:t xml:space="preserve">Notatka (opcjonalne) — np. „przelew bankowy”, „zbiórka podczas Dnia Otwartego”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Kliknij „Zapisz” — kwota zebrana automatycznie się zaktualizuje</w:t>
      </w:r>
    </w:p>
    <w:p>
      <w:pPr>
        <w:pBdr>
          <w:left w:val="single" w:color="C41E3A" w:sz="12" w:space="8"/>
        </w:pBdr>
        <w:spacing w:after="200" w:before="120"/>
        <w:ind w:left="200"/>
      </w:pPr>
      <w:r>
        <w:rPr>
          <w:rFonts w:ascii="Calibri" w:cs="Calibri" w:eastAsia="Calibri" w:hAnsi="Calibri"/>
          <w:b/>
          <w:bCs/>
          <w:color w:val="C41E3A"/>
          <w:sz w:val="22"/>
          <w:szCs w:val="22"/>
        </w:rPr>
        <w:t xml:space="preserve">WAŻNE: </w:t>
      </w:r>
      <w:r>
        <w:rPr>
          <w:rFonts w:ascii="Calibri" w:cs="Calibri" w:eastAsia="Calibri" w:hAnsi="Calibri"/>
          <w:sz w:val="22"/>
          <w:szCs w:val="22"/>
        </w:rPr>
        <w:t xml:space="preserve">Licznik na stronie głównej („Zebrano łącznie”) aktualizuje się automatycznie — to suma z wszystkich aktywnych zbiórek. Nie musisz nic więcej robić.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4.3 Historia wpłat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Każda zbiórka ma zakładkę „Historia wpłat” z listą wszystkich darowizn: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Data wpłaty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Kwota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Imię darczyńcy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Notatka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Kto zarejestrował (który administrator)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Możesz filtrować wpłaty po dacie i kwocie. Jeśli wpisałeś błędną wpłatę — kliknij ikonę kosza, aby ją usunąć (suma zaktualizuje się automatycznie).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4.4 Raport zbiórki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Przy każdej zbiórce jest przycisk „Pobierz raport”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Generuje podsumowanie do druku lub wysłania:</w:t>
      </w:r>
    </w:p>
    <w:p>
      <w:pPr>
        <w:spacing w:after="50"/>
        <w:ind w:left="1080" w:hanging="3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– </w:t>
      </w:r>
      <w:r>
        <w:rPr>
          <w:rFonts w:ascii="Calibri" w:cs="Calibri" w:eastAsia="Calibri" w:hAnsi="Calibri"/>
          <w:sz w:val="22"/>
          <w:szCs w:val="22"/>
        </w:rPr>
        <w:t xml:space="preserve">Nazwa zbiórki, cel, zebrano, procent realizacji</w:t>
      </w:r>
    </w:p>
    <w:p>
      <w:pPr>
        <w:spacing w:after="50"/>
        <w:ind w:left="1080" w:hanging="3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– </w:t>
      </w:r>
      <w:r>
        <w:rPr>
          <w:rFonts w:ascii="Calibri" w:cs="Calibri" w:eastAsia="Calibri" w:hAnsi="Calibri"/>
          <w:sz w:val="22"/>
          <w:szCs w:val="22"/>
        </w:rPr>
        <w:t xml:space="preserve">Lista wszystkich wpłat z datami i kwotami</w:t>
      </w:r>
    </w:p>
    <w:p>
      <w:pPr>
        <w:spacing w:after="50"/>
        <w:ind w:left="1080" w:hanging="3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– </w:t>
      </w:r>
      <w:r>
        <w:rPr>
          <w:rFonts w:ascii="Calibri" w:cs="Calibri" w:eastAsia="Calibri" w:hAnsi="Calibri"/>
          <w:sz w:val="22"/>
          <w:szCs w:val="22"/>
        </w:rPr>
        <w:t xml:space="preserve">Suma końcowa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Raporty są przydatne do rozliczenia z darczyńcami, sprawozdania dla gminy i dokumentacji UE.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4.5 Dodawanie i kończenie zbiórek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Nowa zbiórka: </w:t>
      </w:r>
      <w:r>
        <w:rPr>
          <w:rFonts w:ascii="Calibri" w:cs="Calibri" w:eastAsia="Calibri" w:hAnsi="Calibri"/>
          <w:sz w:val="22"/>
          <w:szCs w:val="22"/>
        </w:rPr>
        <w:t xml:space="preserve">kliknij „Dodaj zbiórkę” → wpisz Nazwę, Opis, Kwotę docelową → wybierz ikonę → „Zapisz”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Zakończenie: </w:t>
      </w:r>
      <w:r>
        <w:rPr>
          <w:rFonts w:ascii="Calibri" w:cs="Calibri" w:eastAsia="Calibri" w:hAnsi="Calibri"/>
          <w:sz w:val="22"/>
          <w:szCs w:val="22"/>
        </w:rPr>
        <w:t xml:space="preserve">kliknij „Zakończ” — zbiórka znika ze strony publicznej, ale zostaje w historii w panelu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5. Galeria zdjęć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Kliknij „Dodaj zdjęcia” — możesz wybrać kilka plików na raz (JPG/PNG, max 5 MB każdy)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Dodaj podpis do każdego zdjęcia (kliknij na tekst pod miniaturką)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Przeciągnij zdjęcia, aby zmienić ich kolejność na stronie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Aby usunąć zdjęcie — kliknij ikonę kosza (z potwierdzeniem)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Zalecany rozmiar zdjęć: 1200–2000 pikseli szerokości. Strona automatycznie przeskaluje je do odpowiedniego rozmiaru.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6. Sponsorzy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Zarządzanie logotypami firm, które wspierają OSP.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Kliknij „Dodaj sponsora”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Wgraj logo firmy (PNG z przezroczystym tłem, 300×150 px)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Wpisz nazwę firmy i opcjonalnie link do jej strony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Użyj przełącznika (toggle), aby tymczasowo ukryć/pokazać sponsora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Przeciągnij, aby zmienić kolejność wyświetlania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7. Wiadomości z formularza kontaktowego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Każda wiadomość wysłana przez formularz na stronie trafia tutaj.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Nieprzeczytane wiadomości są pogrubione i oznaczone badge’em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Kliknij na wiadomość, aby zobaczyć pełną treść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Kliknij „Odpowiedz” — otworzy się Twój program pocztowy z adresem nadawcy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Możesz oznaczyć wiadomość jako przeczytaną / nieprzeczytaną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Każda wiadomość ma temat (wybrany przez nadawcę):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8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Temat</w:t>
            </w:r>
          </w:p>
        </w:tc>
        <w:tc>
          <w:tcPr>
            <w:tcW w:type="dxa" w:w="5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 to znaczy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Chcę przekazać darowiźnę</w:t>
            </w:r>
          </w:p>
        </w:tc>
        <w:tc>
          <w:tcPr>
            <w:tcW w:type="dxa" w:w="5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Osoba chce współpracować finansowo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Chcę dołączyć do OSP</w:t>
            </w:r>
          </w:p>
        </w:tc>
        <w:tc>
          <w:tcPr>
            <w:tcW w:type="dxa" w:w="5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Potencjalny nowy ochotnik — reaguj szybko!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Propozycja sponsoringu</w:t>
            </w:r>
          </w:p>
        </w:tc>
        <w:tc>
          <w:tcPr>
            <w:tcW w:type="dxa" w:w="5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Firma chce zostać sponsorem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Inne</w:t>
            </w:r>
          </w:p>
        </w:tc>
        <w:tc>
          <w:tcPr>
            <w:tcW w:type="dxa" w:w="5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Inne pytanie lub sprawa</w:t>
            </w:r>
          </w:p>
        </w:tc>
      </w:tr>
    </w:tbl>
    <w:p>
      <w:pPr>
        <w:spacing w:after="80"/>
      </w:pPr>
    </w:p>
    <w:p>
      <w:pPr>
        <w:pBdr>
          <w:left w:val="single" w:color="B8860B" w:sz="12" w:space="8"/>
        </w:pBdr>
        <w:spacing w:after="200" w:before="120"/>
        <w:ind w:left="200"/>
      </w:pPr>
      <w:r>
        <w:rPr>
          <w:rFonts w:ascii="Calibri" w:cs="Calibri" w:eastAsia="Calibri" w:hAnsi="Calibri"/>
          <w:b/>
          <w:bCs/>
          <w:color w:val="B8860B"/>
          <w:sz w:val="22"/>
          <w:szCs w:val="22"/>
        </w:rPr>
        <w:t xml:space="preserve">WSKAZÓWKA: </w:t>
      </w:r>
      <w:r>
        <w:rPr>
          <w:rFonts w:ascii="Calibri" w:cs="Calibri" w:eastAsia="Calibri" w:hAnsi="Calibri"/>
          <w:sz w:val="22"/>
          <w:szCs w:val="22"/>
        </w:rPr>
        <w:t xml:space="preserve">Wiadomości „Ch cę dołączyć do OSP” to potencjalni nowi ochotnicy — reaguj na nie jak najszybciej!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8. Wnioski o dofinansowanie (granty)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Ten moduł służy do śledzenia wniosków o dofinansowanie z różnych źródeł: Fundusze Europejskie, Fundusz Sprawiedliwości, KSRG, Urząd Gminy, fundacje itp.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8.1 Lista wniosków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Po wejściu w zakładkę „Wnioski” widzisz tabelę z kolumnami: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Tytuł wniosku (np. „Dofinansowanie zakupu motopompy”)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Instytucja / program (np. „Fundusz Sprawiedliwości”)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Kwota wnioskowana (np. 25 000 zł)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Termin składania — z kolorowym oznaczeniem:</w:t>
      </w:r>
    </w:p>
    <w:p>
      <w:pPr>
        <w:spacing w:after="50"/>
        <w:ind w:left="1080" w:hanging="3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– </w:t>
      </w:r>
      <w:r>
        <w:rPr>
          <w:rFonts w:ascii="Calibri" w:cs="Calibri" w:eastAsia="Calibri" w:hAnsi="Calibri"/>
          <w:sz w:val="22"/>
          <w:szCs w:val="22"/>
        </w:rPr>
        <w:t xml:space="preserve">Zielony = ponad 30 dni do terminu</w:t>
      </w:r>
    </w:p>
    <w:p>
      <w:pPr>
        <w:spacing w:after="50"/>
        <w:ind w:left="1080" w:hanging="3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– </w:t>
      </w:r>
      <w:r>
        <w:rPr>
          <w:rFonts w:ascii="Calibri" w:cs="Calibri" w:eastAsia="Calibri" w:hAnsi="Calibri"/>
          <w:sz w:val="22"/>
          <w:szCs w:val="22"/>
        </w:rPr>
        <w:t xml:space="preserve">Żółty = 7–30 dni</w:t>
      </w:r>
    </w:p>
    <w:p>
      <w:pPr>
        <w:spacing w:after="50"/>
        <w:ind w:left="1080" w:hanging="3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– </w:t>
      </w:r>
      <w:r>
        <w:rPr>
          <w:rFonts w:ascii="Calibri" w:cs="Calibri" w:eastAsia="Calibri" w:hAnsi="Calibri"/>
          <w:sz w:val="22"/>
          <w:szCs w:val="22"/>
        </w:rPr>
        <w:t xml:space="preserve">Czerwony = mniej niż 7 dni — pilne!</w:t>
      </w:r>
    </w:p>
    <w:p>
      <w:pPr>
        <w:spacing w:after="50"/>
        <w:ind w:left="1080" w:hanging="3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– </w:t>
      </w:r>
      <w:r>
        <w:rPr>
          <w:rFonts w:ascii="Calibri" w:cs="Calibri" w:eastAsia="Calibri" w:hAnsi="Calibri"/>
          <w:sz w:val="22"/>
          <w:szCs w:val="22"/>
        </w:rPr>
        <w:t xml:space="preserve">Szary = termin minął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Status wniosku (kolorowy badge)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8.2 Statusy wniosków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8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Kolor</w:t>
            </w:r>
          </w:p>
        </w:tc>
        <w:tc>
          <w:tcPr>
            <w:tcW w:type="dxa" w:w="5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 oznacza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Pomysł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Szary</w:t>
            </w:r>
          </w:p>
        </w:tc>
        <w:tc>
          <w:tcPr>
            <w:tcW w:type="dxa" w:w="5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Wstępny pomysł, jeszcze nie zaczęto prac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 przygotowaniu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Żółty</w:t>
            </w:r>
          </w:p>
        </w:tc>
        <w:tc>
          <w:tcPr>
            <w:tcW w:type="dxa" w:w="5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Trwa pisanie wniosku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Gotowy do złożenia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Niebieski</w:t>
            </w:r>
          </w:p>
        </w:tc>
        <w:tc>
          <w:tcPr>
            <w:tcW w:type="dxa" w:w="5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Wniosek gotowy, czeka na złożenie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Złożony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Fioletowy</w:t>
            </w:r>
          </w:p>
        </w:tc>
        <w:tc>
          <w:tcPr>
            <w:tcW w:type="dxa" w:w="5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Wniosek złożony, czekamy na decyzję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Przyznany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Zielony</w:t>
            </w:r>
          </w:p>
        </w:tc>
        <w:tc>
          <w:tcPr>
            <w:tcW w:type="dxa" w:w="5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Dofinansowanie przyznane!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Odrzucony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Czerwony</w:t>
            </w:r>
          </w:p>
        </w:tc>
        <w:tc>
          <w:tcPr>
            <w:tcW w:type="dxa" w:w="5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Wniosek odrzucony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 realizacji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Żółty złoty</w:t>
            </w:r>
          </w:p>
        </w:tc>
        <w:tc>
          <w:tcPr>
            <w:tcW w:type="dxa" w:w="5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Projekt w trakcie realizacji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8.3 Dodawanie nowego wniosku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Kliknij „Dodaj wniosek”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Wypełnij pola:</w:t>
      </w:r>
    </w:p>
    <w:p>
      <w:pPr>
        <w:spacing w:after="50"/>
        <w:ind w:left="1080" w:hanging="3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– </w:t>
      </w:r>
      <w:r>
        <w:rPr>
          <w:rFonts w:ascii="Calibri" w:cs="Calibri" w:eastAsia="Calibri" w:hAnsi="Calibri"/>
          <w:sz w:val="22"/>
          <w:szCs w:val="22"/>
        </w:rPr>
        <w:t xml:space="preserve">Tytuł wniosku (np. „Dofinansowanie zakupu motopompy”)</w:t>
      </w:r>
    </w:p>
    <w:p>
      <w:pPr>
        <w:spacing w:after="50"/>
        <w:ind w:left="1080" w:hanging="3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– </w:t>
      </w:r>
      <w:r>
        <w:rPr>
          <w:rFonts w:ascii="Calibri" w:cs="Calibri" w:eastAsia="Calibri" w:hAnsi="Calibri"/>
          <w:sz w:val="22"/>
          <w:szCs w:val="22"/>
        </w:rPr>
        <w:t xml:space="preserve">Instytucja / program grantowy (np. „Fundusz Sprawiedliwości”)</w:t>
      </w:r>
    </w:p>
    <w:p>
      <w:pPr>
        <w:spacing w:after="50"/>
        <w:ind w:left="1080" w:hanging="3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– </w:t>
      </w:r>
      <w:r>
        <w:rPr>
          <w:rFonts w:ascii="Calibri" w:cs="Calibri" w:eastAsia="Calibri" w:hAnsi="Calibri"/>
          <w:sz w:val="22"/>
          <w:szCs w:val="22"/>
        </w:rPr>
        <w:t xml:space="preserve">Kwota wnioskowana (w zł)</w:t>
      </w:r>
    </w:p>
    <w:p>
      <w:pPr>
        <w:spacing w:after="50"/>
        <w:ind w:left="1080" w:hanging="3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– </w:t>
      </w:r>
      <w:r>
        <w:rPr>
          <w:rFonts w:ascii="Calibri" w:cs="Calibri" w:eastAsia="Calibri" w:hAnsi="Calibri"/>
          <w:sz w:val="22"/>
          <w:szCs w:val="22"/>
        </w:rPr>
        <w:t xml:space="preserve">Termin składania (wybierz datę z kalendarza)</w:t>
      </w:r>
    </w:p>
    <w:p>
      <w:pPr>
        <w:spacing w:after="50"/>
        <w:ind w:left="1080" w:hanging="3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– </w:t>
      </w:r>
      <w:r>
        <w:rPr>
          <w:rFonts w:ascii="Calibri" w:cs="Calibri" w:eastAsia="Calibri" w:hAnsi="Calibri"/>
          <w:sz w:val="22"/>
          <w:szCs w:val="22"/>
        </w:rPr>
        <w:t xml:space="preserve">Status (wybierz z listy, np. „Pomysł”)</w:t>
      </w:r>
    </w:p>
    <w:p>
      <w:pPr>
        <w:spacing w:after="50"/>
        <w:ind w:left="1080" w:hanging="3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– </w:t>
      </w:r>
      <w:r>
        <w:rPr>
          <w:rFonts w:ascii="Calibri" w:cs="Calibri" w:eastAsia="Calibri" w:hAnsi="Calibri"/>
          <w:sz w:val="22"/>
          <w:szCs w:val="22"/>
        </w:rPr>
        <w:t xml:space="preserve">Opis / streszczenie wniosku (główne założenia, cel)</w:t>
      </w:r>
    </w:p>
    <w:p>
      <w:pPr>
        <w:spacing w:after="50"/>
        <w:ind w:left="1080" w:hanging="3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– </w:t>
      </w:r>
      <w:r>
        <w:rPr>
          <w:rFonts w:ascii="Calibri" w:cs="Calibri" w:eastAsia="Calibri" w:hAnsi="Calibri"/>
          <w:sz w:val="22"/>
          <w:szCs w:val="22"/>
        </w:rPr>
        <w:t xml:space="preserve">Notatki wewnętrzne (np. „Potrzebujemy kosztorysu od dostawcy”, „Skonsultować z gminą”)</w:t>
      </w:r>
    </w:p>
    <w:p>
      <w:pPr>
        <w:spacing w:after="50"/>
        <w:ind w:left="1080" w:hanging="3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– </w:t>
      </w:r>
      <w:r>
        <w:rPr>
          <w:rFonts w:ascii="Calibri" w:cs="Calibri" w:eastAsia="Calibri" w:hAnsi="Calibri"/>
          <w:sz w:val="22"/>
          <w:szCs w:val="22"/>
        </w:rPr>
        <w:t xml:space="preserve">Załączniki — wgraj pliki PDF, DOCX, JPG (formularze, kosztorysy, zaświadczenia)</w:t>
      </w:r>
    </w:p>
    <w:p>
      <w:pPr>
        <w:spacing w:after="50"/>
        <w:ind w:left="1080" w:hanging="36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– </w:t>
      </w:r>
      <w:r>
        <w:rPr>
          <w:rFonts w:ascii="Calibri" w:cs="Calibri" w:eastAsia="Calibri" w:hAnsi="Calibri"/>
          <w:sz w:val="22"/>
          <w:szCs w:val="22"/>
        </w:rPr>
        <w:t xml:space="preserve">Powiązana zbiórka — jeśli wniosek dotyczy tego samego celu co zbiórka, połącz je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Kliknij „Zapisz”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8.4 Widok szczegółowy wniosku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Po kliknięciu na wniosek widzisz: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Wszystkie dane w czytelnym layoucie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Oś czasu zmian statusu (np. „12.03 — Pomysł → 15.03 — W przygotowaniu → 20.03 — Złożony”)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Listę załączników (kliknij, aby pobrać)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Notatki — możesz dodawać kolejne (jak komentarze, chronologicznie)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8.5 Widok kalendarza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Możesz przełączyć się z widoku listy na widok kalendarza. Na kalendarzu widzisz kolorowe kropki oznaczające deadliny wniosków. Na górze strony wyświetla się blok z nadchodzącymi terminami.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8.6 Powiadomienia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Na dashboardzie głównym: alert jeśli jakiś wniosek ma deadline za mniej niż 7 dni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Badge „Wnioski” w menu bocznym z liczbą wniosków bliskich terminu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9. Ustawienia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Tutaj zmieniasz dane wyświetlane na stronie publicznej.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Dane kontaktowe: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Adres jednostki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Telefon kontaktowy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Godziny otwarcia remizy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Social media: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Link do Facebooka (obecnie: facebook.com/Osp-Kuźnica-Stara)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Link do Instagrama (jeśli macie)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Finanse: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Numer konta bankowego (wyświetlany w sekcji „Wspieram Nas”)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Numer KRS (do 1,5% podatku)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Dane „O Nas”: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Rok założenia (wyświetlany w statystykach)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Liczba strażaków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Liczba interwencji (rocznie)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Po zmianach kliknij „Zapisz”. Zmiany pojawią się na stronie w ciągu kilku minut.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10. Dobre praktyki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Aby strona dobrze służyła OSP i spełniała wymogi projektu UE, trzymajcie się tych zasad: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Regularność: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Dodawaj aktualności min. raz w miesiącu — aktywna strona buduje zaufanie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Aktualizuj kwoty zbiórek po każdej darowiźnie — ludzie chcą widzieć postęp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Zdjęcia w galerii dodawaj regularnie — pokazuj, że OSP żyje i działa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Odpowiadaj na wiadomości z formularza w ciągu 2–3 dni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Wymogi projektu UE:</w:t>
      </w:r>
    </w:p>
    <w:p>
      <w:pPr>
        <w:pBdr>
          <w:left w:val="single" w:color="C41E3A" w:sz="12" w:space="8"/>
        </w:pBdr>
        <w:spacing w:after="200" w:before="120"/>
        <w:ind w:left="200"/>
      </w:pPr>
      <w:r>
        <w:rPr>
          <w:rFonts w:ascii="Calibri" w:cs="Calibri" w:eastAsia="Calibri" w:hAnsi="Calibri"/>
          <w:b/>
          <w:bCs/>
          <w:color w:val="C41E3A"/>
          <w:sz w:val="22"/>
          <w:szCs w:val="22"/>
        </w:rPr>
        <w:t xml:space="preserve">OBOWIĄZKOWO: </w:t>
      </w:r>
      <w:r>
        <w:rPr>
          <w:rFonts w:ascii="Calibri" w:cs="Calibri" w:eastAsia="Calibri" w:hAnsi="Calibri"/>
          <w:sz w:val="22"/>
          <w:szCs w:val="22"/>
        </w:rPr>
        <w:t xml:space="preserve">Każdy post w mediach społecznościowych dotyczący projektu musi zawierać hashtagi #FunduszeUE #FunduszeEuropejskie — to wymog umowy o dofinansowanie.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Sprawdzaj, czy logotypy UE w stopce strony są widoczne — jeśli zniknęły, zgłoś administratorowi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Na Facebooku zawsze linkuj do strony z hashtagami: #FunduszeUE #FunduszeEuropejskie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Zdjęcia: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Format: JPG lub PNG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Orientacja: najlepiej pozioma (landscape)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Rozmiar: 1200–2000 px szerokości, max 5 MB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Unikaj zdjęć rozmazanych lub zbyt ciemnych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11. Rozwiązywanie problemów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Typowe problemy: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8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Rozwiązanie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Nie mogę się zalogować</w:t>
            </w:r>
          </w:p>
        </w:tc>
        <w:tc>
          <w:tcPr>
            <w:tcW w:type="dxa" w:w="6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Sprawdź email i hasło. Kliknij „Przypomnij hasło”. Sprawdź folder SPAM.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Zdjęcie się nie wgrało</w:t>
            </w:r>
          </w:p>
        </w:tc>
        <w:tc>
          <w:tcPr>
            <w:tcW w:type="dxa" w:w="6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Sprawdź rozmiar (max 5 MB) i format (JPG/PNG). Zmniejsz zdjęcie.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Zmiana nie pojawia się</w:t>
            </w:r>
          </w:p>
        </w:tc>
        <w:tc>
          <w:tcPr>
            <w:tcW w:type="dxa" w:w="6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Odśwież stronę: Ctrl+F5 (Windows) lub Cmd+Shift+R (Mac).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Strona dziwnie wygląda na telefonie</w:t>
            </w:r>
          </w:p>
        </w:tc>
        <w:tc>
          <w:tcPr>
            <w:tcW w:type="dxa" w:w="6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Upewnij się, że zdjęcia są poziome. Zgłoś problem.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Zniknęły logotypy UE</w:t>
            </w:r>
          </w:p>
        </w:tc>
        <w:tc>
          <w:tcPr>
            <w:tcW w:type="dxa" w:w="6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 krytyczny problem! Natychmiast zgłoś administratorowi.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Załącznik się nie wgrywa</w:t>
            </w:r>
          </w:p>
        </w:tc>
        <w:tc>
          <w:tcPr>
            <w:tcW w:type="dxa" w:w="6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Dozwolone formaty: PDF, DOCX, JPG. Max rozmiar: 10 MB.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Kontakt z pomocą techniczną:</w:t>
      </w:r>
    </w:p>
    <w:p>
      <w:pPr>
        <w:pBdr>
          <w:bottom w:val="single" w:color="CCCCCC" w:sz="1" w:space="4"/>
        </w:pBdr>
        <w:spacing w:after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Administrator strony: </w:t>
      </w:r>
      <w:r>
        <w:rPr>
          <w:rFonts w:ascii="Calibri" w:cs="Calibri" w:eastAsia="Calibri" w:hAnsi="Calibri"/>
          <w:i/>
          <w:iCs/>
          <w:color w:val="999999"/>
          <w:sz w:val="22"/>
          <w:szCs w:val="22"/>
        </w:rPr>
        <w:t xml:space="preserve">[wpisz imię, telefon, email osoby odpowiedzialnej za stronę]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12. Podsumowanie — co robić po każdej akcji OSP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Poniżej mini-checklista działań po każdej akcji ratowniczej, szkoleniu lub wydarzeniu: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428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 zrobić</w:t>
            </w:r>
          </w:p>
        </w:tc>
        <w:tc>
          <w:tcPr>
            <w:tcW w:type="dxa" w:w="4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Gdzie w panelu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Napisz krótki post o akcji</w:t>
            </w:r>
          </w:p>
        </w:tc>
        <w:tc>
          <w:tcPr>
            <w:tcW w:type="dxa" w:w="4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Aktualności → Dodaj wpis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Dodaj zdjęcia z akcji</w:t>
            </w:r>
          </w:p>
        </w:tc>
        <w:tc>
          <w:tcPr>
            <w:tcW w:type="dxa" w:w="4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Galeria → Dodaj zdjęcia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Zaktualizuj kwoty zbiórek</w:t>
            </w:r>
          </w:p>
        </w:tc>
        <w:tc>
          <w:tcPr>
            <w:tcW w:type="dxa" w:w="4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Zbiórki → Dodaj wpłatę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Sprawdź wiadomości</w:t>
            </w:r>
          </w:p>
        </w:tc>
        <w:tc>
          <w:tcPr>
            <w:tcW w:type="dxa" w:w="4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Wiadomości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Opublikuj na Facebooku z hashtagami</w:t>
            </w:r>
          </w:p>
        </w:tc>
        <w:tc>
          <w:tcPr>
            <w:tcW w:type="dxa" w:w="4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Facebook OSP + #FunduszeUE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Sprawdź deadline’y wniosków</w:t>
            </w:r>
          </w:p>
        </w:tc>
        <w:tc>
          <w:tcPr>
            <w:tcW w:type="dxa" w:w="4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Wnioski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Strona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999999"/>
        <w:sz w:val="16"/>
        <w:szCs w:val="16"/>
      </w:rPr>
      <w:t xml:space="preserve">OSP Kuźnica Stara — Instrukcja panelu administracyjnego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C41E3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2026-03-14T22:23:02.983Z</dcterms:created>
  <dcterms:modified xsi:type="dcterms:W3CDTF">2026-03-14T22:23:02.989Z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