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152"/>
          <w:sz w:val="19"/>
          <w:szCs w:val="19"/>
        </w:rPr>
        <w:t xml:space="preserve">Arkusz naklejek do wydruku na papierze samoprzylepnym A4. Wytnij po ramkach. Duża naklejka na sprzęt wielkości apteczki i większy, mała na latarki, powerbanki i drobne przedmioty.</w:t>
      </w:r>
    </w:p>
    <w:p>
      <w:pPr>
        <w:pBdr>
          <w:top w:val="single" w:color="C9C1B2" w:sz="6" w:space="10"/>
          <w:bottom w:val="single" w:color="C9C1B2" w:sz="6" w:space="10"/>
          <w:left w:val="single" w:color="C9C1B2" w:sz="6" w:space="10"/>
          <w:right w:val="single" w:color="C9C1B2" w:sz="6" w:space="10"/>
        </w:pBdr>
        <w:spacing w:after="120" w:before="120"/>
      </w:pPr>
      <w:r>
        <w:drawing>
          <wp:inline distT="0" distB="0" distL="0" distR="0">
            <wp:extent cx="41910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Lato" w:cs="Lato" w:eastAsia="Lato" w:hAnsi="Lato"/>
          <w:color w:val="1A1712"/>
          <w:sz w:val="15"/>
          <w:szCs w:val="15"/>
        </w:rPr>
        <w:t xml:space="preserve">Sfinansowano ze środków Narodowego Instytutu Wolności – Centrum Rozwoju Społeczeństwa Obywatelskiego w ramach Rządowego Programu wsparcia organizacji pozarządowych Moc Małych Społeczności</w:t>
      </w:r>
    </w:p>
    <w:p>
      <w:pPr>
        <w:pBdr>
          <w:top w:val="single" w:color="C9C1B2" w:sz="6" w:space="10"/>
          <w:bottom w:val="single" w:color="C9C1B2" w:sz="6" w:space="10"/>
          <w:left w:val="single" w:color="C9C1B2" w:sz="6" w:space="10"/>
          <w:right w:val="single" w:color="C9C1B2" w:sz="6" w:space="10"/>
        </w:pBdr>
        <w:spacing w:after="120" w:before="120"/>
      </w:pPr>
      <w:r>
        <w:drawing>
          <wp:inline distT="0" distB="0" distL="0" distR="0">
            <wp:extent cx="41910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Lato" w:cs="Lato" w:eastAsia="Lato" w:hAnsi="Lato"/>
          <w:color w:val="1A1712"/>
          <w:sz w:val="15"/>
          <w:szCs w:val="15"/>
        </w:rPr>
        <w:t xml:space="preserve">Sfinansowano ze środków Narodowego Instytutu Wolności – Centrum Rozwoju Społeczeństwa Obywatelskiego w ramach Rządowego Programu wsparcia organizacji pozarządowych Moc Małych Społeczności</w:t>
      </w:r>
    </w:p>
    <w:p>
      <w:pPr>
        <w:pBdr>
          <w:top w:val="single" w:color="C9C1B2" w:sz="6" w:space="10"/>
          <w:bottom w:val="single" w:color="C9C1B2" w:sz="6" w:space="10"/>
          <w:left w:val="single" w:color="C9C1B2" w:sz="6" w:space="10"/>
          <w:right w:val="single" w:color="C9C1B2" w:sz="6" w:space="10"/>
        </w:pBdr>
        <w:spacing w:after="120" w:before="120"/>
      </w:pPr>
      <w:r>
        <w:drawing>
          <wp:inline distT="0" distB="0" distL="0" distR="0">
            <wp:extent cx="24765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1B2" w:sz="6" w:space="10"/>
          <w:bottom w:val="single" w:color="C9C1B2" w:sz="6" w:space="10"/>
          <w:left w:val="single" w:color="C9C1B2" w:sz="6" w:space="10"/>
          <w:right w:val="single" w:color="C9C1B2" w:sz="6" w:space="10"/>
        </w:pBdr>
        <w:spacing w:after="120" w:before="120"/>
      </w:pPr>
      <w:r>
        <w:drawing>
          <wp:inline distT="0" distB="0" distL="0" distR="0">
            <wp:extent cx="24765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1B2" w:sz="6" w:space="10"/>
          <w:bottom w:val="single" w:color="C9C1B2" w:sz="6" w:space="10"/>
          <w:left w:val="single" w:color="C9C1B2" w:sz="6" w:space="10"/>
          <w:right w:val="single" w:color="C9C1B2" w:sz="6" w:space="10"/>
        </w:pBdr>
        <w:spacing w:after="120" w:before="120"/>
      </w:pPr>
      <w:r>
        <w:drawing>
          <wp:inline distT="0" distB="0" distL="0" distR="0">
            <wp:extent cx="24765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1B2" w:sz="6" w:space="10"/>
          <w:bottom w:val="single" w:color="C9C1B2" w:sz="6" w:space="10"/>
          <w:left w:val="single" w:color="C9C1B2" w:sz="6" w:space="10"/>
          <w:right w:val="single" w:color="C9C1B2" w:sz="6" w:space="10"/>
        </w:pBdr>
        <w:spacing w:after="120" w:before="120"/>
      </w:pPr>
      <w:r>
        <w:drawing>
          <wp:inline distT="0" distB="0" distL="0" distR="0">
            <wp:extent cx="24765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700" w:right="1247" w:bottom="136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1B2" w:sz="6" w:space="8"/>
      </w:pBdr>
      <w:tabs>
        <w:tab w:val="right" w:pos="9070"/>
      </w:tabs>
      <w:spacing w:before="60"/>
    </w:pPr>
    <w:r>
      <w:rPr>
        <w:rFonts w:ascii="Lato" w:cs="Lato" w:eastAsia="Lato" w:hAnsi="Lato"/>
        <w:color w:val="6B6152"/>
        <w:sz w:val="15"/>
        <w:szCs w:val="15"/>
      </w:rPr>
      <w:t xml:space="preserve">Sfinansowano ze środków Narodowego Instytutu Wolności – Centrum Rozwoju Społeczeństwa Obywatelskiego w ramach Rządowego Programu wsparcia organizacji pozarządowych Moc Małych Społeczności.</w:t>
    </w:r>
    <w:r>
      <w:rPr>
        <w:rFonts w:ascii="Lato" w:cs="Lato" w:eastAsia="Lato" w:hAnsi="Lato"/>
        <w:sz w:val="16"/>
        <w:szCs w:val="16"/>
      </w:rPr>
      <w:t xml:space="preserve">	</w:t>
    </w:r>
    <w:r>
      <w:rPr>
        <w:rFonts w:ascii="Lato" w:cs="Lato" w:eastAsia="Lato" w:hAnsi="Lato"/>
        <w:color w:val="6B6152"/>
        <w:sz w:val="16"/>
        <w:szCs w:val="16"/>
      </w:rPr>
      <w:t xml:space="preserve">s.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Lato" w:cs="Lato" w:eastAsia="Lato" w:hAnsi="Lato"/>
        <w:color w:val="6B6152"/>
        <w:sz w:val="16"/>
        <w:szCs w:val="16"/>
      </w:rPr>
      <w:t xml:space="preserve"> z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40"/>
    </w:pPr>
    <w:r>
      <w:drawing>
        <wp:inline distT="0" distB="0" distL="0" distR="0">
          <wp:extent cx="19812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sz w:val="19"/>
        <w:szCs w:val="19"/>
      </w:rPr>
      <w:t xml:space="preserve">	</w:t>
    </w:r>
    <w:r>
      <w:rPr>
        <w:rFonts w:ascii="Fraunces" w:cs="Fraunces" w:eastAsia="Fraunces" w:hAnsi="Fraunces"/>
        <w:b/>
        <w:bCs/>
        <w:color w:val="1A1712"/>
        <w:sz w:val="19"/>
        <w:szCs w:val="19"/>
      </w:rPr>
      <w:t xml:space="preserve">Odporne Śląskie 2026</w:t>
    </w:r>
  </w:p>
  <w:p>
    <w:pPr>
      <w:pBdr>
        <w:bottom w:val="single" w:color="C9C1B2" w:sz="6" w:space="6"/>
      </w:pBdr>
      <w:spacing w:after="60"/>
      <w:jc w:val="right"/>
    </w:pPr>
    <w:r>
      <w:rPr>
        <w:rFonts w:ascii="Lato" w:cs="Lato" w:eastAsia="Lato" w:hAnsi="Lato"/>
        <w:color w:val="6B6152"/>
        <w:sz w:val="18"/>
        <w:szCs w:val="18"/>
      </w:rPr>
      <w:t xml:space="preserve">Naklejki z zestawieniem znaków, arkusz A4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7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b5c8eb77993a692a5aa337db12b6414316c0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42a1e3c0d4d658cc04a10871388436317de34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Naklejki na sprzęt, Odporne Śląskie 2026</dc:title>
  <dc:creator>Fundacja Klaster Innowacji Społecznych</dc:creator>
  <dc:description>Dokument konkursowy, zadanie Wielka Moc Małych Społeczności – Odporne Śląskie 2026</dc:description>
  <cp:lastModifiedBy>Un-named</cp:lastModifiedBy>
  <cp:revision>1</cp:revision>
  <dcterms:created xsi:type="dcterms:W3CDTF">2026-09-06T21:19:29.099Z</dcterms:created>
  <dcterms:modified xsi:type="dcterms:W3CDTF">2026-09-06T21:19:29.099Z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