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25192" w14:textId="77777777" w:rsidR="008211C3" w:rsidRDefault="008211C3">
      <w:r>
        <w:rPr>
          <w:noProof/>
        </w:rPr>
        <w:drawing>
          <wp:inline distT="0" distB="0" distL="0" distR="0" wp14:anchorId="0A9A2D34" wp14:editId="63AF22F2">
            <wp:extent cx="4580357" cy="2751539"/>
            <wp:effectExtent l="0" t="0" r="0" b="0"/>
            <wp:docPr id="2081047298" name="Obraz 1" descr="Obraz zawierający tekst, zrzut ekranu, linia, numer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047298" name="Obraz 1" descr="Obraz zawierający tekst, zrzut ekranu, linia, numer&#10;&#10;Zawartość wygenerowana przez sztuczną inteligencję może być niepoprawna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0357" cy="2751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6C4F6" w14:textId="77777777" w:rsidR="008211C3" w:rsidRDefault="008211C3">
      <w:r>
        <w:rPr>
          <w:noProof/>
        </w:rPr>
        <w:drawing>
          <wp:inline distT="0" distB="0" distL="0" distR="0" wp14:anchorId="3893DF68" wp14:editId="50AEF9BA">
            <wp:extent cx="4580357" cy="2751539"/>
            <wp:effectExtent l="0" t="0" r="0" b="0"/>
            <wp:docPr id="1376824428" name="Obraz 2" descr="Obraz zawierający tekst, zrzut ekranu, linia, numer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824428" name="Obraz 2" descr="Obraz zawierający tekst, zrzut ekranu, linia, numer&#10;&#10;Zawartość wygenerowana przez sztuczną inteligencję może być niepoprawna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0357" cy="2751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65E29" w14:textId="54C0B11D" w:rsidR="00E73288" w:rsidRDefault="008211C3">
      <w:r>
        <w:rPr>
          <w:noProof/>
        </w:rPr>
        <w:drawing>
          <wp:inline distT="0" distB="0" distL="0" distR="0" wp14:anchorId="35526442" wp14:editId="5DFD122C">
            <wp:extent cx="4580357" cy="2751539"/>
            <wp:effectExtent l="0" t="0" r="0" b="0"/>
            <wp:docPr id="809231465" name="Obraz 3" descr="Obraz zawierający tekst, zrzut ekranu, Wykres, lini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231465" name="Obraz 3" descr="Obraz zawierający tekst, zrzut ekranu, Wykres, linia&#10;&#10;Zawartość wygenerowana przez sztuczną inteligencję może być niepoprawna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0357" cy="2751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99A00" w14:textId="7F579506" w:rsidR="008211C3" w:rsidRDefault="008211C3" w:rsidP="008211C3">
      <w:r>
        <w:lastRenderedPageBreak/>
        <w:t xml:space="preserve">Zwiększanie x (zawartości </w:t>
      </w:r>
      <w:r>
        <w:t>In</w:t>
      </w:r>
      <w:r>
        <w:t>) pogłębia studnię kwantową</w:t>
      </w:r>
      <w:r>
        <w:t>, a z</w:t>
      </w:r>
      <w:r>
        <w:t>większanie szerokości studni zmniejsza rozdzielczość energetyczną poziomów (niższe energie kwantyzacji).</w:t>
      </w:r>
    </w:p>
    <w:p w14:paraId="7C0D3E49" w14:textId="5D45C23F" w:rsidR="008211C3" w:rsidRDefault="008211C3" w:rsidP="008211C3">
      <w:r>
        <w:t>Dostosowanie tych parametrów pozwala regulować właściwości optyczne i transportowe nanostruktur półprzewodnikowych.</w:t>
      </w:r>
    </w:p>
    <w:sectPr w:rsidR="008211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1C3"/>
    <w:rsid w:val="00437F2B"/>
    <w:rsid w:val="008211C3"/>
    <w:rsid w:val="00905033"/>
    <w:rsid w:val="00926617"/>
    <w:rsid w:val="00E73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12B2D5"/>
  <w15:chartTrackingRefBased/>
  <w15:docId w15:val="{1D818671-B274-430C-AB02-9BEB2B060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211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21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211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211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211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211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211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211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211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211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211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211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211C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211C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211C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211C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211C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211C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211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21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211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211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211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211C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211C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211C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211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211C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211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</Words>
  <Characters>246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Oliwia Markiewicz (275341)</dc:creator>
  <cp:keywords/>
  <dc:description/>
  <cp:lastModifiedBy>Oliwia Markiewicz (275341)</cp:lastModifiedBy>
  <cp:revision>1</cp:revision>
  <dcterms:created xsi:type="dcterms:W3CDTF">2025-05-24T11:20:00Z</dcterms:created>
  <dcterms:modified xsi:type="dcterms:W3CDTF">2025-05-24T11:22:00Z</dcterms:modified>
</cp:coreProperties>
</file>