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E739F" w14:textId="4D220D04" w:rsidR="004A73BF" w:rsidRPr="00641907" w:rsidRDefault="00470986" w:rsidP="00B70876">
      <w:pPr>
        <w:tabs>
          <w:tab w:val="left" w:pos="10260"/>
        </w:tabs>
      </w:pPr>
      <w:r w:rsidRPr="00641907">
        <w:rPr>
          <w:noProof/>
          <w:lang w:eastAsia="en-US"/>
        </w:rPr>
        <mc:AlternateContent>
          <mc:Choice Requires="wps">
            <w:drawing>
              <wp:anchor distT="0" distB="0" distL="114300" distR="114300" simplePos="0" relativeHeight="251633152" behindDoc="0" locked="0" layoutInCell="1" allowOverlap="1" wp14:anchorId="2DB32014" wp14:editId="4A31EE5B">
                <wp:simplePos x="0" y="0"/>
                <wp:positionH relativeFrom="column">
                  <wp:posOffset>4842510</wp:posOffset>
                </wp:positionH>
                <wp:positionV relativeFrom="paragraph">
                  <wp:posOffset>-483054</wp:posOffset>
                </wp:positionV>
                <wp:extent cx="2134870" cy="971550"/>
                <wp:effectExtent l="0" t="0" r="0" b="0"/>
                <wp:wrapNone/>
                <wp:docPr id="22"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4870" cy="971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6F5E62" w14:textId="77777777" w:rsidR="00EA66E3" w:rsidRDefault="00EA66E3" w:rsidP="00B70876">
                            <w:pPr>
                              <w:jc w:val="center"/>
                              <w:rPr>
                                <w:rFonts w:ascii="Arial" w:hAnsi="Arial" w:cs="Arial"/>
                                <w:color w:val="FFFFFF" w:themeColor="background1"/>
                                <w:sz w:val="28"/>
                                <w:szCs w:val="28"/>
                              </w:rPr>
                            </w:pPr>
                          </w:p>
                          <w:p w14:paraId="0179EAA3" w14:textId="50EA23E1" w:rsidR="00B70876" w:rsidRPr="001E14D4" w:rsidRDefault="00E85A77" w:rsidP="00B70876">
                            <w:pPr>
                              <w:jc w:val="center"/>
                              <w:rPr>
                                <w:rFonts w:ascii="Arial" w:hAnsi="Arial" w:cs="Arial"/>
                                <w:color w:val="FFFFFF" w:themeColor="background1"/>
                                <w:sz w:val="32"/>
                                <w:szCs w:val="32"/>
                              </w:rPr>
                            </w:pPr>
                            <w:r w:rsidRPr="001E14D4">
                              <w:rPr>
                                <w:rFonts w:ascii="Arial" w:hAnsi="Arial" w:cs="Arial"/>
                                <w:color w:val="FFFFFF" w:themeColor="background1"/>
                                <w:sz w:val="32"/>
                                <w:szCs w:val="32"/>
                              </w:rPr>
                              <w:t>06.02.2026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B32014" id="_x0000_t202" coordsize="21600,21600" o:spt="202" path="m,l,21600r21600,l21600,xe">
                <v:stroke joinstyle="miter"/>
                <v:path gradientshapeok="t" o:connecttype="rect"/>
              </v:shapetype>
              <v:shape id="Text Box 166" o:spid="_x0000_s1026" type="#_x0000_t202" style="position:absolute;margin-left:381.3pt;margin-top:-38.05pt;width:168.1pt;height:76.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" filled="f" stroked="f">
                <v:textbox>
                  <w:txbxContent>
                    <w:p w14:paraId="416F5E62" w14:textId="77777777" w:rsidR="00EA66E3" w:rsidRDefault="00EA66E3" w:rsidP="00B70876">
                      <w:pPr>
                        <w:jc w:val="center"/>
                        <w:rPr>
                          <w:rFonts w:ascii="Arial" w:hAnsi="Arial" w:cs="Arial"/>
                          <w:color w:val="FFFFFF" w:themeColor="background1"/>
                          <w:sz w:val="28"/>
                          <w:szCs w:val="28"/>
                        </w:rPr>
                      </w:pPr>
                    </w:p>
                    <w:p w14:paraId="0179EAA3" w14:textId="50EA23E1" w:rsidR="00B70876" w:rsidRPr="001E14D4" w:rsidRDefault="00E85A77" w:rsidP="00B70876">
                      <w:pPr>
                        <w:jc w:val="center"/>
                        <w:rPr>
                          <w:rFonts w:ascii="Arial" w:hAnsi="Arial" w:cs="Arial"/>
                          <w:color w:val="FFFFFF" w:themeColor="background1"/>
                          <w:sz w:val="32"/>
                          <w:szCs w:val="32"/>
                        </w:rPr>
                      </w:pPr>
                      <w:r w:rsidRPr="001E14D4">
                        <w:rPr>
                          <w:rFonts w:ascii="Arial" w:hAnsi="Arial" w:cs="Arial"/>
                          <w:color w:val="FFFFFF" w:themeColor="background1"/>
                          <w:sz w:val="32"/>
                          <w:szCs w:val="32"/>
                        </w:rPr>
                        <w:t>06.02.2026</w:t>
                      </w:r>
                    </w:p>
                  </w:txbxContent>
                </v:textbox>
              </v:shape>
            </w:pict>
          </mc:Fallback>
        </mc:AlternateContent>
      </w:r>
      <w:r w:rsidR="00A87BD2" w:rsidRPr="00641907">
        <w:rPr>
          <w:noProof/>
          <w:lang w:eastAsia="en-US"/>
        </w:rPr>
        <mc:AlternateContent>
          <mc:Choice Requires="wps">
            <w:drawing>
              <wp:anchor distT="0" distB="0" distL="114300" distR="114300" simplePos="0" relativeHeight="251645440" behindDoc="1" locked="0" layoutInCell="1" allowOverlap="1" wp14:anchorId="486FA7F3" wp14:editId="09D56D6F">
                <wp:simplePos x="0" y="0"/>
                <wp:positionH relativeFrom="column">
                  <wp:posOffset>-735330</wp:posOffset>
                </wp:positionH>
                <wp:positionV relativeFrom="paragraph">
                  <wp:posOffset>-591185</wp:posOffset>
                </wp:positionV>
                <wp:extent cx="7918450" cy="803910"/>
                <wp:effectExtent l="0" t="0" r="6350" b="0"/>
                <wp:wrapNone/>
                <wp:docPr id="10"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18450" cy="803910"/>
                        </a:xfrm>
                        <a:prstGeom prst="rect">
                          <a:avLst/>
                        </a:prstGeom>
                        <a:solidFill>
                          <a:schemeClr val="accent3"/>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F1C144" id="Rectangle 188" o:spid="_x0000_s1026" style="position:absolute;margin-left:-57.9pt;margin-top:-46.55pt;width:623.5pt;height:63.3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" fillcolor="#369 [3206]" stroked="f"/>
            </w:pict>
          </mc:Fallback>
        </mc:AlternateContent>
      </w:r>
    </w:p>
    <w:p w14:paraId="0B664F37" w14:textId="598D3538" w:rsidR="004A73BF" w:rsidRPr="00641907" w:rsidRDefault="004A73BF" w:rsidP="00B70876">
      <w:pPr>
        <w:tabs>
          <w:tab w:val="left" w:pos="10260"/>
        </w:tabs>
      </w:pPr>
    </w:p>
    <w:p w14:paraId="6EF9AA26" w14:textId="6D332312" w:rsidR="004A73BF" w:rsidRPr="00641907" w:rsidRDefault="004A73BF" w:rsidP="00B70876">
      <w:pPr>
        <w:tabs>
          <w:tab w:val="left" w:pos="10260"/>
        </w:tabs>
      </w:pPr>
    </w:p>
    <w:p w14:paraId="7B016458" w14:textId="616B8499" w:rsidR="004A73BF" w:rsidRPr="00641907" w:rsidRDefault="004A73BF" w:rsidP="00B70876">
      <w:pPr>
        <w:tabs>
          <w:tab w:val="left" w:pos="10260"/>
        </w:tabs>
      </w:pPr>
    </w:p>
    <w:p w14:paraId="7F737D93" w14:textId="7155C58E" w:rsidR="004A73BF" w:rsidRPr="00641907" w:rsidRDefault="004A73BF" w:rsidP="00B70876">
      <w:pPr>
        <w:tabs>
          <w:tab w:val="left" w:pos="10260"/>
        </w:tabs>
      </w:pPr>
    </w:p>
    <w:p w14:paraId="0CA5691E" w14:textId="65106350" w:rsidR="004A73BF" w:rsidRPr="00641907" w:rsidRDefault="004A73BF" w:rsidP="00B70876">
      <w:pPr>
        <w:tabs>
          <w:tab w:val="left" w:pos="10260"/>
        </w:tabs>
      </w:pPr>
    </w:p>
    <w:p w14:paraId="40BE48FD" w14:textId="7707154E" w:rsidR="004A73BF" w:rsidRPr="00641907" w:rsidRDefault="004A73BF" w:rsidP="00B70876">
      <w:pPr>
        <w:tabs>
          <w:tab w:val="left" w:pos="10260"/>
        </w:tabs>
      </w:pPr>
    </w:p>
    <w:p w14:paraId="5F02E860" w14:textId="168DBF18" w:rsidR="004A73BF" w:rsidRPr="00641907" w:rsidRDefault="004A73BF" w:rsidP="00B70876">
      <w:pPr>
        <w:tabs>
          <w:tab w:val="left" w:pos="10260"/>
        </w:tabs>
      </w:pPr>
    </w:p>
    <w:p w14:paraId="0D999C3F" w14:textId="4922D152" w:rsidR="004A73BF" w:rsidRPr="00641907" w:rsidRDefault="00E85A77" w:rsidP="00B70876">
      <w:pPr>
        <w:tabs>
          <w:tab w:val="left" w:pos="10260"/>
        </w:tabs>
      </w:pPr>
      <w:r w:rsidRPr="00641907">
        <w:rPr>
          <w:noProof/>
          <w:lang w:eastAsia="en-US"/>
        </w:rPr>
        <mc:AlternateContent>
          <mc:Choice Requires="wps">
            <w:drawing>
              <wp:anchor distT="0" distB="0" distL="114300" distR="114300" simplePos="0" relativeHeight="251652608" behindDoc="0" locked="0" layoutInCell="1" allowOverlap="1" wp14:anchorId="31FBAF78" wp14:editId="6D4916F6">
                <wp:simplePos x="0" y="0"/>
                <wp:positionH relativeFrom="column">
                  <wp:posOffset>-487136</wp:posOffset>
                </wp:positionH>
                <wp:positionV relativeFrom="paragraph">
                  <wp:posOffset>195399</wp:posOffset>
                </wp:positionV>
                <wp:extent cx="7463155" cy="1426028"/>
                <wp:effectExtent l="0" t="0" r="0" b="3175"/>
                <wp:wrapNone/>
                <wp:docPr id="27"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3155" cy="14260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16950" w14:textId="77777777" w:rsidR="00EC4125" w:rsidRPr="00EC4125" w:rsidRDefault="00E85A77" w:rsidP="000C6CA1">
                            <w:pPr>
                              <w:jc w:val="center"/>
                              <w:rPr>
                                <w:rFonts w:ascii="Arial" w:hAnsi="Arial" w:cs="Arial"/>
                                <w:b/>
                                <w:bCs/>
                                <w:color w:val="000000" w:themeColor="text1"/>
                                <w:sz w:val="60"/>
                              </w:rPr>
                            </w:pPr>
                            <w:r w:rsidRPr="00EC4125">
                              <w:rPr>
                                <w:rFonts w:ascii="Arial" w:hAnsi="Arial" w:cs="Arial"/>
                                <w:b/>
                                <w:bCs/>
                                <w:color w:val="000000" w:themeColor="text1"/>
                                <w:sz w:val="60"/>
                              </w:rPr>
                              <w:t xml:space="preserve">Projekt </w:t>
                            </w:r>
                            <w:proofErr w:type="spellStart"/>
                            <w:r w:rsidRPr="00EC4125">
                              <w:rPr>
                                <w:rFonts w:ascii="Arial" w:hAnsi="Arial" w:cs="Arial"/>
                                <w:b/>
                                <w:bCs/>
                                <w:color w:val="000000" w:themeColor="text1"/>
                                <w:sz w:val="60"/>
                              </w:rPr>
                              <w:t>zaliczeniowy</w:t>
                            </w:r>
                            <w:proofErr w:type="spellEnd"/>
                            <w:r w:rsidRPr="00EC4125">
                              <w:rPr>
                                <w:rFonts w:ascii="Arial" w:hAnsi="Arial" w:cs="Arial"/>
                                <w:b/>
                                <w:bCs/>
                                <w:color w:val="000000" w:themeColor="text1"/>
                                <w:sz w:val="60"/>
                              </w:rPr>
                              <w:t xml:space="preserve"> </w:t>
                            </w:r>
                          </w:p>
                          <w:p w14:paraId="39B3BF6D" w14:textId="15ABCA20" w:rsidR="001351ED" w:rsidRPr="00EC4125" w:rsidRDefault="00EA66E3" w:rsidP="000C6CA1">
                            <w:pPr>
                              <w:jc w:val="center"/>
                              <w:rPr>
                                <w:rFonts w:ascii="Arial" w:hAnsi="Arial" w:cs="Arial"/>
                                <w:b/>
                                <w:bCs/>
                                <w:color w:val="000000" w:themeColor="text1"/>
                                <w:sz w:val="60"/>
                              </w:rPr>
                            </w:pPr>
                            <w:proofErr w:type="spellStart"/>
                            <w:r w:rsidRPr="00EC4125">
                              <w:rPr>
                                <w:rFonts w:ascii="Arial" w:hAnsi="Arial" w:cs="Arial"/>
                                <w:b/>
                                <w:bCs/>
                                <w:color w:val="000000" w:themeColor="text1"/>
                                <w:sz w:val="60"/>
                              </w:rPr>
                              <w:t>E</w:t>
                            </w:r>
                            <w:r w:rsidR="00403D02" w:rsidRPr="00EC4125">
                              <w:rPr>
                                <w:rFonts w:ascii="Arial" w:hAnsi="Arial" w:cs="Arial"/>
                                <w:b/>
                                <w:bCs/>
                                <w:color w:val="000000" w:themeColor="text1"/>
                                <w:sz w:val="60"/>
                              </w:rPr>
                              <w:t>konometria</w:t>
                            </w:r>
                            <w:proofErr w:type="spellEnd"/>
                            <w:r w:rsidR="00EC4125" w:rsidRPr="00EC4125">
                              <w:rPr>
                                <w:rFonts w:ascii="Arial" w:hAnsi="Arial" w:cs="Arial"/>
                                <w:b/>
                                <w:bCs/>
                                <w:color w:val="000000" w:themeColor="text1"/>
                                <w:sz w:val="60"/>
                              </w:rPr>
                              <w:t xml:space="preserve"> </w:t>
                            </w:r>
                            <w:proofErr w:type="spellStart"/>
                            <w:r w:rsidR="00EC4125" w:rsidRPr="00EC4125">
                              <w:rPr>
                                <w:rFonts w:ascii="Arial" w:hAnsi="Arial" w:cs="Arial"/>
                                <w:b/>
                                <w:bCs/>
                                <w:color w:val="000000" w:themeColor="text1"/>
                                <w:sz w:val="60"/>
                              </w:rPr>
                              <w:t>finansowa</w:t>
                            </w:r>
                            <w:proofErr w:type="spellEnd"/>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1FBAF78" id="Text Box 172" o:spid="_x0000_s1027" type="#_x0000_t202" style="position:absolute;margin-left:-38.35pt;margin-top:15.4pt;width:587.65pt;height:112.3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" filled="f" stroked="f">
                <v:textbox>
                  <w:txbxContent>
                    <w:p w14:paraId="26316950" w14:textId="77777777" w:rsidR="00EC4125" w:rsidRPr="00EC4125" w:rsidRDefault="00E85A77" w:rsidP="000C6CA1">
                      <w:pPr>
                        <w:jc w:val="center"/>
                        <w:rPr>
                          <w:rFonts w:ascii="Arial" w:hAnsi="Arial" w:cs="Arial"/>
                          <w:b/>
                          <w:bCs/>
                          <w:color w:val="000000" w:themeColor="text1"/>
                          <w:sz w:val="60"/>
                        </w:rPr>
                      </w:pPr>
                      <w:r w:rsidRPr="00EC4125">
                        <w:rPr>
                          <w:rFonts w:ascii="Arial" w:hAnsi="Arial" w:cs="Arial"/>
                          <w:b/>
                          <w:bCs/>
                          <w:color w:val="000000" w:themeColor="text1"/>
                          <w:sz w:val="60"/>
                        </w:rPr>
                        <w:t xml:space="preserve">Projekt </w:t>
                      </w:r>
                      <w:proofErr w:type="spellStart"/>
                      <w:r w:rsidRPr="00EC4125">
                        <w:rPr>
                          <w:rFonts w:ascii="Arial" w:hAnsi="Arial" w:cs="Arial"/>
                          <w:b/>
                          <w:bCs/>
                          <w:color w:val="000000" w:themeColor="text1"/>
                          <w:sz w:val="60"/>
                        </w:rPr>
                        <w:t>zaliczeniowy</w:t>
                      </w:r>
                      <w:proofErr w:type="spellEnd"/>
                      <w:r w:rsidRPr="00EC4125">
                        <w:rPr>
                          <w:rFonts w:ascii="Arial" w:hAnsi="Arial" w:cs="Arial"/>
                          <w:b/>
                          <w:bCs/>
                          <w:color w:val="000000" w:themeColor="text1"/>
                          <w:sz w:val="60"/>
                        </w:rPr>
                        <w:t xml:space="preserve"> </w:t>
                      </w:r>
                    </w:p>
                    <w:p w14:paraId="39B3BF6D" w14:textId="15ABCA20" w:rsidR="001351ED" w:rsidRPr="00EC4125" w:rsidRDefault="00EA66E3" w:rsidP="000C6CA1">
                      <w:pPr>
                        <w:jc w:val="center"/>
                        <w:rPr>
                          <w:rFonts w:ascii="Arial" w:hAnsi="Arial" w:cs="Arial"/>
                          <w:b/>
                          <w:bCs/>
                          <w:color w:val="000000" w:themeColor="text1"/>
                          <w:sz w:val="60"/>
                        </w:rPr>
                      </w:pPr>
                      <w:proofErr w:type="spellStart"/>
                      <w:r w:rsidRPr="00EC4125">
                        <w:rPr>
                          <w:rFonts w:ascii="Arial" w:hAnsi="Arial" w:cs="Arial"/>
                          <w:b/>
                          <w:bCs/>
                          <w:color w:val="000000" w:themeColor="text1"/>
                          <w:sz w:val="60"/>
                        </w:rPr>
                        <w:t>E</w:t>
                      </w:r>
                      <w:r w:rsidR="00403D02" w:rsidRPr="00EC4125">
                        <w:rPr>
                          <w:rFonts w:ascii="Arial" w:hAnsi="Arial" w:cs="Arial"/>
                          <w:b/>
                          <w:bCs/>
                          <w:color w:val="000000" w:themeColor="text1"/>
                          <w:sz w:val="60"/>
                        </w:rPr>
                        <w:t>konometria</w:t>
                      </w:r>
                      <w:proofErr w:type="spellEnd"/>
                      <w:r w:rsidR="00EC4125" w:rsidRPr="00EC4125">
                        <w:rPr>
                          <w:rFonts w:ascii="Arial" w:hAnsi="Arial" w:cs="Arial"/>
                          <w:b/>
                          <w:bCs/>
                          <w:color w:val="000000" w:themeColor="text1"/>
                          <w:sz w:val="60"/>
                        </w:rPr>
                        <w:t xml:space="preserve"> </w:t>
                      </w:r>
                      <w:proofErr w:type="spellStart"/>
                      <w:r w:rsidR="00EC4125" w:rsidRPr="00EC4125">
                        <w:rPr>
                          <w:rFonts w:ascii="Arial" w:hAnsi="Arial" w:cs="Arial"/>
                          <w:b/>
                          <w:bCs/>
                          <w:color w:val="000000" w:themeColor="text1"/>
                          <w:sz w:val="60"/>
                        </w:rPr>
                        <w:t>finansowa</w:t>
                      </w:r>
                      <w:proofErr w:type="spellEnd"/>
                    </w:p>
                  </w:txbxContent>
                </v:textbox>
              </v:shape>
            </w:pict>
          </mc:Fallback>
        </mc:AlternateContent>
      </w:r>
    </w:p>
    <w:p w14:paraId="590BC98B" w14:textId="1AFF7743" w:rsidR="004A73BF" w:rsidRPr="00641907" w:rsidRDefault="004A73BF" w:rsidP="00B70876">
      <w:pPr>
        <w:tabs>
          <w:tab w:val="left" w:pos="10260"/>
        </w:tabs>
      </w:pPr>
    </w:p>
    <w:p w14:paraId="343FBD3A" w14:textId="17D5C807" w:rsidR="004A73BF" w:rsidRPr="00641907" w:rsidRDefault="004A73BF" w:rsidP="00B70876">
      <w:pPr>
        <w:tabs>
          <w:tab w:val="left" w:pos="10260"/>
        </w:tabs>
      </w:pPr>
    </w:p>
    <w:p w14:paraId="0C4B2AD9" w14:textId="30FCBC03" w:rsidR="004A73BF" w:rsidRPr="00641907" w:rsidRDefault="004A73BF" w:rsidP="00B70876">
      <w:pPr>
        <w:tabs>
          <w:tab w:val="left" w:pos="10260"/>
        </w:tabs>
      </w:pPr>
    </w:p>
    <w:p w14:paraId="3AB772F7" w14:textId="2469F15A" w:rsidR="004A73BF" w:rsidRPr="00641907" w:rsidRDefault="004A73BF" w:rsidP="00B70876">
      <w:pPr>
        <w:tabs>
          <w:tab w:val="left" w:pos="10260"/>
        </w:tabs>
      </w:pPr>
    </w:p>
    <w:p w14:paraId="2AC2470C" w14:textId="73E71223" w:rsidR="004A73BF" w:rsidRPr="00641907" w:rsidRDefault="004A73BF" w:rsidP="00B70876">
      <w:pPr>
        <w:tabs>
          <w:tab w:val="left" w:pos="10260"/>
        </w:tabs>
      </w:pPr>
    </w:p>
    <w:p w14:paraId="7A2C5E9D" w14:textId="0F10D3EB" w:rsidR="004A73BF" w:rsidRPr="00641907" w:rsidRDefault="004A73BF" w:rsidP="00B70876">
      <w:pPr>
        <w:tabs>
          <w:tab w:val="left" w:pos="10260"/>
        </w:tabs>
      </w:pPr>
    </w:p>
    <w:p w14:paraId="1336A346" w14:textId="4D1D12EB" w:rsidR="004A73BF" w:rsidRPr="00641907" w:rsidRDefault="004A73BF" w:rsidP="00B70876">
      <w:pPr>
        <w:tabs>
          <w:tab w:val="left" w:pos="10260"/>
        </w:tabs>
      </w:pPr>
    </w:p>
    <w:p w14:paraId="3222802F" w14:textId="0BEE53E7" w:rsidR="004A73BF" w:rsidRPr="00641907" w:rsidRDefault="004A73BF" w:rsidP="00B70876">
      <w:pPr>
        <w:tabs>
          <w:tab w:val="left" w:pos="10260"/>
        </w:tabs>
      </w:pPr>
    </w:p>
    <w:p w14:paraId="709C570D" w14:textId="11C37F7E" w:rsidR="004A73BF" w:rsidRPr="00641907" w:rsidRDefault="004A73BF" w:rsidP="00B70876">
      <w:pPr>
        <w:tabs>
          <w:tab w:val="left" w:pos="10260"/>
        </w:tabs>
      </w:pPr>
    </w:p>
    <w:p w14:paraId="38C46E9B" w14:textId="330751F2" w:rsidR="001C3E2F" w:rsidRPr="00641907" w:rsidRDefault="001C3E2F" w:rsidP="00B70876">
      <w:pPr>
        <w:tabs>
          <w:tab w:val="left" w:pos="10260"/>
        </w:tabs>
      </w:pPr>
    </w:p>
    <w:p w14:paraId="62D404E7" w14:textId="6098F6B8" w:rsidR="004A73BF" w:rsidRPr="00641907" w:rsidRDefault="004A73BF" w:rsidP="00B70876">
      <w:pPr>
        <w:tabs>
          <w:tab w:val="left" w:pos="10260"/>
        </w:tabs>
      </w:pPr>
    </w:p>
    <w:p w14:paraId="7ACCEE87" w14:textId="77777777" w:rsidR="004A73BF" w:rsidRPr="00641907" w:rsidRDefault="004A73BF" w:rsidP="00B70876">
      <w:pPr>
        <w:tabs>
          <w:tab w:val="left" w:pos="10260"/>
        </w:tabs>
      </w:pPr>
    </w:p>
    <w:p w14:paraId="22E79E5E" w14:textId="1B402181" w:rsidR="004A73BF" w:rsidRPr="00641907" w:rsidRDefault="004A73BF" w:rsidP="00B70876">
      <w:pPr>
        <w:tabs>
          <w:tab w:val="left" w:pos="10260"/>
        </w:tabs>
      </w:pPr>
    </w:p>
    <w:p w14:paraId="2AB3303A" w14:textId="7ADF1E8A" w:rsidR="004A73BF" w:rsidRPr="00641907" w:rsidRDefault="004A73BF" w:rsidP="00B70876">
      <w:pPr>
        <w:tabs>
          <w:tab w:val="left" w:pos="10260"/>
        </w:tabs>
      </w:pPr>
    </w:p>
    <w:p w14:paraId="374DDDC3" w14:textId="77777777" w:rsidR="00B70876" w:rsidRPr="00641907" w:rsidRDefault="00B70876" w:rsidP="00B70876">
      <w:pPr>
        <w:tabs>
          <w:tab w:val="left" w:pos="10260"/>
        </w:tabs>
      </w:pPr>
    </w:p>
    <w:p w14:paraId="414160A0" w14:textId="2C318507" w:rsidR="001351ED" w:rsidRPr="00641907" w:rsidRDefault="001351ED" w:rsidP="001351ED">
      <w:pPr>
        <w:tabs>
          <w:tab w:val="left" w:pos="10260"/>
        </w:tabs>
      </w:pPr>
    </w:p>
    <w:p w14:paraId="0424AB5A" w14:textId="16C629AE" w:rsidR="001351ED" w:rsidRPr="00641907" w:rsidRDefault="001E14D4">
      <w:r w:rsidRPr="00641907">
        <w:rPr>
          <w:noProof/>
          <w:lang w:eastAsia="en-US"/>
        </w:rPr>
        <mc:AlternateContent>
          <mc:Choice Requires="wps">
            <w:drawing>
              <wp:anchor distT="36576" distB="36576" distL="36576" distR="36576" simplePos="0" relativeHeight="251624960" behindDoc="0" locked="0" layoutInCell="1" allowOverlap="1" wp14:anchorId="578475B3" wp14:editId="27EF664E">
                <wp:simplePos x="0" y="0"/>
                <wp:positionH relativeFrom="column">
                  <wp:posOffset>-6317</wp:posOffset>
                </wp:positionH>
                <wp:positionV relativeFrom="page">
                  <wp:posOffset>7162600</wp:posOffset>
                </wp:positionV>
                <wp:extent cx="4524703" cy="1176266"/>
                <wp:effectExtent l="0" t="0" r="9525" b="5080"/>
                <wp:wrapNone/>
                <wp:docPr id="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4703" cy="1176266"/>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031DDE16" w14:textId="77777777" w:rsidR="00845957" w:rsidRDefault="00845957" w:rsidP="00FD7487">
                            <w:pPr>
                              <w:rPr>
                                <w:rFonts w:ascii="Arial" w:hAnsi="Arial" w:cs="Arial"/>
                                <w:color w:val="000000" w:themeColor="text1"/>
                                <w:sz w:val="40"/>
                                <w:szCs w:val="40"/>
                                <w:lang w:val="pl-PL"/>
                              </w:rPr>
                            </w:pPr>
                          </w:p>
                          <w:p w14:paraId="6E4D5EDB" w14:textId="77777777" w:rsidR="00845957" w:rsidRDefault="00845957" w:rsidP="00FD7487">
                            <w:pPr>
                              <w:rPr>
                                <w:rFonts w:ascii="Arial" w:hAnsi="Arial" w:cs="Arial"/>
                                <w:color w:val="000000" w:themeColor="text1"/>
                                <w:sz w:val="40"/>
                                <w:szCs w:val="40"/>
                                <w:lang w:val="pl-PL"/>
                              </w:rPr>
                            </w:pPr>
                          </w:p>
                          <w:p w14:paraId="68DEA318" w14:textId="2BDD9296" w:rsidR="007B7D0C" w:rsidRPr="00BC4219" w:rsidRDefault="00403D02" w:rsidP="00FD7487">
                            <w:pPr>
                              <w:rPr>
                                <w:rFonts w:ascii="Arial" w:hAnsi="Arial" w:cs="Arial"/>
                                <w:color w:val="000000" w:themeColor="text1"/>
                                <w:sz w:val="40"/>
                                <w:szCs w:val="40"/>
                                <w:lang w:val="pl-PL"/>
                              </w:rPr>
                            </w:pPr>
                            <w:r w:rsidRPr="00BC4219">
                              <w:rPr>
                                <w:rFonts w:ascii="Arial" w:hAnsi="Arial" w:cs="Arial"/>
                                <w:color w:val="000000" w:themeColor="text1"/>
                                <w:sz w:val="40"/>
                                <w:szCs w:val="40"/>
                                <w:lang w:val="pl-PL"/>
                              </w:rPr>
                              <w:t>Klaudia Kozakiewicz</w:t>
                            </w:r>
                          </w:p>
                          <w:p w14:paraId="33A75A25" w14:textId="332DA440" w:rsidR="00E85A77" w:rsidRPr="00BC4219" w:rsidRDefault="00E85A77" w:rsidP="00FD7487">
                            <w:pPr>
                              <w:rPr>
                                <w:rStyle w:val="sowc"/>
                                <w:rFonts w:ascii="Arial" w:hAnsi="Arial" w:cs="Arial"/>
                                <w:color w:val="000000" w:themeColor="text1"/>
                                <w:sz w:val="40"/>
                                <w:szCs w:val="40"/>
                                <w:lang w:val="pl-PL"/>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8475B3" id="Text Box 4" o:spid="_x0000_s1028" type="#_x0000_t202" style="position:absolute;margin-left:-.5pt;margin-top:564pt;width:356.3pt;height:92.6pt;z-index:25162496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" filled="f" fillcolor="#fffffe" stroked="f" strokecolor="#212120" insetpen="t">
                <v:textbox inset="2.88pt,2.88pt,2.88pt,2.88pt">
                  <w:txbxContent>
                    <w:p w14:paraId="031DDE16" w14:textId="77777777" w:rsidR="00845957" w:rsidRDefault="00845957" w:rsidP="00FD7487">
                      <w:pPr>
                        <w:rPr>
                          <w:rFonts w:ascii="Arial" w:hAnsi="Arial" w:cs="Arial"/>
                          <w:color w:val="000000" w:themeColor="text1"/>
                          <w:sz w:val="40"/>
                          <w:szCs w:val="40"/>
                          <w:lang w:val="pl-PL"/>
                        </w:rPr>
                      </w:pPr>
                    </w:p>
                    <w:p w14:paraId="6E4D5EDB" w14:textId="77777777" w:rsidR="00845957" w:rsidRDefault="00845957" w:rsidP="00FD7487">
                      <w:pPr>
                        <w:rPr>
                          <w:rFonts w:ascii="Arial" w:hAnsi="Arial" w:cs="Arial"/>
                          <w:color w:val="000000" w:themeColor="text1"/>
                          <w:sz w:val="40"/>
                          <w:szCs w:val="40"/>
                          <w:lang w:val="pl-PL"/>
                        </w:rPr>
                      </w:pPr>
                    </w:p>
                    <w:p w14:paraId="68DEA318" w14:textId="2BDD9296" w:rsidR="007B7D0C" w:rsidRPr="00BC4219" w:rsidRDefault="00403D02" w:rsidP="00FD7487">
                      <w:pPr>
                        <w:rPr>
                          <w:rFonts w:ascii="Arial" w:hAnsi="Arial" w:cs="Arial"/>
                          <w:color w:val="000000" w:themeColor="text1"/>
                          <w:sz w:val="40"/>
                          <w:szCs w:val="40"/>
                          <w:lang w:val="pl-PL"/>
                        </w:rPr>
                      </w:pPr>
                      <w:r w:rsidRPr="00BC4219">
                        <w:rPr>
                          <w:rFonts w:ascii="Arial" w:hAnsi="Arial" w:cs="Arial"/>
                          <w:color w:val="000000" w:themeColor="text1"/>
                          <w:sz w:val="40"/>
                          <w:szCs w:val="40"/>
                          <w:lang w:val="pl-PL"/>
                        </w:rPr>
                        <w:t>Klaudia Kozakiewicz</w:t>
                      </w:r>
                    </w:p>
                    <w:p w14:paraId="33A75A25" w14:textId="332DA440" w:rsidR="00E85A77" w:rsidRPr="00BC4219" w:rsidRDefault="00E85A77" w:rsidP="00FD7487">
                      <w:pPr>
                        <w:rPr>
                          <w:rStyle w:val="sowc"/>
                          <w:rFonts w:ascii="Arial" w:hAnsi="Arial" w:cs="Arial"/>
                          <w:color w:val="000000" w:themeColor="text1"/>
                          <w:sz w:val="40"/>
                          <w:szCs w:val="40"/>
                          <w:lang w:val="pl-PL"/>
                        </w:rPr>
                      </w:pPr>
                    </w:p>
                  </w:txbxContent>
                </v:textbox>
                <w10:wrap anchory="page"/>
              </v:shape>
            </w:pict>
          </mc:Fallback>
        </mc:AlternateContent>
      </w:r>
      <w:r w:rsidRPr="00641907">
        <w:rPr>
          <w:noProof/>
          <w:lang w:eastAsia="en-US"/>
        </w:rPr>
        <mc:AlternateContent>
          <mc:Choice Requires="wps">
            <w:drawing>
              <wp:anchor distT="0" distB="0" distL="114300" distR="114300" simplePos="0" relativeHeight="251637248" behindDoc="1" locked="0" layoutInCell="1" allowOverlap="1" wp14:anchorId="0591E26D" wp14:editId="7891FC8F">
                <wp:simplePos x="0" y="0"/>
                <wp:positionH relativeFrom="column">
                  <wp:posOffset>-760997</wp:posOffset>
                </wp:positionH>
                <wp:positionV relativeFrom="paragraph">
                  <wp:posOffset>4345038</wp:posOffset>
                </wp:positionV>
                <wp:extent cx="7991475" cy="807720"/>
                <wp:effectExtent l="0" t="0" r="9525" b="0"/>
                <wp:wrapNone/>
                <wp:docPr id="24"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91475" cy="807720"/>
                        </a:xfrm>
                        <a:prstGeom prst="rect">
                          <a:avLst/>
                        </a:prstGeom>
                        <a:solidFill>
                          <a:schemeClr val="accent1"/>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A85D4E" id="Rectangle 186" o:spid="_x0000_s1026" style="position:absolute;margin-left:-59.9pt;margin-top:342.15pt;width:629.25pt;height:63.6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" fillcolor="#8abdce [3204]" stroked="f"/>
            </w:pict>
          </mc:Fallback>
        </mc:AlternateContent>
      </w:r>
      <w:r w:rsidRPr="00641907">
        <w:rPr>
          <w:noProof/>
          <w:lang w:eastAsia="en-US"/>
        </w:rPr>
        <mc:AlternateContent>
          <mc:Choice Requires="wps">
            <w:drawing>
              <wp:anchor distT="0" distB="0" distL="114300" distR="114300" simplePos="0" relativeHeight="251641344" behindDoc="1" locked="0" layoutInCell="1" allowOverlap="1" wp14:anchorId="7284E208" wp14:editId="1393028C">
                <wp:simplePos x="0" y="0"/>
                <wp:positionH relativeFrom="column">
                  <wp:posOffset>4641182</wp:posOffset>
                </wp:positionH>
                <wp:positionV relativeFrom="paragraph">
                  <wp:posOffset>4345038</wp:posOffset>
                </wp:positionV>
                <wp:extent cx="2529205" cy="807954"/>
                <wp:effectExtent l="0" t="0" r="4445" b="0"/>
                <wp:wrapNone/>
                <wp:docPr id="26"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9205" cy="807954"/>
                        </a:xfrm>
                        <a:prstGeom prst="rect">
                          <a:avLst/>
                        </a:prstGeom>
                        <a:solidFill>
                          <a:schemeClr val="accent2"/>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2F3EEC" id="Rectangle 187" o:spid="_x0000_s1026" style="position:absolute;margin-left:365.45pt;margin-top:342.15pt;width:199.15pt;height:63.6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" fillcolor="#399 [3205]" stroked="f"/>
            </w:pict>
          </mc:Fallback>
        </mc:AlternateContent>
      </w:r>
      <w:r w:rsidR="001351ED" w:rsidRPr="00641907">
        <w:br w:type="page"/>
      </w:r>
    </w:p>
    <w:p w14:paraId="0DCE4B47" w14:textId="42C12150" w:rsidR="00B70876" w:rsidRDefault="00D0406A" w:rsidP="001351ED">
      <w:pPr>
        <w:tabs>
          <w:tab w:val="left" w:pos="10260"/>
        </w:tabs>
        <w:jc w:val="center"/>
        <w:rPr>
          <w:b/>
          <w:bCs/>
          <w:color w:val="339999" w:themeColor="accent2"/>
          <w:kern w:val="32"/>
          <w:sz w:val="36"/>
        </w:rPr>
      </w:pPr>
      <w:r w:rsidRPr="00641907">
        <w:rPr>
          <w:b/>
          <w:bCs/>
          <w:color w:val="339999" w:themeColor="accent2"/>
          <w:kern w:val="32"/>
          <w:sz w:val="36"/>
        </w:rPr>
        <w:lastRenderedPageBreak/>
        <w:t>SPIS TREŚCI</w:t>
      </w:r>
    </w:p>
    <w:p w14:paraId="0973894F" w14:textId="77777777" w:rsidR="00B15B4B" w:rsidRPr="00482DC9" w:rsidRDefault="00B15B4B" w:rsidP="001351ED">
      <w:pPr>
        <w:tabs>
          <w:tab w:val="left" w:pos="10260"/>
        </w:tabs>
        <w:jc w:val="center"/>
        <w:rPr>
          <w:b/>
          <w:bCs/>
          <w:color w:val="339999" w:themeColor="accent2"/>
          <w:kern w:val="32"/>
          <w:sz w:val="36"/>
          <w:lang w:val="pl-PL"/>
        </w:rPr>
      </w:pPr>
    </w:p>
    <w:sdt>
      <w:sdtPr>
        <w:rPr>
          <w:rFonts w:ascii="Times New Roman" w:eastAsia="Batang" w:hAnsi="Times New Roman" w:cs="Times New Roman"/>
          <w:color w:val="auto"/>
          <w:sz w:val="24"/>
          <w:szCs w:val="24"/>
          <w:lang w:val="en-US" w:eastAsia="ko-KR"/>
        </w:rPr>
        <w:id w:val="1104607092"/>
        <w:docPartObj>
          <w:docPartGallery w:val="Table of Contents"/>
          <w:docPartUnique/>
        </w:docPartObj>
      </w:sdtPr>
      <w:sdtEndPr>
        <w:rPr>
          <w:b/>
          <w:bCs/>
        </w:rPr>
      </w:sdtEndPr>
      <w:sdtContent>
        <w:p w14:paraId="61B42F7D" w14:textId="3250D545" w:rsidR="00522075" w:rsidRDefault="00522075">
          <w:pPr>
            <w:pStyle w:val="Nagwekspisutreci"/>
          </w:pPr>
        </w:p>
        <w:p w14:paraId="37FB0E80" w14:textId="145156A1" w:rsidR="00EB2700" w:rsidRDefault="00522075">
          <w:pPr>
            <w:pStyle w:val="Spistreci1"/>
            <w:tabs>
              <w:tab w:val="left" w:pos="480"/>
              <w:tab w:val="right" w:leader="dot" w:pos="10250"/>
            </w:tabs>
            <w:rPr>
              <w:rFonts w:asciiTheme="minorHAnsi" w:eastAsiaTheme="minorEastAsia" w:hAnsiTheme="minorHAnsi" w:cstheme="minorBidi"/>
              <w:noProof/>
              <w:kern w:val="2"/>
              <w:lang w:val="pl-PL" w:eastAsia="pl-PL"/>
              <w14:ligatures w14:val="standardContextual"/>
            </w:rPr>
          </w:pPr>
          <w:r>
            <w:fldChar w:fldCharType="begin"/>
          </w:r>
          <w:r>
            <w:instrText xml:space="preserve"> TOC \o "1-3" \h \z \u </w:instrText>
          </w:r>
          <w:r>
            <w:fldChar w:fldCharType="separate"/>
          </w:r>
          <w:hyperlink w:anchor="_Toc221403927" w:history="1">
            <w:r w:rsidR="00EB2700" w:rsidRPr="008E3EC0">
              <w:rPr>
                <w:rStyle w:val="Hipercze"/>
                <w:b/>
                <w:noProof/>
              </w:rPr>
              <w:t>1.</w:t>
            </w:r>
            <w:r w:rsidR="00EB2700">
              <w:rPr>
                <w:rFonts w:asciiTheme="minorHAnsi" w:eastAsiaTheme="minorEastAsia" w:hAnsiTheme="minorHAnsi" w:cstheme="minorBidi"/>
                <w:noProof/>
                <w:kern w:val="2"/>
                <w:lang w:val="pl-PL" w:eastAsia="pl-PL"/>
                <w14:ligatures w14:val="standardContextual"/>
              </w:rPr>
              <w:tab/>
            </w:r>
            <w:r w:rsidR="00EB2700" w:rsidRPr="008E3EC0">
              <w:rPr>
                <w:rStyle w:val="Hipercze"/>
                <w:b/>
                <w:noProof/>
              </w:rPr>
              <w:t>Analiza zmiennych</w:t>
            </w:r>
            <w:r w:rsidR="00EB2700">
              <w:rPr>
                <w:noProof/>
                <w:webHidden/>
              </w:rPr>
              <w:tab/>
            </w:r>
            <w:r w:rsidR="00EB2700">
              <w:rPr>
                <w:noProof/>
                <w:webHidden/>
              </w:rPr>
              <w:fldChar w:fldCharType="begin"/>
            </w:r>
            <w:r w:rsidR="00EB2700">
              <w:rPr>
                <w:noProof/>
                <w:webHidden/>
              </w:rPr>
              <w:instrText xml:space="preserve"> PAGEREF _Toc221403927 \h </w:instrText>
            </w:r>
            <w:r w:rsidR="00EB2700">
              <w:rPr>
                <w:noProof/>
                <w:webHidden/>
              </w:rPr>
            </w:r>
            <w:r w:rsidR="00EB2700">
              <w:rPr>
                <w:noProof/>
                <w:webHidden/>
              </w:rPr>
              <w:fldChar w:fldCharType="separate"/>
            </w:r>
            <w:r w:rsidR="00EB2700">
              <w:rPr>
                <w:noProof/>
                <w:webHidden/>
              </w:rPr>
              <w:t>2</w:t>
            </w:r>
            <w:r w:rsidR="00EB2700">
              <w:rPr>
                <w:noProof/>
                <w:webHidden/>
              </w:rPr>
              <w:fldChar w:fldCharType="end"/>
            </w:r>
          </w:hyperlink>
        </w:p>
        <w:p w14:paraId="356824C9" w14:textId="1CF95778" w:rsidR="00EB2700" w:rsidRDefault="00EB2700">
          <w:pPr>
            <w:pStyle w:val="Spistreci2"/>
            <w:tabs>
              <w:tab w:val="right" w:leader="dot" w:pos="10250"/>
            </w:tabs>
            <w:rPr>
              <w:rFonts w:asciiTheme="minorHAnsi" w:eastAsiaTheme="minorEastAsia" w:hAnsiTheme="minorHAnsi" w:cstheme="minorBidi"/>
              <w:noProof/>
              <w:kern w:val="2"/>
              <w:lang w:val="pl-PL" w:eastAsia="pl-PL"/>
              <w14:ligatures w14:val="standardContextual"/>
            </w:rPr>
          </w:pPr>
          <w:hyperlink w:anchor="_Toc221403928" w:history="1">
            <w:r w:rsidRPr="008E3EC0">
              <w:rPr>
                <w:rStyle w:val="Hipercze"/>
                <w:noProof/>
                <w:lang w:val="pl-PL"/>
              </w:rPr>
              <w:t>1.1. Opis zmiennych</w:t>
            </w:r>
            <w:r>
              <w:rPr>
                <w:noProof/>
                <w:webHidden/>
              </w:rPr>
              <w:tab/>
            </w:r>
            <w:r>
              <w:rPr>
                <w:noProof/>
                <w:webHidden/>
              </w:rPr>
              <w:fldChar w:fldCharType="begin"/>
            </w:r>
            <w:r>
              <w:rPr>
                <w:noProof/>
                <w:webHidden/>
              </w:rPr>
              <w:instrText xml:space="preserve"> PAGEREF _Toc221403928 \h </w:instrText>
            </w:r>
            <w:r>
              <w:rPr>
                <w:noProof/>
                <w:webHidden/>
              </w:rPr>
            </w:r>
            <w:r>
              <w:rPr>
                <w:noProof/>
                <w:webHidden/>
              </w:rPr>
              <w:fldChar w:fldCharType="separate"/>
            </w:r>
            <w:r>
              <w:rPr>
                <w:noProof/>
                <w:webHidden/>
              </w:rPr>
              <w:t>2</w:t>
            </w:r>
            <w:r>
              <w:rPr>
                <w:noProof/>
                <w:webHidden/>
              </w:rPr>
              <w:fldChar w:fldCharType="end"/>
            </w:r>
          </w:hyperlink>
        </w:p>
        <w:p w14:paraId="7757F627" w14:textId="430C90BE" w:rsidR="00EB2700" w:rsidRDefault="00EB2700">
          <w:pPr>
            <w:pStyle w:val="Spistreci2"/>
            <w:tabs>
              <w:tab w:val="right" w:leader="dot" w:pos="10250"/>
            </w:tabs>
            <w:rPr>
              <w:rFonts w:asciiTheme="minorHAnsi" w:eastAsiaTheme="minorEastAsia" w:hAnsiTheme="minorHAnsi" w:cstheme="minorBidi"/>
              <w:noProof/>
              <w:kern w:val="2"/>
              <w:lang w:val="pl-PL" w:eastAsia="pl-PL"/>
              <w14:ligatures w14:val="standardContextual"/>
            </w:rPr>
          </w:pPr>
          <w:hyperlink w:anchor="_Toc221403929" w:history="1">
            <w:r w:rsidRPr="008E3EC0">
              <w:rPr>
                <w:rStyle w:val="Hipercze"/>
                <w:noProof/>
                <w:lang w:val="pl-PL"/>
              </w:rPr>
              <w:t>1.2. Stylizowane fakty</w:t>
            </w:r>
            <w:r>
              <w:rPr>
                <w:noProof/>
                <w:webHidden/>
              </w:rPr>
              <w:tab/>
            </w:r>
            <w:r>
              <w:rPr>
                <w:noProof/>
                <w:webHidden/>
              </w:rPr>
              <w:fldChar w:fldCharType="begin"/>
            </w:r>
            <w:r>
              <w:rPr>
                <w:noProof/>
                <w:webHidden/>
              </w:rPr>
              <w:instrText xml:space="preserve"> PAGEREF _Toc221403929 \h </w:instrText>
            </w:r>
            <w:r>
              <w:rPr>
                <w:noProof/>
                <w:webHidden/>
              </w:rPr>
            </w:r>
            <w:r>
              <w:rPr>
                <w:noProof/>
                <w:webHidden/>
              </w:rPr>
              <w:fldChar w:fldCharType="separate"/>
            </w:r>
            <w:r>
              <w:rPr>
                <w:noProof/>
                <w:webHidden/>
              </w:rPr>
              <w:t>2</w:t>
            </w:r>
            <w:r>
              <w:rPr>
                <w:noProof/>
                <w:webHidden/>
              </w:rPr>
              <w:fldChar w:fldCharType="end"/>
            </w:r>
          </w:hyperlink>
        </w:p>
        <w:p w14:paraId="048B2CC9" w14:textId="776FBF9C" w:rsidR="00EB2700" w:rsidRDefault="00EB2700">
          <w:pPr>
            <w:pStyle w:val="Spistreci2"/>
            <w:tabs>
              <w:tab w:val="right" w:leader="dot" w:pos="10250"/>
            </w:tabs>
            <w:rPr>
              <w:rFonts w:asciiTheme="minorHAnsi" w:eastAsiaTheme="minorEastAsia" w:hAnsiTheme="minorHAnsi" w:cstheme="minorBidi"/>
              <w:noProof/>
              <w:kern w:val="2"/>
              <w:lang w:val="pl-PL" w:eastAsia="pl-PL"/>
              <w14:ligatures w14:val="standardContextual"/>
            </w:rPr>
          </w:pPr>
          <w:hyperlink w:anchor="_Toc221403930" w:history="1">
            <w:r w:rsidRPr="008E3EC0">
              <w:rPr>
                <w:rStyle w:val="Hipercze"/>
                <w:noProof/>
                <w:lang w:val="pl-PL"/>
              </w:rPr>
              <w:t>1.3. Wykresy zmiennych</w:t>
            </w:r>
            <w:r>
              <w:rPr>
                <w:noProof/>
                <w:webHidden/>
              </w:rPr>
              <w:tab/>
            </w:r>
            <w:r>
              <w:rPr>
                <w:noProof/>
                <w:webHidden/>
              </w:rPr>
              <w:fldChar w:fldCharType="begin"/>
            </w:r>
            <w:r>
              <w:rPr>
                <w:noProof/>
                <w:webHidden/>
              </w:rPr>
              <w:instrText xml:space="preserve"> PAGEREF _Toc221403930 \h </w:instrText>
            </w:r>
            <w:r>
              <w:rPr>
                <w:noProof/>
                <w:webHidden/>
              </w:rPr>
            </w:r>
            <w:r>
              <w:rPr>
                <w:noProof/>
                <w:webHidden/>
              </w:rPr>
              <w:fldChar w:fldCharType="separate"/>
            </w:r>
            <w:r>
              <w:rPr>
                <w:noProof/>
                <w:webHidden/>
              </w:rPr>
              <w:t>8</w:t>
            </w:r>
            <w:r>
              <w:rPr>
                <w:noProof/>
                <w:webHidden/>
              </w:rPr>
              <w:fldChar w:fldCharType="end"/>
            </w:r>
          </w:hyperlink>
        </w:p>
        <w:p w14:paraId="6A41BCCF" w14:textId="21EA2237" w:rsidR="00EB2700" w:rsidRDefault="00EB2700">
          <w:pPr>
            <w:pStyle w:val="Spistreci1"/>
            <w:tabs>
              <w:tab w:val="left" w:pos="480"/>
              <w:tab w:val="right" w:leader="dot" w:pos="10250"/>
            </w:tabs>
            <w:rPr>
              <w:rFonts w:asciiTheme="minorHAnsi" w:eastAsiaTheme="minorEastAsia" w:hAnsiTheme="minorHAnsi" w:cstheme="minorBidi"/>
              <w:noProof/>
              <w:kern w:val="2"/>
              <w:lang w:val="pl-PL" w:eastAsia="pl-PL"/>
              <w14:ligatures w14:val="standardContextual"/>
            </w:rPr>
          </w:pPr>
          <w:hyperlink w:anchor="_Toc221403931" w:history="1">
            <w:r w:rsidRPr="008E3EC0">
              <w:rPr>
                <w:rStyle w:val="Hipercze"/>
                <w:b/>
                <w:noProof/>
              </w:rPr>
              <w:t>2.</w:t>
            </w:r>
            <w:r>
              <w:rPr>
                <w:rFonts w:asciiTheme="minorHAnsi" w:eastAsiaTheme="minorEastAsia" w:hAnsiTheme="minorHAnsi" w:cstheme="minorBidi"/>
                <w:noProof/>
                <w:kern w:val="2"/>
                <w:lang w:val="pl-PL" w:eastAsia="pl-PL"/>
                <w14:ligatures w14:val="standardContextual"/>
              </w:rPr>
              <w:tab/>
            </w:r>
            <w:r w:rsidRPr="008E3EC0">
              <w:rPr>
                <w:rStyle w:val="Hipercze"/>
                <w:b/>
                <w:noProof/>
              </w:rPr>
              <w:t>Analiza portfelowa</w:t>
            </w:r>
            <w:r>
              <w:rPr>
                <w:noProof/>
                <w:webHidden/>
              </w:rPr>
              <w:tab/>
            </w:r>
            <w:r>
              <w:rPr>
                <w:noProof/>
                <w:webHidden/>
              </w:rPr>
              <w:fldChar w:fldCharType="begin"/>
            </w:r>
            <w:r>
              <w:rPr>
                <w:noProof/>
                <w:webHidden/>
              </w:rPr>
              <w:instrText xml:space="preserve"> PAGEREF _Toc221403931 \h </w:instrText>
            </w:r>
            <w:r>
              <w:rPr>
                <w:noProof/>
                <w:webHidden/>
              </w:rPr>
            </w:r>
            <w:r>
              <w:rPr>
                <w:noProof/>
                <w:webHidden/>
              </w:rPr>
              <w:fldChar w:fldCharType="separate"/>
            </w:r>
            <w:r>
              <w:rPr>
                <w:noProof/>
                <w:webHidden/>
              </w:rPr>
              <w:t>11</w:t>
            </w:r>
            <w:r>
              <w:rPr>
                <w:noProof/>
                <w:webHidden/>
              </w:rPr>
              <w:fldChar w:fldCharType="end"/>
            </w:r>
          </w:hyperlink>
        </w:p>
        <w:p w14:paraId="76F54E54" w14:textId="6A235A02" w:rsidR="00EB2700" w:rsidRDefault="00EB2700">
          <w:pPr>
            <w:pStyle w:val="Spistreci2"/>
            <w:tabs>
              <w:tab w:val="right" w:leader="dot" w:pos="10250"/>
            </w:tabs>
            <w:rPr>
              <w:rFonts w:asciiTheme="minorHAnsi" w:eastAsiaTheme="minorEastAsia" w:hAnsiTheme="minorHAnsi" w:cstheme="minorBidi"/>
              <w:noProof/>
              <w:kern w:val="2"/>
              <w:lang w:val="pl-PL" w:eastAsia="pl-PL"/>
              <w14:ligatures w14:val="standardContextual"/>
            </w:rPr>
          </w:pPr>
          <w:hyperlink w:anchor="_Toc221403932" w:history="1">
            <w:r w:rsidRPr="008E3EC0">
              <w:rPr>
                <w:rStyle w:val="Hipercze"/>
                <w:noProof/>
                <w:lang w:val="pl-PL"/>
              </w:rPr>
              <w:t>2.1. Możliwości inwestycyjne portfela</w:t>
            </w:r>
            <w:r>
              <w:rPr>
                <w:noProof/>
                <w:webHidden/>
              </w:rPr>
              <w:tab/>
            </w:r>
            <w:r>
              <w:rPr>
                <w:noProof/>
                <w:webHidden/>
              </w:rPr>
              <w:fldChar w:fldCharType="begin"/>
            </w:r>
            <w:r>
              <w:rPr>
                <w:noProof/>
                <w:webHidden/>
              </w:rPr>
              <w:instrText xml:space="preserve"> PAGEREF _Toc221403932 \h </w:instrText>
            </w:r>
            <w:r>
              <w:rPr>
                <w:noProof/>
                <w:webHidden/>
              </w:rPr>
            </w:r>
            <w:r>
              <w:rPr>
                <w:noProof/>
                <w:webHidden/>
              </w:rPr>
              <w:fldChar w:fldCharType="separate"/>
            </w:r>
            <w:r>
              <w:rPr>
                <w:noProof/>
                <w:webHidden/>
              </w:rPr>
              <w:t>11</w:t>
            </w:r>
            <w:r>
              <w:rPr>
                <w:noProof/>
                <w:webHidden/>
              </w:rPr>
              <w:fldChar w:fldCharType="end"/>
            </w:r>
          </w:hyperlink>
        </w:p>
        <w:p w14:paraId="3BCAD365" w14:textId="78539DC0" w:rsidR="00EB2700" w:rsidRDefault="00EB2700">
          <w:pPr>
            <w:pStyle w:val="Spistreci2"/>
            <w:tabs>
              <w:tab w:val="right" w:leader="dot" w:pos="10250"/>
            </w:tabs>
            <w:rPr>
              <w:rFonts w:asciiTheme="minorHAnsi" w:eastAsiaTheme="minorEastAsia" w:hAnsiTheme="minorHAnsi" w:cstheme="minorBidi"/>
              <w:noProof/>
              <w:kern w:val="2"/>
              <w:lang w:val="pl-PL" w:eastAsia="pl-PL"/>
              <w14:ligatures w14:val="standardContextual"/>
            </w:rPr>
          </w:pPr>
          <w:hyperlink w:anchor="_Toc221403933" w:history="1">
            <w:r w:rsidRPr="008E3EC0">
              <w:rPr>
                <w:rStyle w:val="Hipercze"/>
                <w:noProof/>
                <w:lang w:val="pl-PL"/>
              </w:rPr>
              <w:t>2.2. Optymalizacja SOLVER</w:t>
            </w:r>
            <w:r>
              <w:rPr>
                <w:noProof/>
                <w:webHidden/>
              </w:rPr>
              <w:tab/>
            </w:r>
            <w:r>
              <w:rPr>
                <w:noProof/>
                <w:webHidden/>
              </w:rPr>
              <w:fldChar w:fldCharType="begin"/>
            </w:r>
            <w:r>
              <w:rPr>
                <w:noProof/>
                <w:webHidden/>
              </w:rPr>
              <w:instrText xml:space="preserve"> PAGEREF _Toc221403933 \h </w:instrText>
            </w:r>
            <w:r>
              <w:rPr>
                <w:noProof/>
                <w:webHidden/>
              </w:rPr>
            </w:r>
            <w:r>
              <w:rPr>
                <w:noProof/>
                <w:webHidden/>
              </w:rPr>
              <w:fldChar w:fldCharType="separate"/>
            </w:r>
            <w:r>
              <w:rPr>
                <w:noProof/>
                <w:webHidden/>
              </w:rPr>
              <w:t>12</w:t>
            </w:r>
            <w:r>
              <w:rPr>
                <w:noProof/>
                <w:webHidden/>
              </w:rPr>
              <w:fldChar w:fldCharType="end"/>
            </w:r>
          </w:hyperlink>
        </w:p>
        <w:p w14:paraId="6F1C8C4D" w14:textId="0159B8C7" w:rsidR="00EB2700" w:rsidRDefault="00EB2700">
          <w:pPr>
            <w:pStyle w:val="Spistreci1"/>
            <w:tabs>
              <w:tab w:val="left" w:pos="480"/>
              <w:tab w:val="right" w:leader="dot" w:pos="10250"/>
            </w:tabs>
            <w:rPr>
              <w:rFonts w:asciiTheme="minorHAnsi" w:eastAsiaTheme="minorEastAsia" w:hAnsiTheme="minorHAnsi" w:cstheme="minorBidi"/>
              <w:noProof/>
              <w:kern w:val="2"/>
              <w:lang w:val="pl-PL" w:eastAsia="pl-PL"/>
              <w14:ligatures w14:val="standardContextual"/>
            </w:rPr>
          </w:pPr>
          <w:hyperlink w:anchor="_Toc221403934" w:history="1">
            <w:r w:rsidRPr="008E3EC0">
              <w:rPr>
                <w:rStyle w:val="Hipercze"/>
                <w:b/>
                <w:noProof/>
              </w:rPr>
              <w:t>3.</w:t>
            </w:r>
            <w:r>
              <w:rPr>
                <w:rFonts w:asciiTheme="minorHAnsi" w:eastAsiaTheme="minorEastAsia" w:hAnsiTheme="minorHAnsi" w:cstheme="minorBidi"/>
                <w:noProof/>
                <w:kern w:val="2"/>
                <w:lang w:val="pl-PL" w:eastAsia="pl-PL"/>
                <w14:ligatures w14:val="standardContextual"/>
              </w:rPr>
              <w:tab/>
            </w:r>
            <w:r w:rsidRPr="008E3EC0">
              <w:rPr>
                <w:rStyle w:val="Hipercze"/>
                <w:b/>
                <w:noProof/>
              </w:rPr>
              <w:t>Testowanie modeli</w:t>
            </w:r>
            <w:r>
              <w:rPr>
                <w:noProof/>
                <w:webHidden/>
              </w:rPr>
              <w:tab/>
            </w:r>
            <w:r>
              <w:rPr>
                <w:noProof/>
                <w:webHidden/>
              </w:rPr>
              <w:fldChar w:fldCharType="begin"/>
            </w:r>
            <w:r>
              <w:rPr>
                <w:noProof/>
                <w:webHidden/>
              </w:rPr>
              <w:instrText xml:space="preserve"> PAGEREF _Toc221403934 \h </w:instrText>
            </w:r>
            <w:r>
              <w:rPr>
                <w:noProof/>
                <w:webHidden/>
              </w:rPr>
            </w:r>
            <w:r>
              <w:rPr>
                <w:noProof/>
                <w:webHidden/>
              </w:rPr>
              <w:fldChar w:fldCharType="separate"/>
            </w:r>
            <w:r>
              <w:rPr>
                <w:noProof/>
                <w:webHidden/>
              </w:rPr>
              <w:t>13</w:t>
            </w:r>
            <w:r>
              <w:rPr>
                <w:noProof/>
                <w:webHidden/>
              </w:rPr>
              <w:fldChar w:fldCharType="end"/>
            </w:r>
          </w:hyperlink>
        </w:p>
        <w:p w14:paraId="353F522C" w14:textId="5D5C4379" w:rsidR="00EB2700" w:rsidRDefault="00EB2700">
          <w:pPr>
            <w:pStyle w:val="Spistreci2"/>
            <w:tabs>
              <w:tab w:val="right" w:leader="dot" w:pos="10250"/>
            </w:tabs>
            <w:rPr>
              <w:rFonts w:asciiTheme="minorHAnsi" w:eastAsiaTheme="minorEastAsia" w:hAnsiTheme="minorHAnsi" w:cstheme="minorBidi"/>
              <w:noProof/>
              <w:kern w:val="2"/>
              <w:lang w:val="pl-PL" w:eastAsia="pl-PL"/>
              <w14:ligatures w14:val="standardContextual"/>
            </w:rPr>
          </w:pPr>
          <w:hyperlink w:anchor="_Toc221403935" w:history="1">
            <w:r w:rsidRPr="008E3EC0">
              <w:rPr>
                <w:rStyle w:val="Hipercze"/>
                <w:noProof/>
                <w:lang w:val="pl-PL"/>
              </w:rPr>
              <w:t>3.1. Badanie własności prognostycznych</w:t>
            </w:r>
            <w:r>
              <w:rPr>
                <w:noProof/>
                <w:webHidden/>
              </w:rPr>
              <w:tab/>
            </w:r>
            <w:r>
              <w:rPr>
                <w:noProof/>
                <w:webHidden/>
              </w:rPr>
              <w:fldChar w:fldCharType="begin"/>
            </w:r>
            <w:r>
              <w:rPr>
                <w:noProof/>
                <w:webHidden/>
              </w:rPr>
              <w:instrText xml:space="preserve"> PAGEREF _Toc221403935 \h </w:instrText>
            </w:r>
            <w:r>
              <w:rPr>
                <w:noProof/>
                <w:webHidden/>
              </w:rPr>
            </w:r>
            <w:r>
              <w:rPr>
                <w:noProof/>
                <w:webHidden/>
              </w:rPr>
              <w:fldChar w:fldCharType="separate"/>
            </w:r>
            <w:r>
              <w:rPr>
                <w:noProof/>
                <w:webHidden/>
              </w:rPr>
              <w:t>13</w:t>
            </w:r>
            <w:r>
              <w:rPr>
                <w:noProof/>
                <w:webHidden/>
              </w:rPr>
              <w:fldChar w:fldCharType="end"/>
            </w:r>
          </w:hyperlink>
        </w:p>
        <w:p w14:paraId="5940208C" w14:textId="766DEF97" w:rsidR="00EB2700" w:rsidRDefault="00EB2700">
          <w:pPr>
            <w:pStyle w:val="Spistreci2"/>
            <w:tabs>
              <w:tab w:val="right" w:leader="dot" w:pos="10250"/>
            </w:tabs>
            <w:rPr>
              <w:rFonts w:asciiTheme="minorHAnsi" w:eastAsiaTheme="minorEastAsia" w:hAnsiTheme="minorHAnsi" w:cstheme="minorBidi"/>
              <w:noProof/>
              <w:kern w:val="2"/>
              <w:lang w:val="pl-PL" w:eastAsia="pl-PL"/>
              <w14:ligatures w14:val="standardContextual"/>
            </w:rPr>
          </w:pPr>
          <w:hyperlink w:anchor="_Toc221403936" w:history="1">
            <w:r w:rsidRPr="008E3EC0">
              <w:rPr>
                <w:rStyle w:val="Hipercze"/>
                <w:noProof/>
              </w:rPr>
              <w:t>3.2. Modele KMNK</w:t>
            </w:r>
            <w:r>
              <w:rPr>
                <w:noProof/>
                <w:webHidden/>
              </w:rPr>
              <w:tab/>
            </w:r>
            <w:r>
              <w:rPr>
                <w:noProof/>
                <w:webHidden/>
              </w:rPr>
              <w:fldChar w:fldCharType="begin"/>
            </w:r>
            <w:r>
              <w:rPr>
                <w:noProof/>
                <w:webHidden/>
              </w:rPr>
              <w:instrText xml:space="preserve"> PAGEREF _Toc221403936 \h </w:instrText>
            </w:r>
            <w:r>
              <w:rPr>
                <w:noProof/>
                <w:webHidden/>
              </w:rPr>
            </w:r>
            <w:r>
              <w:rPr>
                <w:noProof/>
                <w:webHidden/>
              </w:rPr>
              <w:fldChar w:fldCharType="separate"/>
            </w:r>
            <w:r>
              <w:rPr>
                <w:noProof/>
                <w:webHidden/>
              </w:rPr>
              <w:t>18</w:t>
            </w:r>
            <w:r>
              <w:rPr>
                <w:noProof/>
                <w:webHidden/>
              </w:rPr>
              <w:fldChar w:fldCharType="end"/>
            </w:r>
          </w:hyperlink>
        </w:p>
        <w:p w14:paraId="0C2D8E67" w14:textId="34BED6D2" w:rsidR="00EB2700" w:rsidRDefault="00EB2700">
          <w:pPr>
            <w:pStyle w:val="Spistreci2"/>
            <w:tabs>
              <w:tab w:val="right" w:leader="dot" w:pos="10250"/>
            </w:tabs>
            <w:rPr>
              <w:rFonts w:asciiTheme="minorHAnsi" w:eastAsiaTheme="minorEastAsia" w:hAnsiTheme="minorHAnsi" w:cstheme="minorBidi"/>
              <w:noProof/>
              <w:kern w:val="2"/>
              <w:lang w:val="pl-PL" w:eastAsia="pl-PL"/>
              <w14:ligatures w14:val="standardContextual"/>
            </w:rPr>
          </w:pPr>
          <w:hyperlink w:anchor="_Toc221403937" w:history="1">
            <w:r w:rsidRPr="008E3EC0">
              <w:rPr>
                <w:rStyle w:val="Hipercze"/>
                <w:noProof/>
                <w:lang w:val="pl-PL"/>
              </w:rPr>
              <w:t>3.3. Modele GARCH</w:t>
            </w:r>
            <w:r>
              <w:rPr>
                <w:noProof/>
                <w:webHidden/>
              </w:rPr>
              <w:tab/>
            </w:r>
            <w:r>
              <w:rPr>
                <w:noProof/>
                <w:webHidden/>
              </w:rPr>
              <w:fldChar w:fldCharType="begin"/>
            </w:r>
            <w:r>
              <w:rPr>
                <w:noProof/>
                <w:webHidden/>
              </w:rPr>
              <w:instrText xml:space="preserve"> PAGEREF _Toc221403937 \h </w:instrText>
            </w:r>
            <w:r>
              <w:rPr>
                <w:noProof/>
                <w:webHidden/>
              </w:rPr>
            </w:r>
            <w:r>
              <w:rPr>
                <w:noProof/>
                <w:webHidden/>
              </w:rPr>
              <w:fldChar w:fldCharType="separate"/>
            </w:r>
            <w:r>
              <w:rPr>
                <w:noProof/>
                <w:webHidden/>
              </w:rPr>
              <w:t>21</w:t>
            </w:r>
            <w:r>
              <w:rPr>
                <w:noProof/>
                <w:webHidden/>
              </w:rPr>
              <w:fldChar w:fldCharType="end"/>
            </w:r>
          </w:hyperlink>
        </w:p>
        <w:p w14:paraId="588ECA31" w14:textId="4ABCBC57" w:rsidR="00522075" w:rsidRDefault="00522075">
          <w:pPr>
            <w:rPr>
              <w:b/>
              <w:bCs/>
            </w:rPr>
          </w:pPr>
          <w:r>
            <w:rPr>
              <w:b/>
              <w:bCs/>
            </w:rPr>
            <w:fldChar w:fldCharType="end"/>
          </w:r>
        </w:p>
      </w:sdtContent>
    </w:sdt>
    <w:p w14:paraId="1EDB6660" w14:textId="104A45F6" w:rsidR="00B75599" w:rsidRPr="00B75599" w:rsidRDefault="00B75599">
      <w:pPr>
        <w:rPr>
          <w:b/>
          <w:bCs/>
        </w:rPr>
      </w:pPr>
      <w:r>
        <w:rPr>
          <w:b/>
          <w:bCs/>
        </w:rPr>
        <w:br w:type="page"/>
      </w:r>
    </w:p>
    <w:p w14:paraId="3ACA762E" w14:textId="77777777" w:rsidR="004A73BF" w:rsidRPr="00641907" w:rsidRDefault="007C61A8" w:rsidP="00B70876">
      <w:pPr>
        <w:tabs>
          <w:tab w:val="left" w:pos="10260"/>
        </w:tabs>
      </w:pPr>
      <w:r w:rsidRPr="00641907">
        <w:rPr>
          <w:noProof/>
          <w:lang w:eastAsia="en-US"/>
        </w:rPr>
        <w:lastRenderedPageBreak/>
        <mc:AlternateContent>
          <mc:Choice Requires="wps">
            <w:drawing>
              <wp:anchor distT="0" distB="0" distL="114300" distR="114300" simplePos="0" relativeHeight="251629056" behindDoc="0" locked="0" layoutInCell="1" allowOverlap="1" wp14:anchorId="2D6F0106" wp14:editId="26349481">
                <wp:simplePos x="0" y="0"/>
                <wp:positionH relativeFrom="column">
                  <wp:posOffset>-314325</wp:posOffset>
                </wp:positionH>
                <wp:positionV relativeFrom="paragraph">
                  <wp:posOffset>-146685</wp:posOffset>
                </wp:positionV>
                <wp:extent cx="7646035" cy="548640"/>
                <wp:effectExtent l="0" t="0" r="0" b="3810"/>
                <wp:wrapNone/>
                <wp:docPr id="11" name="Rectangle 11"/>
                <wp:cNvGraphicFramePr/>
                <a:graphic xmlns:a="http://schemas.openxmlformats.org/drawingml/2006/main">
                  <a:graphicData uri="http://schemas.microsoft.com/office/word/2010/wordprocessingShape">
                    <wps:wsp>
                      <wps:cNvSpPr/>
                      <wps:spPr>
                        <a:xfrm>
                          <a:off x="0" y="0"/>
                          <a:ext cx="7646035" cy="5486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E0E2ED" w14:textId="184EA885" w:rsidR="007C61A8" w:rsidRPr="00522075" w:rsidRDefault="004D0FA1" w:rsidP="00641907">
                            <w:pPr>
                              <w:pStyle w:val="Rozdzia"/>
                              <w:rPr>
                                <w:b/>
                                <w:bCs w:val="0"/>
                              </w:rPr>
                            </w:pPr>
                            <w:bookmarkStart w:id="0" w:name="_Toc221403927"/>
                            <w:r w:rsidRPr="00522075">
                              <w:rPr>
                                <w:b/>
                                <w:bCs w:val="0"/>
                              </w:rPr>
                              <w:t xml:space="preserve">Analiza </w:t>
                            </w:r>
                            <w:r w:rsidR="004170D0">
                              <w:rPr>
                                <w:b/>
                                <w:bCs w:val="0"/>
                              </w:rPr>
                              <w:t>zmiennych</w:t>
                            </w:r>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6F0106" id="Rectangle 11" o:spid="_x0000_s1029" style="position:absolute;margin-left:-24.75pt;margin-top:-11.55pt;width:602.05pt;height:43.2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" fillcolor="#8abdce [3204]" stroked="f" strokeweight="2pt">
                <v:textbox>
                  <w:txbxContent>
                    <w:p w14:paraId="38E0E2ED" w14:textId="184EA885" w:rsidR="007C61A8" w:rsidRPr="00522075" w:rsidRDefault="004D0FA1" w:rsidP="00641907">
                      <w:pPr>
                        <w:pStyle w:val="Rozdzia"/>
                        <w:rPr>
                          <w:b/>
                          <w:bCs w:val="0"/>
                        </w:rPr>
                      </w:pPr>
                      <w:bookmarkStart w:id="1" w:name="_Toc221403927"/>
                      <w:r w:rsidRPr="00522075">
                        <w:rPr>
                          <w:b/>
                          <w:bCs w:val="0"/>
                        </w:rPr>
                        <w:t xml:space="preserve">Analiza </w:t>
                      </w:r>
                      <w:r w:rsidR="004170D0">
                        <w:rPr>
                          <w:b/>
                          <w:bCs w:val="0"/>
                        </w:rPr>
                        <w:t>zmiennych</w:t>
                      </w:r>
                      <w:bookmarkEnd w:id="1"/>
                    </w:p>
                  </w:txbxContent>
                </v:textbox>
              </v:rect>
            </w:pict>
          </mc:Fallback>
        </mc:AlternateContent>
      </w:r>
    </w:p>
    <w:p w14:paraId="0424A519" w14:textId="77777777" w:rsidR="004A73BF" w:rsidRPr="00641907" w:rsidRDefault="004A73BF" w:rsidP="00B70876">
      <w:pPr>
        <w:tabs>
          <w:tab w:val="left" w:pos="360"/>
          <w:tab w:val="left" w:pos="10260"/>
          <w:tab w:val="left" w:pos="11520"/>
          <w:tab w:val="left" w:pos="12060"/>
        </w:tabs>
      </w:pPr>
    </w:p>
    <w:p w14:paraId="0CDE5028" w14:textId="77777777" w:rsidR="004A73BF" w:rsidRPr="00641907" w:rsidRDefault="004A73BF" w:rsidP="00B70876">
      <w:pPr>
        <w:tabs>
          <w:tab w:val="left" w:pos="10260"/>
        </w:tabs>
      </w:pPr>
    </w:p>
    <w:p w14:paraId="47B5B81E" w14:textId="77777777" w:rsidR="00F0441F" w:rsidRPr="00641907" w:rsidRDefault="00F0441F" w:rsidP="00B70876">
      <w:pPr>
        <w:tabs>
          <w:tab w:val="left" w:pos="10260"/>
        </w:tabs>
      </w:pPr>
    </w:p>
    <w:p w14:paraId="21652979" w14:textId="77777777" w:rsidR="00A87BD2" w:rsidRPr="00641907" w:rsidRDefault="00A87BD2" w:rsidP="00A87BD2">
      <w:pPr>
        <w:pStyle w:val="MyHeadtitle"/>
        <w:spacing w:before="0" w:after="0" w:line="276" w:lineRule="auto"/>
        <w:jc w:val="both"/>
        <w:rPr>
          <w:rFonts w:ascii="Times New Roman" w:hAnsi="Times New Roman" w:cs="Times New Roman"/>
          <w:color w:val="339999" w:themeColor="accent2"/>
          <w:sz w:val="40"/>
          <w:szCs w:val="24"/>
        </w:rPr>
        <w:sectPr w:rsidR="00A87BD2" w:rsidRPr="00641907" w:rsidSect="00E31A62">
          <w:footerReference w:type="default" r:id="rId9"/>
          <w:pgSz w:w="12240" w:h="15840" w:code="1"/>
          <w:pgMar w:top="810" w:right="990" w:bottom="1620" w:left="990" w:header="360" w:footer="371" w:gutter="0"/>
          <w:pgNumType w:start="0"/>
          <w:cols w:space="708"/>
          <w:docGrid w:linePitch="360"/>
        </w:sectPr>
      </w:pPr>
    </w:p>
    <w:p w14:paraId="40F4C0E0" w14:textId="2C3AC126" w:rsidR="007C61A8" w:rsidRPr="00551298" w:rsidRDefault="00A7370B" w:rsidP="00A7370B">
      <w:pPr>
        <w:pStyle w:val="Podrozdia"/>
        <w:numPr>
          <w:ilvl w:val="0"/>
          <w:numId w:val="0"/>
        </w:numPr>
        <w:ind w:left="539" w:hanging="539"/>
        <w:rPr>
          <w:lang w:val="pl-PL"/>
        </w:rPr>
      </w:pPr>
      <w:bookmarkStart w:id="2" w:name="_Toc221403928"/>
      <w:r w:rsidRPr="00551298">
        <w:rPr>
          <w:lang w:val="pl-PL"/>
        </w:rPr>
        <w:t xml:space="preserve">1.1. </w:t>
      </w:r>
      <w:r w:rsidR="00965571" w:rsidRPr="00551298">
        <w:rPr>
          <w:lang w:val="pl-PL"/>
        </w:rPr>
        <w:t>Opis zmiennych</w:t>
      </w:r>
      <w:bookmarkEnd w:id="2"/>
    </w:p>
    <w:p w14:paraId="538934E1" w14:textId="32042188" w:rsidR="00817A04" w:rsidRPr="005D6D5B" w:rsidRDefault="00817A04" w:rsidP="00B75599">
      <w:pPr>
        <w:pStyle w:val="tekst"/>
        <w:ind w:firstLine="539"/>
        <w:rPr>
          <w:lang w:val="pl-PL"/>
        </w:rPr>
      </w:pPr>
      <w:r w:rsidRPr="00817A04">
        <w:rPr>
          <w:lang w:val="pl-PL"/>
        </w:rPr>
        <w:t>Celem projektu jest analiza wybranych instrumentów finansowych</w:t>
      </w:r>
      <w:r w:rsidR="001F311C">
        <w:rPr>
          <w:lang w:val="pl-PL"/>
        </w:rPr>
        <w:t xml:space="preserve">. </w:t>
      </w:r>
      <w:r w:rsidR="001F311C" w:rsidRPr="001F311C">
        <w:rPr>
          <w:lang w:val="pl-PL"/>
        </w:rPr>
        <w:t xml:space="preserve">Do badania wykorzystano cztery szeregi czasowe notowań pobrane ze strony stooq.pl: dwie spółki notowane na Giełdzie Papierów Wartościowych w </w:t>
      </w:r>
      <w:r w:rsidR="001F311C" w:rsidRPr="005D6D5B">
        <w:rPr>
          <w:lang w:val="pl-PL"/>
        </w:rPr>
        <w:t xml:space="preserve">Warszawie </w:t>
      </w:r>
      <w:r w:rsidR="00CF4E6D" w:rsidRPr="005D6D5B">
        <w:rPr>
          <w:lang w:val="pl-PL"/>
        </w:rPr>
        <w:t>MBank S.A. (</w:t>
      </w:r>
      <w:r w:rsidR="00CF4E6D" w:rsidRPr="004B1F62">
        <w:rPr>
          <w:b/>
          <w:bCs/>
          <w:lang w:val="pl-PL"/>
        </w:rPr>
        <w:t>MBK</w:t>
      </w:r>
      <w:r w:rsidR="00CF4E6D" w:rsidRPr="005D6D5B">
        <w:rPr>
          <w:lang w:val="pl-PL"/>
        </w:rPr>
        <w:t>) oraz PGE Polska Grupa Energetyczna S.A. (</w:t>
      </w:r>
      <w:r w:rsidR="00CF4E6D" w:rsidRPr="004B1F62">
        <w:rPr>
          <w:b/>
          <w:bCs/>
          <w:lang w:val="pl-PL"/>
        </w:rPr>
        <w:t>PGE</w:t>
      </w:r>
      <w:r w:rsidR="00CF4E6D" w:rsidRPr="005D6D5B">
        <w:rPr>
          <w:lang w:val="pl-PL"/>
        </w:rPr>
        <w:t xml:space="preserve">), </w:t>
      </w:r>
      <w:r w:rsidR="00B91965">
        <w:rPr>
          <w:lang w:val="pl-PL"/>
        </w:rPr>
        <w:br/>
      </w:r>
      <w:r w:rsidR="00CF4E6D" w:rsidRPr="005D6D5B">
        <w:rPr>
          <w:lang w:val="pl-PL"/>
        </w:rPr>
        <w:t xml:space="preserve">a także dwa instrumenty o charakterze portfelowym: indeks </w:t>
      </w:r>
      <w:r w:rsidR="00CF4E6D" w:rsidRPr="004B1F62">
        <w:rPr>
          <w:b/>
          <w:bCs/>
          <w:lang w:val="pl-PL"/>
        </w:rPr>
        <w:t>mWIG40</w:t>
      </w:r>
      <w:r w:rsidR="00CF4E6D" w:rsidRPr="005D6D5B">
        <w:rPr>
          <w:lang w:val="pl-PL"/>
        </w:rPr>
        <w:t xml:space="preserve"> oraz Pekao Pieniężny Fundusz Inwestycyjny Otwarty (</w:t>
      </w:r>
      <w:r w:rsidR="00CF4E6D" w:rsidRPr="004B1F62">
        <w:rPr>
          <w:b/>
          <w:bCs/>
          <w:lang w:val="pl-PL"/>
        </w:rPr>
        <w:t>FIO</w:t>
      </w:r>
      <w:r w:rsidR="00CF4E6D" w:rsidRPr="005D6D5B">
        <w:rPr>
          <w:lang w:val="pl-PL"/>
        </w:rPr>
        <w:t>).</w:t>
      </w:r>
      <w:r w:rsidR="005D6D5B" w:rsidRPr="005D6D5B">
        <w:rPr>
          <w:lang w:val="pl-PL"/>
        </w:rPr>
        <w:t xml:space="preserve"> Analiza obejmuje okres od 15 października 2020 r. do 14 października 2025 r., obejmujący 1304 obserwacje dzienne, odpowiadające dniom sesyjnym od poniedziałku do piątku.</w:t>
      </w:r>
    </w:p>
    <w:p w14:paraId="193801B5" w14:textId="638736E5" w:rsidR="00591447" w:rsidRPr="005D6D5B" w:rsidRDefault="00591447" w:rsidP="00B75599">
      <w:pPr>
        <w:pStyle w:val="tekst"/>
        <w:ind w:firstLine="539"/>
        <w:rPr>
          <w:lang w:val="pl-PL"/>
        </w:rPr>
      </w:pPr>
      <w:r w:rsidRPr="005D6D5B">
        <w:rPr>
          <w:lang w:val="pl-PL"/>
        </w:rPr>
        <w:t xml:space="preserve">MBank S.A. jest jedną z największych instytucji finansowych w Polsce, działającą w sektorze bankowym, który charakteryzuje się wysoką wrażliwością na cykl koniunkturalny oraz zmiany stóp procentowych. PGE Polska Grupa Energetyczna S.A. reprezentuje sektor energetyczny i jest jedną </w:t>
      </w:r>
      <w:r w:rsidR="00B91965">
        <w:rPr>
          <w:lang w:val="pl-PL"/>
        </w:rPr>
        <w:br/>
      </w:r>
      <w:r w:rsidRPr="005D6D5B">
        <w:rPr>
          <w:lang w:val="pl-PL"/>
        </w:rPr>
        <w:t>z największych spółek energetycznych w Europie Środkowo-Wschodniej, cechującą się relatywnie stabilnymi przepływami, ale także istotną ekspozycją regulacyjną.</w:t>
      </w:r>
    </w:p>
    <w:p w14:paraId="5317739F" w14:textId="58308145" w:rsidR="007C61A8" w:rsidRPr="009A29BA" w:rsidRDefault="00591447" w:rsidP="009A29BA">
      <w:pPr>
        <w:pStyle w:val="tekst"/>
        <w:ind w:firstLine="539"/>
        <w:rPr>
          <w:lang w:val="pl-PL"/>
        </w:rPr>
      </w:pPr>
      <w:r w:rsidRPr="005D6D5B">
        <w:rPr>
          <w:lang w:val="pl-PL"/>
        </w:rPr>
        <w:t>Indeks mWIG40 obejmuje 40 średnich spółek notowanych na GPW i stanowi miernik koniunktury segmentu spółek o średniej kapitalizacji, oferując wyższy potencjał wzrostu, przy jednocześnie wyższym poziomie ryzyka. Fundusz Pekao Pieniężny FIO jest natomiast instrumentem o charakterze defensywnym, inwestującym głównie w krótkoterminowe instrumenty rynku pieniężnego, co przekłada się na niską zmienność oraz ograniczone ryzyko inwestycyjne.</w:t>
      </w:r>
    </w:p>
    <w:p w14:paraId="45BB8935" w14:textId="6A037D9C" w:rsidR="00A87BD2" w:rsidRPr="00551298" w:rsidRDefault="00A7370B" w:rsidP="00A7370B">
      <w:pPr>
        <w:pStyle w:val="Podrozdia"/>
        <w:numPr>
          <w:ilvl w:val="0"/>
          <w:numId w:val="0"/>
        </w:numPr>
        <w:ind w:left="539" w:hanging="539"/>
        <w:rPr>
          <w:lang w:val="pl-PL"/>
        </w:rPr>
      </w:pPr>
      <w:bookmarkStart w:id="3" w:name="_Toc221403929"/>
      <w:r w:rsidRPr="00551298">
        <w:rPr>
          <w:lang w:val="pl-PL"/>
        </w:rPr>
        <w:t xml:space="preserve">1.2. </w:t>
      </w:r>
      <w:r w:rsidR="00965571" w:rsidRPr="00551298">
        <w:rPr>
          <w:lang w:val="pl-PL"/>
        </w:rPr>
        <w:t>Stylizowane fakty</w:t>
      </w:r>
      <w:bookmarkEnd w:id="3"/>
    </w:p>
    <w:p w14:paraId="03F469CD" w14:textId="40309438" w:rsidR="00965571" w:rsidRPr="00873A95" w:rsidRDefault="00AA7575" w:rsidP="005D66C8">
      <w:pPr>
        <w:pStyle w:val="tekst"/>
        <w:ind w:firstLine="539"/>
        <w:rPr>
          <w:lang w:val="pl-PL"/>
        </w:rPr>
      </w:pPr>
      <w:r w:rsidRPr="00AA7575">
        <w:rPr>
          <w:lang w:val="pl-PL"/>
        </w:rPr>
        <w:t>Analizę własności badanych szeregów czasowych rozpoczęto od przedstawienia wykresów pudełkowych notowań, które umożliwiają wstępną ocenę poziomu zmienności, rozstępu oraz występowania obserwacji skrajnych dla poszczególnych instrumentów finansowych.</w:t>
      </w:r>
      <w:r w:rsidR="00364D95">
        <w:rPr>
          <w:lang w:val="pl-PL"/>
        </w:rPr>
        <w:t xml:space="preserve"> Na </w:t>
      </w:r>
      <w:r w:rsidR="00364D95">
        <w:rPr>
          <w:lang w:val="pl-PL"/>
        </w:rPr>
        <w:fldChar w:fldCharType="begin"/>
      </w:r>
      <w:r w:rsidR="00364D95">
        <w:rPr>
          <w:lang w:val="pl-PL"/>
        </w:rPr>
        <w:instrText xml:space="preserve"> REF _Ref221306702 \h </w:instrText>
      </w:r>
      <w:r w:rsidR="00364D95">
        <w:rPr>
          <w:lang w:val="pl-PL"/>
        </w:rPr>
      </w:r>
      <w:r w:rsidR="00364D95">
        <w:rPr>
          <w:lang w:val="pl-PL"/>
        </w:rPr>
        <w:fldChar w:fldCharType="separate"/>
      </w:r>
      <w:r w:rsidR="00EC0BB5" w:rsidRPr="00EC0BB5">
        <w:rPr>
          <w:lang w:val="pl-PL"/>
        </w:rPr>
        <w:t>Rysun</w:t>
      </w:r>
      <w:r w:rsidR="001C42BF">
        <w:rPr>
          <w:lang w:val="pl-PL"/>
        </w:rPr>
        <w:t>ku</w:t>
      </w:r>
      <w:r w:rsidR="00EC0BB5" w:rsidRPr="00EC0BB5">
        <w:rPr>
          <w:lang w:val="pl-PL"/>
        </w:rPr>
        <w:t xml:space="preserve"> 1</w:t>
      </w:r>
      <w:r w:rsidR="00364D95">
        <w:rPr>
          <w:lang w:val="pl-PL"/>
        </w:rPr>
        <w:fldChar w:fldCharType="end"/>
      </w:r>
      <w:r w:rsidR="00364D95">
        <w:rPr>
          <w:lang w:val="pl-PL"/>
        </w:rPr>
        <w:t xml:space="preserve"> za</w:t>
      </w:r>
      <w:r w:rsidR="00120670">
        <w:rPr>
          <w:lang w:val="pl-PL"/>
        </w:rPr>
        <w:t xml:space="preserve">prezentowano rozkłady notowań czterech analizowanych instrumentów: </w:t>
      </w:r>
      <w:r w:rsidR="00555A88">
        <w:rPr>
          <w:lang w:val="pl-PL"/>
        </w:rPr>
        <w:t xml:space="preserve">indeksu mWIG40, akcji MBK, akcji PGE oraz funduszu FIO Pekao Pieniężny. Już na poziomie wizualnym widoczne są istotne różnice </w:t>
      </w:r>
      <w:r w:rsidR="00B91965">
        <w:rPr>
          <w:lang w:val="pl-PL"/>
        </w:rPr>
        <w:br/>
      </w:r>
      <w:r w:rsidR="00555A88">
        <w:rPr>
          <w:lang w:val="pl-PL"/>
        </w:rPr>
        <w:t xml:space="preserve">w skali zmienności pomiędzy poszczególnymi szeregami, co wynika z odmeinnej natury instrumentów. Największy rozrzut notowań charakteryzuje indeks mWIG40, co potwierdza szeroki przedział międzykwartylowy oraz długie „wąsy”, odzwierciedlające znaczną zmienność cenową w badanym okresie. </w:t>
      </w:r>
      <w:r w:rsidR="006F0A40">
        <w:rPr>
          <w:lang w:val="pl-PL"/>
        </w:rPr>
        <w:t xml:space="preserve">W przypadku akcji MBK obserwujemy również </w:t>
      </w:r>
      <w:r w:rsidR="004D5B3A" w:rsidRPr="004D5B3A">
        <w:rPr>
          <w:lang w:val="pl-PL"/>
        </w:rPr>
        <w:t xml:space="preserve">relatywnie dużą zmienność, jednak wyraźnie mniejszą niż dla indeksu, co jest typowe dla pojedynczego waloru w porównaniu z portfelem rynkowym. </w:t>
      </w:r>
      <w:r w:rsidR="004D5B3A" w:rsidRPr="004D5B3A">
        <w:rPr>
          <w:lang w:val="pl-PL"/>
        </w:rPr>
        <w:lastRenderedPageBreak/>
        <w:t>Akcje PGE cechują się zdecydowanie mniejszym zakresem wahań notowań, a fundusz FIO wykazuje największą stabilność</w:t>
      </w:r>
      <w:r w:rsidR="00EF2A1F">
        <w:rPr>
          <w:lang w:val="pl-PL"/>
        </w:rPr>
        <w:t xml:space="preserve"> posiadając </w:t>
      </w:r>
      <w:r w:rsidR="00C225E7" w:rsidRPr="00C225E7">
        <w:rPr>
          <w:lang w:val="pl-PL"/>
        </w:rPr>
        <w:t>wąski przedział międzykwartylowy oraz krótkie wąsy wskazują</w:t>
      </w:r>
      <w:r w:rsidR="00C225E7">
        <w:rPr>
          <w:lang w:val="pl-PL"/>
        </w:rPr>
        <w:t>ce</w:t>
      </w:r>
      <w:r w:rsidR="00C225E7" w:rsidRPr="00C225E7">
        <w:rPr>
          <w:lang w:val="pl-PL"/>
        </w:rPr>
        <w:t xml:space="preserve"> na ograniczoną zmienność</w:t>
      </w:r>
      <w:r w:rsidR="00C225E7">
        <w:rPr>
          <w:lang w:val="pl-PL"/>
        </w:rPr>
        <w:t>.</w:t>
      </w:r>
      <w:r w:rsidR="00873A95">
        <w:rPr>
          <w:lang w:val="pl-PL"/>
        </w:rPr>
        <w:t xml:space="preserve"> </w:t>
      </w:r>
      <w:r w:rsidR="00873A95" w:rsidRPr="00873A95">
        <w:rPr>
          <w:lang w:val="pl-PL"/>
        </w:rPr>
        <w:t>Brak licznych obserwacji odstających w przypadku FIO dodatkowo potwierdza defensywny charakter tego instrumentu i jego niskie ryzyko cenowe w porównaniu z instrumentami akcyjnymi.</w:t>
      </w:r>
    </w:p>
    <w:p w14:paraId="2FC39247" w14:textId="25EA0C40" w:rsidR="00DC1C55" w:rsidRPr="00DC1C55" w:rsidRDefault="00DC1C55" w:rsidP="00DC1C55">
      <w:pPr>
        <w:pStyle w:val="ryspodpis"/>
      </w:pPr>
      <w:bookmarkStart w:id="4" w:name="_Ref221306702"/>
      <w:r w:rsidRPr="00DC1C55">
        <w:t xml:space="preserve">Rysunek </w:t>
      </w:r>
      <w:r w:rsidRPr="00DC1C55">
        <w:fldChar w:fldCharType="begin"/>
      </w:r>
      <w:r w:rsidRPr="00DC1C55">
        <w:instrText xml:space="preserve"> SEQ Rysunek \* ARABIC </w:instrText>
      </w:r>
      <w:r w:rsidRPr="00DC1C55">
        <w:fldChar w:fldCharType="separate"/>
      </w:r>
      <w:r w:rsidR="00EC0BB5">
        <w:rPr>
          <w:noProof/>
        </w:rPr>
        <w:t>1</w:t>
      </w:r>
      <w:r w:rsidRPr="00DC1C55">
        <w:fldChar w:fldCharType="end"/>
      </w:r>
      <w:bookmarkEnd w:id="4"/>
      <w:r w:rsidRPr="00DC1C55">
        <w:t xml:space="preserve"> Wykresy pudełkowe </w:t>
      </w:r>
      <w:r w:rsidR="00BE1F89">
        <w:t>notowań</w:t>
      </w:r>
    </w:p>
    <w:p w14:paraId="64C3F91F" w14:textId="1F01A3B6" w:rsidR="004806D1" w:rsidRDefault="004806D1" w:rsidP="00965571">
      <w:pPr>
        <w:pStyle w:val="tekst"/>
        <w:rPr>
          <w:lang w:val="pl-PL"/>
        </w:rPr>
      </w:pPr>
      <w:r>
        <w:rPr>
          <w:lang w:val="pl-PL"/>
        </w:rPr>
        <w:drawing>
          <wp:anchor distT="0" distB="0" distL="114300" distR="114300" simplePos="0" relativeHeight="251685376" behindDoc="1" locked="0" layoutInCell="1" allowOverlap="1" wp14:anchorId="1CF24580" wp14:editId="4DE85C87">
            <wp:simplePos x="0" y="0"/>
            <wp:positionH relativeFrom="column">
              <wp:posOffset>-3008</wp:posOffset>
            </wp:positionH>
            <wp:positionV relativeFrom="paragraph">
              <wp:posOffset>27539</wp:posOffset>
            </wp:positionV>
            <wp:extent cx="6096000" cy="4572000"/>
            <wp:effectExtent l="0" t="0" r="0" b="0"/>
            <wp:wrapTight wrapText="bothSides">
              <wp:wrapPolygon edited="0">
                <wp:start x="0" y="0"/>
                <wp:lineTo x="0" y="21510"/>
                <wp:lineTo x="21533" y="21510"/>
                <wp:lineTo x="21533" y="0"/>
                <wp:lineTo x="0" y="0"/>
              </wp:wrapPolygon>
            </wp:wrapTight>
            <wp:docPr id="1134712726"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12726" name="Obraz 1134712726"/>
                    <pic:cNvPicPr/>
                  </pic:nvPicPr>
                  <pic:blipFill>
                    <a:blip r:embed="rId10">
                      <a:extLst>
                        <a:ext uri="{28A0092B-C50C-407E-A947-70E740481C1C}">
                          <a14:useLocalDpi xmlns:a14="http://schemas.microsoft.com/office/drawing/2010/main" val="0"/>
                        </a:ext>
                      </a:extLst>
                    </a:blip>
                    <a:stretch>
                      <a:fillRect/>
                    </a:stretch>
                  </pic:blipFill>
                  <pic:spPr>
                    <a:xfrm>
                      <a:off x="0" y="0"/>
                      <a:ext cx="6096000" cy="4572000"/>
                    </a:xfrm>
                    <a:prstGeom prst="rect">
                      <a:avLst/>
                    </a:prstGeom>
                  </pic:spPr>
                </pic:pic>
              </a:graphicData>
            </a:graphic>
          </wp:anchor>
        </w:drawing>
      </w:r>
    </w:p>
    <w:p w14:paraId="321B9F0D" w14:textId="4093C74F" w:rsidR="005543F9" w:rsidRPr="00A11FCC" w:rsidRDefault="005543F9" w:rsidP="00CB736B">
      <w:pPr>
        <w:pStyle w:val="tekst"/>
        <w:ind w:firstLine="708"/>
        <w:rPr>
          <w:lang w:val="pl-PL"/>
        </w:rPr>
      </w:pPr>
      <w:r w:rsidRPr="005543F9">
        <w:rPr>
          <w:lang w:val="pl-PL"/>
        </w:rPr>
        <w:t>Następnie zestawiono podstawowe statystyki opisowe dla notowań</w:t>
      </w:r>
      <w:r w:rsidR="000553DA">
        <w:rPr>
          <w:lang w:val="pl-PL"/>
        </w:rPr>
        <w:t xml:space="preserve">, które </w:t>
      </w:r>
      <w:r w:rsidR="000553DA" w:rsidRPr="000553DA">
        <w:rPr>
          <w:lang w:val="pl-PL"/>
        </w:rPr>
        <w:t>zostały wyznaczone przy użyciu programu gretl</w:t>
      </w:r>
      <w:r w:rsidR="00E95A8A">
        <w:rPr>
          <w:lang w:val="pl-PL"/>
        </w:rPr>
        <w:t>.</w:t>
      </w:r>
      <w:r w:rsidR="006344DE">
        <w:rPr>
          <w:lang w:val="pl-PL"/>
        </w:rPr>
        <w:t xml:space="preserve"> </w:t>
      </w:r>
      <w:r w:rsidR="006344DE" w:rsidRPr="006344DE">
        <w:rPr>
          <w:lang w:val="pl-PL"/>
        </w:rPr>
        <w:t xml:space="preserve">Średnie poziomy notowań wyraźnie różnią się między instrumentami </w:t>
      </w:r>
      <w:r w:rsidR="00B91965">
        <w:rPr>
          <w:lang w:val="pl-PL"/>
        </w:rPr>
        <w:br/>
      </w:r>
      <w:r w:rsidR="006344DE" w:rsidRPr="006344DE">
        <w:rPr>
          <w:lang w:val="pl-PL"/>
        </w:rPr>
        <w:t>i odzwierciedlają ich skalę oraz charakter</w:t>
      </w:r>
      <w:r w:rsidR="006344DE">
        <w:rPr>
          <w:lang w:val="pl-PL"/>
        </w:rPr>
        <w:t>. N</w:t>
      </w:r>
      <w:r w:rsidR="00A11FCC" w:rsidRPr="00A11FCC">
        <w:rPr>
          <w:lang w:val="pl-PL"/>
        </w:rPr>
        <w:t xml:space="preserve">ajwyższą średnią wartość osiąga indeks mWIG40, natomiast najniższą akcje PGE, co wynika z odmiennej konstrukcji cenowej instrumentów. Zakres wahań (różnica między minimum a maksimum) jest największy dla mWIG40 i MBK, co wskazuje na istotne zmiany poziomów cen w analizowanym okresie, podczas gdy fundusz FIO cechuje się relatywnie wąskim przedziałem zmienności. Odchylenie standardowe potwierdza te obserwacje: najwyższe ryzyko w ujęciu </w:t>
      </w:r>
      <w:r w:rsidR="00A11FCC" w:rsidRPr="00A11FCC">
        <w:rPr>
          <w:lang w:val="pl-PL"/>
        </w:rPr>
        <w:lastRenderedPageBreak/>
        <w:t>bezwzględnym występuje dla indeksu oraz akcji MBK, a najniższe dla PGE i FIO. Dodatnie wartości asymetrii dla wszystkich szeregów sugerują prawostronną skośność rozkładów, czyli częstsze występowanie relatywnie wysokich notowań niż skrajnie niskich. Ujemna kurtoza wskazuje natomiast na rozkłady bardziej spłaszczone niż normalny, z mniejszą koncentracją obserwacji wokół średniej.</w:t>
      </w:r>
    </w:p>
    <w:tbl>
      <w:tblPr>
        <w:tblStyle w:val="Jasnasiatkaakcent1"/>
        <w:tblW w:w="10331" w:type="dxa"/>
        <w:tblLook w:val="04A0" w:firstRow="1" w:lastRow="0" w:firstColumn="1" w:lastColumn="0" w:noHBand="0" w:noVBand="1"/>
      </w:tblPr>
      <w:tblGrid>
        <w:gridCol w:w="2151"/>
        <w:gridCol w:w="2060"/>
        <w:gridCol w:w="2120"/>
        <w:gridCol w:w="2144"/>
        <w:gridCol w:w="1856"/>
      </w:tblGrid>
      <w:tr w:rsidR="0032662C" w:rsidRPr="00641907" w14:paraId="45E7CBE6" w14:textId="77777777" w:rsidTr="0032662C">
        <w:trPr>
          <w:cnfStyle w:val="100000000000" w:firstRow="1" w:lastRow="0" w:firstColumn="0" w:lastColumn="0" w:oddVBand="0" w:evenVBand="0" w:oddHBand="0"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2151" w:type="dxa"/>
            <w:vMerge w:val="restart"/>
            <w:vAlign w:val="center"/>
          </w:tcPr>
          <w:p w14:paraId="537793DB" w14:textId="1D029C4A" w:rsidR="0032662C" w:rsidRPr="00392DA1" w:rsidRDefault="0032662C" w:rsidP="00392DA1">
            <w:pPr>
              <w:tabs>
                <w:tab w:val="left" w:pos="10260"/>
              </w:tabs>
              <w:jc w:val="center"/>
              <w:rPr>
                <w:b w:val="0"/>
                <w:bCs w:val="0"/>
                <w:lang w:val="pl-PL"/>
              </w:rPr>
            </w:pPr>
            <w:r>
              <w:rPr>
                <w:lang w:val="pl-PL"/>
              </w:rPr>
              <w:t>Statystyka</w:t>
            </w:r>
          </w:p>
        </w:tc>
        <w:tc>
          <w:tcPr>
            <w:tcW w:w="8180" w:type="dxa"/>
            <w:gridSpan w:val="4"/>
            <w:vAlign w:val="center"/>
          </w:tcPr>
          <w:p w14:paraId="6BE8328A" w14:textId="5F0D8FB8" w:rsidR="0032662C" w:rsidRPr="00641907" w:rsidRDefault="0032662C" w:rsidP="00C1645D">
            <w:pPr>
              <w:tabs>
                <w:tab w:val="left" w:pos="10260"/>
              </w:tabs>
              <w:jc w:val="center"/>
              <w:cnfStyle w:val="100000000000" w:firstRow="1" w:lastRow="0" w:firstColumn="0" w:lastColumn="0" w:oddVBand="0" w:evenVBand="0" w:oddHBand="0" w:evenHBand="0" w:firstRowFirstColumn="0" w:firstRowLastColumn="0" w:lastRowFirstColumn="0" w:lastRowLastColumn="0"/>
            </w:pPr>
            <w:r>
              <w:t>Szereg czasowy</w:t>
            </w:r>
          </w:p>
        </w:tc>
      </w:tr>
      <w:tr w:rsidR="0032662C" w:rsidRPr="00641907" w14:paraId="72CD33D8" w14:textId="3127890C" w:rsidTr="0032662C">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2151" w:type="dxa"/>
            <w:vMerge/>
            <w:vAlign w:val="center"/>
          </w:tcPr>
          <w:p w14:paraId="39341EDA" w14:textId="4EBB7460" w:rsidR="0032662C" w:rsidRPr="00641907" w:rsidRDefault="0032662C" w:rsidP="004609D5">
            <w:pPr>
              <w:tabs>
                <w:tab w:val="left" w:pos="10260"/>
              </w:tabs>
              <w:rPr>
                <w:rFonts w:ascii="Times New Roman" w:hAnsi="Times New Roman" w:cs="Times New Roman"/>
              </w:rPr>
            </w:pPr>
          </w:p>
        </w:tc>
        <w:tc>
          <w:tcPr>
            <w:tcW w:w="2060" w:type="dxa"/>
            <w:vAlign w:val="center"/>
          </w:tcPr>
          <w:p w14:paraId="1F905CA7" w14:textId="15888AFA" w:rsidR="0032662C" w:rsidRPr="001F5560" w:rsidRDefault="0032662C" w:rsidP="001F5560">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r w:rsidRPr="001F5560">
              <w:rPr>
                <w:b/>
                <w:bCs/>
              </w:rPr>
              <w:t>mWIG40</w:t>
            </w:r>
          </w:p>
        </w:tc>
        <w:tc>
          <w:tcPr>
            <w:tcW w:w="2120" w:type="dxa"/>
            <w:vAlign w:val="center"/>
          </w:tcPr>
          <w:p w14:paraId="003F22C7" w14:textId="20BB9EC8" w:rsidR="0032662C" w:rsidRPr="001F5560" w:rsidRDefault="0032662C" w:rsidP="001F5560">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r w:rsidRPr="001F5560">
              <w:rPr>
                <w:b/>
                <w:bCs/>
              </w:rPr>
              <w:t>MBK</w:t>
            </w:r>
          </w:p>
        </w:tc>
        <w:tc>
          <w:tcPr>
            <w:tcW w:w="2144" w:type="dxa"/>
            <w:vAlign w:val="center"/>
          </w:tcPr>
          <w:p w14:paraId="1125D0F0" w14:textId="0A1A8AA4" w:rsidR="0032662C" w:rsidRPr="001F5560" w:rsidRDefault="0032662C" w:rsidP="001F5560">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r w:rsidRPr="001F5560">
              <w:rPr>
                <w:b/>
                <w:bCs/>
              </w:rPr>
              <w:t>PGE</w:t>
            </w:r>
          </w:p>
        </w:tc>
        <w:tc>
          <w:tcPr>
            <w:tcW w:w="1856" w:type="dxa"/>
            <w:vAlign w:val="center"/>
          </w:tcPr>
          <w:p w14:paraId="3C8A4A81" w14:textId="72E79F41" w:rsidR="0032662C" w:rsidRPr="001F5560" w:rsidRDefault="0032662C" w:rsidP="001F5560">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r w:rsidRPr="001F5560">
              <w:rPr>
                <w:b/>
                <w:bCs/>
              </w:rPr>
              <w:t>FIO</w:t>
            </w:r>
          </w:p>
        </w:tc>
      </w:tr>
      <w:tr w:rsidR="0032662C" w:rsidRPr="00641907" w14:paraId="016EB8F6" w14:textId="2513DD62" w:rsidTr="0032662C">
        <w:trPr>
          <w:cnfStyle w:val="000000010000" w:firstRow="0" w:lastRow="0" w:firstColumn="0" w:lastColumn="0" w:oddVBand="0" w:evenVBand="0" w:oddHBand="0" w:evenHBand="1"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454AD791" w14:textId="0F881F03" w:rsidR="0032662C" w:rsidRPr="0036684E" w:rsidRDefault="0036684E" w:rsidP="001F5560">
            <w:pPr>
              <w:tabs>
                <w:tab w:val="left" w:pos="10260"/>
              </w:tabs>
              <w:rPr>
                <w:rFonts w:ascii="Times New Roman" w:hAnsi="Times New Roman" w:cs="Times New Roman"/>
                <w:b w:val="0"/>
                <w:bCs w:val="0"/>
              </w:rPr>
            </w:pPr>
            <w:r w:rsidRPr="0036684E">
              <w:rPr>
                <w:rFonts w:ascii="Times New Roman" w:hAnsi="Times New Roman" w:cs="Times New Roman"/>
                <w:b w:val="0"/>
                <w:bCs w:val="0"/>
              </w:rPr>
              <w:t>Ś</w:t>
            </w:r>
            <w:r w:rsidRPr="0036684E">
              <w:rPr>
                <w:b w:val="0"/>
                <w:bCs w:val="0"/>
              </w:rPr>
              <w:t>rednia</w:t>
            </w:r>
          </w:p>
        </w:tc>
        <w:tc>
          <w:tcPr>
            <w:tcW w:w="2060" w:type="dxa"/>
            <w:vAlign w:val="center"/>
          </w:tcPr>
          <w:p w14:paraId="633CA985" w14:textId="68C690E5" w:rsidR="0032662C" w:rsidRPr="00641907" w:rsidRDefault="00D37426"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D37426">
              <w:t>5377,1</w:t>
            </w:r>
          </w:p>
        </w:tc>
        <w:tc>
          <w:tcPr>
            <w:tcW w:w="2120" w:type="dxa"/>
            <w:vAlign w:val="center"/>
          </w:tcPr>
          <w:p w14:paraId="294036F9" w14:textId="0369CE29" w:rsidR="0032662C" w:rsidRPr="00641907" w:rsidRDefault="00DF14D7"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DF14D7">
              <w:t>462,35</w:t>
            </w:r>
          </w:p>
        </w:tc>
        <w:tc>
          <w:tcPr>
            <w:tcW w:w="2144" w:type="dxa"/>
            <w:vAlign w:val="center"/>
          </w:tcPr>
          <w:p w14:paraId="1F89B844" w14:textId="5824F02C" w:rsidR="0032662C" w:rsidRPr="00641907" w:rsidRDefault="00DF14D7"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DF14D7">
              <w:t>7,9808</w:t>
            </w:r>
          </w:p>
        </w:tc>
        <w:tc>
          <w:tcPr>
            <w:tcW w:w="1856" w:type="dxa"/>
            <w:vAlign w:val="center"/>
          </w:tcPr>
          <w:p w14:paraId="0620C422" w14:textId="7B775F8B" w:rsidR="0032662C" w:rsidRPr="00641907" w:rsidRDefault="00DF14D7"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DF14D7">
              <w:t>225,05</w:t>
            </w:r>
          </w:p>
        </w:tc>
      </w:tr>
      <w:tr w:rsidR="006411D1" w:rsidRPr="00641907" w14:paraId="551741AD" w14:textId="77777777" w:rsidTr="0032662C">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3EF8F876" w14:textId="15174097" w:rsidR="006411D1" w:rsidRPr="006411D1" w:rsidRDefault="006411D1" w:rsidP="001F5560">
            <w:pPr>
              <w:tabs>
                <w:tab w:val="left" w:pos="10260"/>
              </w:tabs>
              <w:rPr>
                <w:b w:val="0"/>
                <w:bCs w:val="0"/>
              </w:rPr>
            </w:pPr>
            <w:r>
              <w:rPr>
                <w:b w:val="0"/>
                <w:bCs w:val="0"/>
              </w:rPr>
              <w:t>Minimalna</w:t>
            </w:r>
          </w:p>
        </w:tc>
        <w:tc>
          <w:tcPr>
            <w:tcW w:w="2060" w:type="dxa"/>
            <w:vAlign w:val="center"/>
          </w:tcPr>
          <w:p w14:paraId="7060A19A" w14:textId="12596CFC" w:rsidR="006411D1" w:rsidRPr="00641907" w:rsidRDefault="00CC2003" w:rsidP="00FF2BF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CC2003">
              <w:t>3196,8</w:t>
            </w:r>
          </w:p>
        </w:tc>
        <w:tc>
          <w:tcPr>
            <w:tcW w:w="2120" w:type="dxa"/>
            <w:vAlign w:val="center"/>
          </w:tcPr>
          <w:p w14:paraId="46248FE0" w14:textId="6B9CD666" w:rsidR="006411D1" w:rsidRPr="00641907" w:rsidRDefault="00CC2003" w:rsidP="00FF2BF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CC2003">
              <w:t>115,50</w:t>
            </w:r>
          </w:p>
        </w:tc>
        <w:tc>
          <w:tcPr>
            <w:tcW w:w="2144" w:type="dxa"/>
            <w:vAlign w:val="center"/>
          </w:tcPr>
          <w:p w14:paraId="03B052D4" w14:textId="1F7C959D" w:rsidR="006411D1" w:rsidRPr="00641907" w:rsidRDefault="000C5E24" w:rsidP="00FF2BF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0C5E24">
              <w:t>4,4960</w:t>
            </w:r>
          </w:p>
        </w:tc>
        <w:tc>
          <w:tcPr>
            <w:tcW w:w="1856" w:type="dxa"/>
            <w:vAlign w:val="center"/>
          </w:tcPr>
          <w:p w14:paraId="1E664950" w14:textId="0BD1C8D0" w:rsidR="006411D1" w:rsidRPr="00641907" w:rsidRDefault="000C5E24" w:rsidP="00FF2BF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0C5E24">
              <w:t>199,70</w:t>
            </w:r>
          </w:p>
        </w:tc>
      </w:tr>
      <w:tr w:rsidR="001F5560" w:rsidRPr="00641907" w14:paraId="11E3805F" w14:textId="4C60625D" w:rsidTr="0032662C">
        <w:trPr>
          <w:cnfStyle w:val="000000010000" w:firstRow="0" w:lastRow="0" w:firstColumn="0" w:lastColumn="0" w:oddVBand="0" w:evenVBand="0" w:oddHBand="0" w:evenHBand="1"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679E380E" w14:textId="28DAE1D1" w:rsidR="001F5560" w:rsidRPr="001F5560" w:rsidRDefault="004E757F" w:rsidP="001F5560">
            <w:pPr>
              <w:tabs>
                <w:tab w:val="left" w:pos="10260"/>
              </w:tabs>
              <w:rPr>
                <w:rFonts w:ascii="Times New Roman" w:hAnsi="Times New Roman" w:cs="Times New Roman"/>
                <w:b w:val="0"/>
                <w:bCs w:val="0"/>
              </w:rPr>
            </w:pPr>
            <w:r>
              <w:rPr>
                <w:rFonts w:ascii="Times New Roman" w:hAnsi="Times New Roman" w:cs="Times New Roman"/>
                <w:b w:val="0"/>
                <w:bCs w:val="0"/>
              </w:rPr>
              <w:t>Ma</w:t>
            </w:r>
            <w:r w:rsidR="006411D1">
              <w:rPr>
                <w:rFonts w:ascii="Times New Roman" w:hAnsi="Times New Roman" w:cs="Times New Roman"/>
                <w:b w:val="0"/>
                <w:bCs w:val="0"/>
              </w:rPr>
              <w:t>ksymalna</w:t>
            </w:r>
          </w:p>
        </w:tc>
        <w:tc>
          <w:tcPr>
            <w:tcW w:w="2060" w:type="dxa"/>
            <w:vAlign w:val="center"/>
          </w:tcPr>
          <w:p w14:paraId="3BD95EEE" w14:textId="3D0493C2" w:rsidR="001F5560" w:rsidRPr="00641907" w:rsidRDefault="00F33438"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F33438">
              <w:t>8193,5</w:t>
            </w:r>
          </w:p>
        </w:tc>
        <w:tc>
          <w:tcPr>
            <w:tcW w:w="2120" w:type="dxa"/>
            <w:vAlign w:val="center"/>
          </w:tcPr>
          <w:p w14:paraId="1D1BB53E" w14:textId="68C86179" w:rsidR="001F5560" w:rsidRPr="00641907" w:rsidRDefault="00F33438"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F33438">
              <w:t>1000,0</w:t>
            </w:r>
          </w:p>
        </w:tc>
        <w:tc>
          <w:tcPr>
            <w:tcW w:w="2144" w:type="dxa"/>
            <w:vAlign w:val="center"/>
          </w:tcPr>
          <w:p w14:paraId="4B04CAC3" w14:textId="0084CD18" w:rsidR="001F5560" w:rsidRPr="00641907" w:rsidRDefault="00F33438"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F33438">
              <w:t>12,650</w:t>
            </w:r>
          </w:p>
        </w:tc>
        <w:tc>
          <w:tcPr>
            <w:tcW w:w="1856" w:type="dxa"/>
            <w:vAlign w:val="center"/>
          </w:tcPr>
          <w:p w14:paraId="28AA7A67" w14:textId="7F9D4298" w:rsidR="001F5560" w:rsidRPr="00641907" w:rsidRDefault="0008443A"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08443A">
              <w:t>265,84</w:t>
            </w:r>
          </w:p>
        </w:tc>
      </w:tr>
      <w:tr w:rsidR="004609D5" w:rsidRPr="00641907" w14:paraId="2907191E" w14:textId="5746123A" w:rsidTr="0032662C">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00E1E556" w14:textId="279A2475" w:rsidR="004609D5" w:rsidRPr="004E757F" w:rsidRDefault="004E757F" w:rsidP="004609D5">
            <w:pPr>
              <w:tabs>
                <w:tab w:val="left" w:pos="10260"/>
              </w:tabs>
              <w:rPr>
                <w:rFonts w:ascii="Times New Roman" w:hAnsi="Times New Roman" w:cs="Times New Roman"/>
                <w:b w:val="0"/>
                <w:bCs w:val="0"/>
              </w:rPr>
            </w:pPr>
            <w:r>
              <w:rPr>
                <w:rFonts w:ascii="Times New Roman" w:hAnsi="Times New Roman" w:cs="Times New Roman"/>
                <w:b w:val="0"/>
                <w:bCs w:val="0"/>
              </w:rPr>
              <w:t>Odchylenie</w:t>
            </w:r>
            <w:r w:rsidR="0032662C">
              <w:rPr>
                <w:rFonts w:ascii="Times New Roman" w:hAnsi="Times New Roman" w:cs="Times New Roman"/>
                <w:b w:val="0"/>
                <w:bCs w:val="0"/>
              </w:rPr>
              <w:t xml:space="preserve"> standardowe</w:t>
            </w:r>
          </w:p>
        </w:tc>
        <w:tc>
          <w:tcPr>
            <w:tcW w:w="2060" w:type="dxa"/>
            <w:vAlign w:val="center"/>
          </w:tcPr>
          <w:p w14:paraId="7527D1AE" w14:textId="3C265FA6" w:rsidR="004609D5" w:rsidRPr="00641907" w:rsidRDefault="00CF0C03" w:rsidP="00FF2BF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CF0C03">
              <w:t>1210,2</w:t>
            </w:r>
          </w:p>
        </w:tc>
        <w:tc>
          <w:tcPr>
            <w:tcW w:w="2120" w:type="dxa"/>
            <w:vAlign w:val="center"/>
          </w:tcPr>
          <w:p w14:paraId="13A3FE52" w14:textId="04E8FB56" w:rsidR="004609D5" w:rsidRPr="00641907" w:rsidRDefault="00CF0C03" w:rsidP="00FF2BF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CF0C03">
              <w:t>208,15</w:t>
            </w:r>
          </w:p>
        </w:tc>
        <w:tc>
          <w:tcPr>
            <w:tcW w:w="2144" w:type="dxa"/>
            <w:vAlign w:val="center"/>
          </w:tcPr>
          <w:p w14:paraId="1560436B" w14:textId="0312557B" w:rsidR="004609D5" w:rsidRPr="00641907" w:rsidRDefault="00CF0C03" w:rsidP="00FF2BF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CF0C03">
              <w:t>1,5895</w:t>
            </w:r>
          </w:p>
        </w:tc>
        <w:tc>
          <w:tcPr>
            <w:tcW w:w="1856" w:type="dxa"/>
            <w:vAlign w:val="center"/>
          </w:tcPr>
          <w:p w14:paraId="36362E76" w14:textId="5A277D40" w:rsidR="004609D5" w:rsidRPr="00641907" w:rsidRDefault="00CF0C03" w:rsidP="00FF2BF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CF0C03">
              <w:t>21,711</w:t>
            </w:r>
          </w:p>
        </w:tc>
      </w:tr>
      <w:tr w:rsidR="004609D5" w:rsidRPr="00641907" w14:paraId="115E5A33" w14:textId="6712EC4D" w:rsidTr="0032662C">
        <w:trPr>
          <w:cnfStyle w:val="000000010000" w:firstRow="0" w:lastRow="0" w:firstColumn="0" w:lastColumn="0" w:oddVBand="0" w:evenVBand="0" w:oddHBand="0" w:evenHBand="1"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105B650D" w14:textId="180E0720" w:rsidR="004609D5" w:rsidRPr="002C4AFC" w:rsidRDefault="002C4AFC" w:rsidP="004609D5">
            <w:pPr>
              <w:tabs>
                <w:tab w:val="left" w:pos="10260"/>
              </w:tabs>
              <w:rPr>
                <w:rFonts w:ascii="Times New Roman" w:hAnsi="Times New Roman" w:cs="Times New Roman"/>
                <w:b w:val="0"/>
                <w:bCs w:val="0"/>
              </w:rPr>
            </w:pPr>
            <w:r>
              <w:rPr>
                <w:rFonts w:ascii="Times New Roman" w:hAnsi="Times New Roman" w:cs="Times New Roman"/>
                <w:b w:val="0"/>
                <w:bCs w:val="0"/>
              </w:rPr>
              <w:t>Asymetria</w:t>
            </w:r>
          </w:p>
        </w:tc>
        <w:tc>
          <w:tcPr>
            <w:tcW w:w="2060" w:type="dxa"/>
            <w:vAlign w:val="center"/>
          </w:tcPr>
          <w:p w14:paraId="1D404C56" w14:textId="2D7B80DF" w:rsidR="004609D5" w:rsidRPr="00641907" w:rsidRDefault="00773426"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773426">
              <w:t>0,59649</w:t>
            </w:r>
          </w:p>
        </w:tc>
        <w:tc>
          <w:tcPr>
            <w:tcW w:w="2120" w:type="dxa"/>
            <w:vAlign w:val="center"/>
          </w:tcPr>
          <w:p w14:paraId="46BD43F4" w14:textId="15D486DF" w:rsidR="004609D5" w:rsidRPr="00641907" w:rsidRDefault="00773426"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773426">
              <w:t>0,50085</w:t>
            </w:r>
          </w:p>
        </w:tc>
        <w:tc>
          <w:tcPr>
            <w:tcW w:w="2144" w:type="dxa"/>
            <w:vAlign w:val="center"/>
          </w:tcPr>
          <w:p w14:paraId="65E4B0C5" w14:textId="2F733580" w:rsidR="004609D5" w:rsidRPr="00641907" w:rsidRDefault="00C8315E"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C8315E">
              <w:t>0,60086</w:t>
            </w:r>
          </w:p>
        </w:tc>
        <w:tc>
          <w:tcPr>
            <w:tcW w:w="1856" w:type="dxa"/>
            <w:vAlign w:val="center"/>
          </w:tcPr>
          <w:p w14:paraId="5C0027AE" w14:textId="6C62F179" w:rsidR="004609D5" w:rsidRPr="00641907" w:rsidRDefault="00C8315E"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t>0</w:t>
            </w:r>
            <w:r w:rsidRPr="00C8315E">
              <w:t>,39217</w:t>
            </w:r>
          </w:p>
        </w:tc>
      </w:tr>
      <w:tr w:rsidR="005D5FF8" w:rsidRPr="00641907" w14:paraId="6ECF4679" w14:textId="77777777" w:rsidTr="0032662C">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4961D673" w14:textId="230C57F3" w:rsidR="005D5FF8" w:rsidRDefault="005D5FF8" w:rsidP="004609D5">
            <w:pPr>
              <w:tabs>
                <w:tab w:val="left" w:pos="10260"/>
              </w:tabs>
              <w:rPr>
                <w:b w:val="0"/>
                <w:bCs w:val="0"/>
              </w:rPr>
            </w:pPr>
            <w:r>
              <w:rPr>
                <w:b w:val="0"/>
                <w:bCs w:val="0"/>
              </w:rPr>
              <w:t>Kurtoza</w:t>
            </w:r>
          </w:p>
        </w:tc>
        <w:tc>
          <w:tcPr>
            <w:tcW w:w="2060" w:type="dxa"/>
            <w:vAlign w:val="center"/>
          </w:tcPr>
          <w:p w14:paraId="496CC528" w14:textId="3E86FA84" w:rsidR="005D5FF8" w:rsidRPr="00641907" w:rsidRDefault="00F32A16" w:rsidP="00FF2BF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F32A16">
              <w:t>-0,48521</w:t>
            </w:r>
          </w:p>
        </w:tc>
        <w:tc>
          <w:tcPr>
            <w:tcW w:w="2120" w:type="dxa"/>
            <w:vAlign w:val="center"/>
          </w:tcPr>
          <w:p w14:paraId="6CD45F07" w14:textId="78EA04F2" w:rsidR="005D5FF8" w:rsidRPr="00641907" w:rsidRDefault="00F32A16" w:rsidP="00FF2BF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F32A16">
              <w:t>-0,68086</w:t>
            </w:r>
          </w:p>
        </w:tc>
        <w:tc>
          <w:tcPr>
            <w:tcW w:w="2144" w:type="dxa"/>
            <w:vAlign w:val="center"/>
          </w:tcPr>
          <w:p w14:paraId="2A4E8508" w14:textId="2F84973C" w:rsidR="005D5FF8" w:rsidRPr="00641907" w:rsidRDefault="00F32A16" w:rsidP="00FF2BF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F32A16">
              <w:t>-0,42722</w:t>
            </w:r>
          </w:p>
        </w:tc>
        <w:tc>
          <w:tcPr>
            <w:tcW w:w="1856" w:type="dxa"/>
            <w:vAlign w:val="center"/>
          </w:tcPr>
          <w:p w14:paraId="2152568E" w14:textId="4507B8D0" w:rsidR="005D5FF8" w:rsidRPr="00641907" w:rsidRDefault="006559BF" w:rsidP="00FF2BF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6559BF">
              <w:t>-1,3474</w:t>
            </w:r>
          </w:p>
        </w:tc>
      </w:tr>
    </w:tbl>
    <w:p w14:paraId="05C2C73D" w14:textId="77777777" w:rsidR="009A29BA" w:rsidRDefault="009A29BA" w:rsidP="001E747E">
      <w:pPr>
        <w:pStyle w:val="ryspodpis"/>
      </w:pPr>
      <w:bookmarkStart w:id="5" w:name="_Ref221357774"/>
    </w:p>
    <w:p w14:paraId="7C328563" w14:textId="0D4C6AB8" w:rsidR="003314AE" w:rsidRDefault="007C54FA" w:rsidP="001E747E">
      <w:pPr>
        <w:pStyle w:val="ryspodpis"/>
      </w:pPr>
      <w:r>
        <w:t xml:space="preserve">Rysunek </w:t>
      </w:r>
      <w:r>
        <w:fldChar w:fldCharType="begin"/>
      </w:r>
      <w:r>
        <w:instrText xml:space="preserve"> SEQ Rysunek \* ARABIC </w:instrText>
      </w:r>
      <w:r>
        <w:fldChar w:fldCharType="separate"/>
      </w:r>
      <w:r w:rsidR="00EC0BB5">
        <w:rPr>
          <w:noProof/>
        </w:rPr>
        <w:t>2</w:t>
      </w:r>
      <w:r>
        <w:fldChar w:fldCharType="end"/>
      </w:r>
      <w:bookmarkEnd w:id="5"/>
      <w:r>
        <w:t xml:space="preserve"> Wykresy pudełkowe </w:t>
      </w:r>
      <w:r w:rsidR="00BE1F89">
        <w:t xml:space="preserve">stóp zwrotu </w:t>
      </w:r>
      <w:r>
        <w:rPr>
          <w:noProof/>
        </w:rPr>
        <w:drawing>
          <wp:anchor distT="0" distB="0" distL="114300" distR="114300" simplePos="0" relativeHeight="251681280" behindDoc="1" locked="0" layoutInCell="1" allowOverlap="1" wp14:anchorId="13AF912D" wp14:editId="19D9A700">
            <wp:simplePos x="0" y="0"/>
            <wp:positionH relativeFrom="column">
              <wp:posOffset>-3175</wp:posOffset>
            </wp:positionH>
            <wp:positionV relativeFrom="paragraph">
              <wp:posOffset>297180</wp:posOffset>
            </wp:positionV>
            <wp:extent cx="6096000" cy="3077845"/>
            <wp:effectExtent l="0" t="0" r="0" b="8255"/>
            <wp:wrapTight wrapText="bothSides">
              <wp:wrapPolygon edited="0">
                <wp:start x="0" y="0"/>
                <wp:lineTo x="0" y="21524"/>
                <wp:lineTo x="21533" y="21524"/>
                <wp:lineTo x="21533" y="0"/>
                <wp:lineTo x="0" y="0"/>
              </wp:wrapPolygon>
            </wp:wrapTight>
            <wp:docPr id="1185114005"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14005" name="Obraz 16"/>
                    <pic:cNvPicPr/>
                  </pic:nvPicPr>
                  <pic:blipFill>
                    <a:blip r:embed="rId11"/>
                    <a:stretch>
                      <a:fillRect/>
                    </a:stretch>
                  </pic:blipFill>
                  <pic:spPr>
                    <a:xfrm>
                      <a:off x="0" y="0"/>
                      <a:ext cx="6096000" cy="3077845"/>
                    </a:xfrm>
                    <a:prstGeom prst="rect">
                      <a:avLst/>
                    </a:prstGeom>
                  </pic:spPr>
                </pic:pic>
              </a:graphicData>
            </a:graphic>
          </wp:anchor>
        </w:drawing>
      </w:r>
    </w:p>
    <w:p w14:paraId="31782F3A" w14:textId="77777777" w:rsidR="009A29BA" w:rsidRDefault="009A29BA" w:rsidP="00E95A8A">
      <w:pPr>
        <w:pStyle w:val="tekst"/>
        <w:rPr>
          <w:lang w:val="pl-PL"/>
        </w:rPr>
      </w:pPr>
    </w:p>
    <w:p w14:paraId="31CDDFB9" w14:textId="55B4424D" w:rsidR="00C22C7E" w:rsidRPr="00B560B6" w:rsidRDefault="00C22C7E" w:rsidP="00E95A8A">
      <w:pPr>
        <w:pStyle w:val="tekst"/>
      </w:pPr>
      <w:r w:rsidRPr="009A29BA">
        <w:tab/>
      </w:r>
      <w:r w:rsidRPr="00B560B6">
        <w:rPr>
          <w:lang w:val="pl-PL"/>
        </w:rPr>
        <w:t xml:space="preserve">Aby porównać bezpośrednio zmienność analizowanych instrumentów na </w:t>
      </w:r>
      <w:r>
        <w:rPr>
          <w:b/>
          <w:bCs/>
          <w:noProof w:val="0"/>
          <w:color w:val="000000" w:themeColor="text1"/>
          <w:sz w:val="20"/>
          <w:szCs w:val="20"/>
          <w:lang w:val="pl-PL" w:eastAsia="ko-KR"/>
        </w:rPr>
        <w:fldChar w:fldCharType="begin"/>
      </w:r>
      <w:r w:rsidRPr="00B560B6">
        <w:rPr>
          <w:lang w:val="pl-PL"/>
        </w:rPr>
        <w:instrText xml:space="preserve"> REF _Ref221357774 \h </w:instrText>
      </w:r>
      <w:r>
        <w:rPr>
          <w:b/>
          <w:bCs/>
          <w:noProof w:val="0"/>
          <w:color w:val="000000" w:themeColor="text1"/>
          <w:sz w:val="20"/>
          <w:szCs w:val="20"/>
          <w:lang w:val="pl-PL" w:eastAsia="ko-KR"/>
        </w:rPr>
      </w:r>
      <w:r>
        <w:rPr>
          <w:b/>
          <w:bCs/>
          <w:noProof w:val="0"/>
          <w:color w:val="000000" w:themeColor="text1"/>
          <w:sz w:val="20"/>
          <w:szCs w:val="20"/>
          <w:lang w:val="pl-PL" w:eastAsia="ko-KR"/>
        </w:rPr>
        <w:fldChar w:fldCharType="separate"/>
      </w:r>
      <w:r w:rsidR="00EC0BB5" w:rsidRPr="00EC0BB5">
        <w:rPr>
          <w:lang w:val="pl-PL"/>
        </w:rPr>
        <w:t>Rysun</w:t>
      </w:r>
      <w:r w:rsidR="00B560B6">
        <w:rPr>
          <w:lang w:val="pl-PL"/>
        </w:rPr>
        <w:t>ku</w:t>
      </w:r>
      <w:r w:rsidR="00EC0BB5" w:rsidRPr="00EC0BB5">
        <w:rPr>
          <w:lang w:val="pl-PL"/>
        </w:rPr>
        <w:t xml:space="preserve"> 2</w:t>
      </w:r>
      <w:r>
        <w:fldChar w:fldCharType="end"/>
      </w:r>
      <w:r w:rsidRPr="00501D8E">
        <w:rPr>
          <w:lang w:val="pl-PL"/>
        </w:rPr>
        <w:t xml:space="preserve"> przedstawi</w:t>
      </w:r>
      <w:r>
        <w:rPr>
          <w:lang w:val="pl-PL"/>
        </w:rPr>
        <w:t>ono ich</w:t>
      </w:r>
      <w:r w:rsidRPr="00501D8E">
        <w:rPr>
          <w:lang w:val="pl-PL"/>
        </w:rPr>
        <w:t xml:space="preserve"> rozkłady logarytmicznych stóp zwrotu</w:t>
      </w:r>
      <w:r>
        <w:rPr>
          <w:lang w:val="pl-PL"/>
        </w:rPr>
        <w:t xml:space="preserve">. </w:t>
      </w:r>
      <w:r w:rsidRPr="00B4091A">
        <w:rPr>
          <w:lang w:val="pl-PL"/>
        </w:rPr>
        <w:t>Dla indeksu mWIG40 mediany stóp zwrotu oscylują wokół zera, przy umiarkowanym rozrzucie danych</w:t>
      </w:r>
      <w:r>
        <w:rPr>
          <w:lang w:val="pl-PL"/>
        </w:rPr>
        <w:t xml:space="preserve">. </w:t>
      </w:r>
      <w:r w:rsidRPr="000E294D">
        <w:rPr>
          <w:lang w:val="pl-PL"/>
        </w:rPr>
        <w:t xml:space="preserve">Stopy zwrotu akcji MBK i PGE wykazują </w:t>
      </w:r>
      <w:r w:rsidRPr="000E294D">
        <w:rPr>
          <w:lang w:val="pl-PL"/>
        </w:rPr>
        <w:lastRenderedPageBreak/>
        <w:t>znacznie większą zmienność, co widoczne jest w szerszych przedziałach międzykwartylowych oraz licznych obserwacjach odstających, zarówno po stronie dodatniej, jak i ujemnej. Świadczy to o wyższym ryzyku krótkookresowych wahań i większej podatności na szoki rynkowe pojedynczych spółek.</w:t>
      </w:r>
      <w:r>
        <w:rPr>
          <w:lang w:val="pl-PL"/>
        </w:rPr>
        <w:t xml:space="preserve"> </w:t>
      </w:r>
      <w:r w:rsidRPr="004F7CC6">
        <w:rPr>
          <w:lang w:val="pl-PL"/>
        </w:rPr>
        <w:t xml:space="preserve">Z kolei fundusz FIO charakteryzuje się bardzo wąskim rozkładem stóp zwrotu, minimalną liczbą obserwacji odstających oraz koncentracją wartości blisko zera, co jednoznacznie wskazuje na niską zmienność </w:t>
      </w:r>
      <w:r w:rsidR="000D2223">
        <w:rPr>
          <w:lang w:val="pl-PL"/>
        </w:rPr>
        <w:br/>
      </w:r>
      <w:r w:rsidRPr="004F7CC6">
        <w:rPr>
          <w:lang w:val="pl-PL"/>
        </w:rPr>
        <w:t>i stabilność dochodów. W ujęciu inwestycyjnym oznacza to niski potencjał zysku, ale jednocześnie bardzo ograniczone ryzyko strat, zgodne z profilem funduszu pieniężnego.</w:t>
      </w:r>
    </w:p>
    <w:p w14:paraId="2B3BFE66" w14:textId="7EB0EC6F" w:rsidR="00E95A8A" w:rsidRDefault="00E95A8A" w:rsidP="009A29BA">
      <w:pPr>
        <w:pStyle w:val="tekst"/>
        <w:ind w:firstLine="708"/>
        <w:rPr>
          <w:lang w:val="pl-PL"/>
        </w:rPr>
      </w:pPr>
      <w:r w:rsidRPr="005543F9">
        <w:rPr>
          <w:lang w:val="pl-PL"/>
        </w:rPr>
        <w:t>Następnie w tabelach zestawiono podstawowe statystyki opisowe dla notowań</w:t>
      </w:r>
      <w:r>
        <w:rPr>
          <w:lang w:val="pl-PL"/>
        </w:rPr>
        <w:t xml:space="preserve">, które </w:t>
      </w:r>
      <w:r w:rsidRPr="000553DA">
        <w:rPr>
          <w:lang w:val="pl-PL"/>
        </w:rPr>
        <w:t>zostały wyznaczone przy użyciu programu gretl</w:t>
      </w:r>
      <w:r>
        <w:rPr>
          <w:lang w:val="pl-PL"/>
        </w:rPr>
        <w:t>, z wyjątkiem statystyki testu Jarque’a-Bera, która została obliczona niezależnie w programie Excel.</w:t>
      </w:r>
    </w:p>
    <w:tbl>
      <w:tblPr>
        <w:tblStyle w:val="Jasnasiatkaakcent1"/>
        <w:tblW w:w="10331" w:type="dxa"/>
        <w:tblLook w:val="04A0" w:firstRow="1" w:lastRow="0" w:firstColumn="1" w:lastColumn="0" w:noHBand="0" w:noVBand="1"/>
      </w:tblPr>
      <w:tblGrid>
        <w:gridCol w:w="2151"/>
        <w:gridCol w:w="2060"/>
        <w:gridCol w:w="2120"/>
        <w:gridCol w:w="2144"/>
        <w:gridCol w:w="1856"/>
      </w:tblGrid>
      <w:tr w:rsidR="00131D22" w:rsidRPr="00131D22" w14:paraId="77807EF0" w14:textId="77777777" w:rsidTr="00224EA9">
        <w:trPr>
          <w:cnfStyle w:val="100000000000" w:firstRow="1" w:lastRow="0" w:firstColumn="0" w:lastColumn="0" w:oddVBand="0" w:evenVBand="0" w:oddHBand="0"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2151" w:type="dxa"/>
            <w:vMerge w:val="restart"/>
            <w:vAlign w:val="center"/>
          </w:tcPr>
          <w:p w14:paraId="3AFC1B88" w14:textId="77777777" w:rsidR="00131D22" w:rsidRPr="00392DA1" w:rsidRDefault="00131D22" w:rsidP="00224EA9">
            <w:pPr>
              <w:tabs>
                <w:tab w:val="left" w:pos="10260"/>
              </w:tabs>
              <w:jc w:val="center"/>
              <w:rPr>
                <w:b w:val="0"/>
                <w:bCs w:val="0"/>
                <w:lang w:val="pl-PL"/>
              </w:rPr>
            </w:pPr>
            <w:r>
              <w:rPr>
                <w:lang w:val="pl-PL"/>
              </w:rPr>
              <w:t>Statystyka</w:t>
            </w:r>
          </w:p>
        </w:tc>
        <w:tc>
          <w:tcPr>
            <w:tcW w:w="8180" w:type="dxa"/>
            <w:gridSpan w:val="4"/>
            <w:vAlign w:val="center"/>
          </w:tcPr>
          <w:p w14:paraId="74B8FAF5" w14:textId="546CF6CC" w:rsidR="00131D22" w:rsidRPr="00131D22" w:rsidRDefault="001C0037" w:rsidP="00224EA9">
            <w:pPr>
              <w:tabs>
                <w:tab w:val="left" w:pos="10260"/>
              </w:tabs>
              <w:jc w:val="center"/>
              <w:cnfStyle w:val="100000000000" w:firstRow="1" w:lastRow="0" w:firstColumn="0" w:lastColumn="0" w:oddVBand="0" w:evenVBand="0" w:oddHBand="0" w:evenHBand="0" w:firstRowFirstColumn="0" w:firstRowLastColumn="0" w:lastRowFirstColumn="0" w:lastRowLastColumn="0"/>
              <w:rPr>
                <w:lang w:val="pl-PL"/>
              </w:rPr>
            </w:pPr>
            <w:r>
              <w:rPr>
                <w:lang w:val="pl-PL"/>
              </w:rPr>
              <w:t>Logarytmiczne s</w:t>
            </w:r>
            <w:r w:rsidR="00D554DA">
              <w:rPr>
                <w:lang w:val="pl-PL"/>
              </w:rPr>
              <w:t>topy</w:t>
            </w:r>
            <w:r w:rsidR="00131D22">
              <w:rPr>
                <w:lang w:val="pl-PL"/>
              </w:rPr>
              <w:t xml:space="preserve"> zwrotu</w:t>
            </w:r>
          </w:p>
        </w:tc>
      </w:tr>
      <w:tr w:rsidR="00131D22" w:rsidRPr="00641907" w14:paraId="6143DA39" w14:textId="77777777" w:rsidTr="00224EA9">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2151" w:type="dxa"/>
            <w:vMerge/>
            <w:vAlign w:val="center"/>
          </w:tcPr>
          <w:p w14:paraId="1792B9CC" w14:textId="77777777" w:rsidR="00131D22" w:rsidRPr="00131D22" w:rsidRDefault="00131D22" w:rsidP="00224EA9">
            <w:pPr>
              <w:tabs>
                <w:tab w:val="left" w:pos="10260"/>
              </w:tabs>
              <w:rPr>
                <w:rFonts w:ascii="Times New Roman" w:hAnsi="Times New Roman" w:cs="Times New Roman"/>
                <w:lang w:val="pl-PL"/>
              </w:rPr>
            </w:pPr>
          </w:p>
        </w:tc>
        <w:tc>
          <w:tcPr>
            <w:tcW w:w="2060" w:type="dxa"/>
            <w:vAlign w:val="center"/>
          </w:tcPr>
          <w:p w14:paraId="72EE7D48" w14:textId="2C7282D5" w:rsidR="00131D22" w:rsidRPr="001F5560" w:rsidRDefault="00A479CD" w:rsidP="00224EA9">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r>
              <w:rPr>
                <w:b/>
                <w:bCs/>
              </w:rPr>
              <w:t>l</w:t>
            </w:r>
            <w:r w:rsidR="00131D22">
              <w:rPr>
                <w:b/>
                <w:bCs/>
              </w:rPr>
              <w:t xml:space="preserve">r </w:t>
            </w:r>
            <w:r w:rsidR="00131D22" w:rsidRPr="001F5560">
              <w:rPr>
                <w:b/>
                <w:bCs/>
              </w:rPr>
              <w:t>mWIG40</w:t>
            </w:r>
          </w:p>
        </w:tc>
        <w:tc>
          <w:tcPr>
            <w:tcW w:w="2120" w:type="dxa"/>
            <w:vAlign w:val="center"/>
          </w:tcPr>
          <w:p w14:paraId="42491982" w14:textId="7691B5A1" w:rsidR="00131D22" w:rsidRPr="001F5560" w:rsidRDefault="00A479CD" w:rsidP="00224EA9">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r>
              <w:rPr>
                <w:b/>
                <w:bCs/>
              </w:rPr>
              <w:t>l</w:t>
            </w:r>
            <w:r w:rsidR="00131D22">
              <w:rPr>
                <w:b/>
                <w:bCs/>
              </w:rPr>
              <w:t xml:space="preserve">r </w:t>
            </w:r>
            <w:r w:rsidR="00131D22" w:rsidRPr="001F5560">
              <w:rPr>
                <w:b/>
                <w:bCs/>
              </w:rPr>
              <w:t>MBK</w:t>
            </w:r>
          </w:p>
        </w:tc>
        <w:tc>
          <w:tcPr>
            <w:tcW w:w="2144" w:type="dxa"/>
            <w:vAlign w:val="center"/>
          </w:tcPr>
          <w:p w14:paraId="09646EDD" w14:textId="3EE89753" w:rsidR="00131D22" w:rsidRPr="001F5560" w:rsidRDefault="00A479CD" w:rsidP="00224EA9">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r>
              <w:rPr>
                <w:b/>
                <w:bCs/>
              </w:rPr>
              <w:t>l</w:t>
            </w:r>
            <w:r w:rsidR="00131D22">
              <w:rPr>
                <w:b/>
                <w:bCs/>
              </w:rPr>
              <w:t xml:space="preserve">r </w:t>
            </w:r>
            <w:r w:rsidR="00131D22" w:rsidRPr="001F5560">
              <w:rPr>
                <w:b/>
                <w:bCs/>
              </w:rPr>
              <w:t>PGE</w:t>
            </w:r>
          </w:p>
        </w:tc>
        <w:tc>
          <w:tcPr>
            <w:tcW w:w="1856" w:type="dxa"/>
            <w:vAlign w:val="center"/>
          </w:tcPr>
          <w:p w14:paraId="6CFDD791" w14:textId="511E231C" w:rsidR="00131D22" w:rsidRPr="001F5560" w:rsidRDefault="00A479CD" w:rsidP="00224EA9">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r>
              <w:rPr>
                <w:b/>
                <w:bCs/>
              </w:rPr>
              <w:t xml:space="preserve">lr </w:t>
            </w:r>
            <w:r w:rsidR="00131D22" w:rsidRPr="001F5560">
              <w:rPr>
                <w:b/>
                <w:bCs/>
              </w:rPr>
              <w:t>FIO</w:t>
            </w:r>
          </w:p>
        </w:tc>
      </w:tr>
      <w:tr w:rsidR="00997B87" w:rsidRPr="00641907" w14:paraId="1CA98385" w14:textId="77777777" w:rsidTr="00224EA9">
        <w:trPr>
          <w:cnfStyle w:val="000000010000" w:firstRow="0" w:lastRow="0" w:firstColumn="0" w:lastColumn="0" w:oddVBand="0" w:evenVBand="0" w:oddHBand="0" w:evenHBand="1"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0317A2FD" w14:textId="1D7F4473" w:rsidR="00131D22" w:rsidRPr="001F5560" w:rsidRDefault="00F66FA1" w:rsidP="00224EA9">
            <w:pPr>
              <w:tabs>
                <w:tab w:val="left" w:pos="10260"/>
              </w:tabs>
              <w:rPr>
                <w:rFonts w:ascii="Times New Roman" w:hAnsi="Times New Roman" w:cs="Times New Roman"/>
                <w:b w:val="0"/>
                <w:bCs w:val="0"/>
              </w:rPr>
            </w:pPr>
            <w:r>
              <w:rPr>
                <w:rFonts w:ascii="Times New Roman" w:hAnsi="Times New Roman" w:cs="Times New Roman"/>
                <w:b w:val="0"/>
                <w:bCs w:val="0"/>
              </w:rPr>
              <w:t>Średnia</w:t>
            </w:r>
          </w:p>
        </w:tc>
        <w:tc>
          <w:tcPr>
            <w:tcW w:w="2060" w:type="dxa"/>
            <w:vAlign w:val="center"/>
          </w:tcPr>
          <w:p w14:paraId="3CD47510" w14:textId="408EB330" w:rsidR="00131D22" w:rsidRPr="00641907" w:rsidRDefault="00F66FA1"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F66FA1">
              <w:t>0,00060486</w:t>
            </w:r>
          </w:p>
        </w:tc>
        <w:tc>
          <w:tcPr>
            <w:tcW w:w="2120" w:type="dxa"/>
            <w:vAlign w:val="center"/>
          </w:tcPr>
          <w:p w14:paraId="3D9BC6A6" w14:textId="4BA3A801" w:rsidR="00131D22" w:rsidRPr="00641907" w:rsidRDefault="00F66FA1"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F66FA1">
              <w:t>0,0013813</w:t>
            </w:r>
          </w:p>
        </w:tc>
        <w:tc>
          <w:tcPr>
            <w:tcW w:w="2144" w:type="dxa"/>
            <w:vAlign w:val="center"/>
          </w:tcPr>
          <w:p w14:paraId="1C20A500" w14:textId="6164BD8F" w:rsidR="00131D22" w:rsidRPr="00641907" w:rsidRDefault="00F66FA1"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F66FA1">
              <w:t>0,00049171</w:t>
            </w:r>
          </w:p>
        </w:tc>
        <w:tc>
          <w:tcPr>
            <w:tcW w:w="1856" w:type="dxa"/>
            <w:vAlign w:val="center"/>
          </w:tcPr>
          <w:p w14:paraId="2B66AA8C" w14:textId="4F9369DD" w:rsidR="00131D22" w:rsidRPr="00641907" w:rsidRDefault="00CC2003"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CC2003">
              <w:t>0,00021320</w:t>
            </w:r>
          </w:p>
        </w:tc>
      </w:tr>
      <w:tr w:rsidR="00997B87" w:rsidRPr="00641907" w14:paraId="1D130830" w14:textId="77777777" w:rsidTr="00224EA9">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2E2743CF" w14:textId="024C0B3C" w:rsidR="00131D22" w:rsidRPr="001F5560" w:rsidRDefault="00F66FA1" w:rsidP="00224EA9">
            <w:pPr>
              <w:tabs>
                <w:tab w:val="left" w:pos="10260"/>
              </w:tabs>
              <w:rPr>
                <w:rFonts w:ascii="Times New Roman" w:hAnsi="Times New Roman" w:cs="Times New Roman"/>
                <w:b w:val="0"/>
                <w:bCs w:val="0"/>
              </w:rPr>
            </w:pPr>
            <w:r>
              <w:rPr>
                <w:rFonts w:ascii="Times New Roman" w:hAnsi="Times New Roman" w:cs="Times New Roman"/>
                <w:b w:val="0"/>
                <w:bCs w:val="0"/>
              </w:rPr>
              <w:t>Minimalna</w:t>
            </w:r>
          </w:p>
        </w:tc>
        <w:tc>
          <w:tcPr>
            <w:tcW w:w="2060" w:type="dxa"/>
            <w:vAlign w:val="center"/>
          </w:tcPr>
          <w:p w14:paraId="33612268" w14:textId="467EC648" w:rsidR="00131D22" w:rsidRPr="00641907" w:rsidRDefault="000C5E24" w:rsidP="00FF2BF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0C5E24">
              <w:t>-0,12494</w:t>
            </w:r>
          </w:p>
        </w:tc>
        <w:tc>
          <w:tcPr>
            <w:tcW w:w="2120" w:type="dxa"/>
            <w:vAlign w:val="center"/>
          </w:tcPr>
          <w:p w14:paraId="3071D130" w14:textId="5697F5A6" w:rsidR="00131D22" w:rsidRPr="00641907" w:rsidRDefault="000C5E24" w:rsidP="00FF2BF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0C5E24">
              <w:t>-0,15738</w:t>
            </w:r>
          </w:p>
        </w:tc>
        <w:tc>
          <w:tcPr>
            <w:tcW w:w="2144" w:type="dxa"/>
            <w:vAlign w:val="center"/>
          </w:tcPr>
          <w:p w14:paraId="1972FD60" w14:textId="707EF4BC" w:rsidR="00131D22" w:rsidRPr="00641907" w:rsidRDefault="00F33438" w:rsidP="00FF2BF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F33438">
              <w:t>-0,11175</w:t>
            </w:r>
          </w:p>
        </w:tc>
        <w:tc>
          <w:tcPr>
            <w:tcW w:w="1856" w:type="dxa"/>
            <w:vAlign w:val="center"/>
          </w:tcPr>
          <w:p w14:paraId="6B6F04AB" w14:textId="53A6E6AC" w:rsidR="00131D22" w:rsidRPr="00641907" w:rsidRDefault="00F33438" w:rsidP="00FF2BF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F33438">
              <w:t>-0,0046395</w:t>
            </w:r>
          </w:p>
        </w:tc>
      </w:tr>
      <w:tr w:rsidR="00997B87" w:rsidRPr="00641907" w14:paraId="1B971E3D" w14:textId="77777777" w:rsidTr="00224EA9">
        <w:trPr>
          <w:cnfStyle w:val="000000010000" w:firstRow="0" w:lastRow="0" w:firstColumn="0" w:lastColumn="0" w:oddVBand="0" w:evenVBand="0" w:oddHBand="0" w:evenHBand="1"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7E2DDAD9" w14:textId="2C7590DE" w:rsidR="00131D22" w:rsidRPr="001F5560" w:rsidRDefault="00131D22" w:rsidP="00224EA9">
            <w:pPr>
              <w:tabs>
                <w:tab w:val="left" w:pos="10260"/>
              </w:tabs>
              <w:rPr>
                <w:rFonts w:ascii="Times New Roman" w:hAnsi="Times New Roman" w:cs="Times New Roman"/>
                <w:b w:val="0"/>
                <w:bCs w:val="0"/>
              </w:rPr>
            </w:pPr>
            <w:r>
              <w:rPr>
                <w:rFonts w:ascii="Times New Roman" w:hAnsi="Times New Roman" w:cs="Times New Roman"/>
                <w:b w:val="0"/>
                <w:bCs w:val="0"/>
              </w:rPr>
              <w:t>Ma</w:t>
            </w:r>
            <w:r w:rsidR="00F66FA1">
              <w:rPr>
                <w:rFonts w:ascii="Times New Roman" w:hAnsi="Times New Roman" w:cs="Times New Roman"/>
                <w:b w:val="0"/>
                <w:bCs w:val="0"/>
              </w:rPr>
              <w:t>ksymalna</w:t>
            </w:r>
          </w:p>
        </w:tc>
        <w:tc>
          <w:tcPr>
            <w:tcW w:w="2060" w:type="dxa"/>
            <w:vAlign w:val="center"/>
          </w:tcPr>
          <w:p w14:paraId="4031A6A0" w14:textId="3BD79563" w:rsidR="00131D22" w:rsidRPr="00641907" w:rsidRDefault="0008443A"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08443A">
              <w:t>0,071559</w:t>
            </w:r>
          </w:p>
        </w:tc>
        <w:tc>
          <w:tcPr>
            <w:tcW w:w="2120" w:type="dxa"/>
            <w:vAlign w:val="center"/>
          </w:tcPr>
          <w:p w14:paraId="4BD22243" w14:textId="5D94B4D7" w:rsidR="00131D22" w:rsidRPr="00641907" w:rsidRDefault="0008443A"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08443A">
              <w:t>0,21584</w:t>
            </w:r>
          </w:p>
        </w:tc>
        <w:tc>
          <w:tcPr>
            <w:tcW w:w="2144" w:type="dxa"/>
            <w:vAlign w:val="center"/>
          </w:tcPr>
          <w:p w14:paraId="577951E2" w14:textId="01435B30" w:rsidR="00131D22" w:rsidRPr="00641907" w:rsidRDefault="0008443A"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08443A">
              <w:t>0,14560</w:t>
            </w:r>
          </w:p>
        </w:tc>
        <w:tc>
          <w:tcPr>
            <w:tcW w:w="1856" w:type="dxa"/>
            <w:vAlign w:val="center"/>
          </w:tcPr>
          <w:p w14:paraId="64473A5E" w14:textId="451E11CF" w:rsidR="00131D22" w:rsidRPr="00641907" w:rsidRDefault="0008443A"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08443A">
              <w:t>0,015377</w:t>
            </w:r>
          </w:p>
        </w:tc>
      </w:tr>
      <w:tr w:rsidR="00997B87" w:rsidRPr="00641907" w14:paraId="1FC79E57" w14:textId="77777777" w:rsidTr="00224EA9">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4486122C" w14:textId="04249B69" w:rsidR="00131D22" w:rsidRPr="004E757F" w:rsidRDefault="00131D22" w:rsidP="00224EA9">
            <w:pPr>
              <w:tabs>
                <w:tab w:val="left" w:pos="10260"/>
              </w:tabs>
              <w:rPr>
                <w:rFonts w:ascii="Times New Roman" w:hAnsi="Times New Roman" w:cs="Times New Roman"/>
                <w:b w:val="0"/>
                <w:bCs w:val="0"/>
              </w:rPr>
            </w:pPr>
            <w:r>
              <w:rPr>
                <w:rFonts w:ascii="Times New Roman" w:hAnsi="Times New Roman" w:cs="Times New Roman"/>
                <w:b w:val="0"/>
                <w:bCs w:val="0"/>
              </w:rPr>
              <w:t>Odchylenie standardowe</w:t>
            </w:r>
          </w:p>
        </w:tc>
        <w:tc>
          <w:tcPr>
            <w:tcW w:w="2060" w:type="dxa"/>
            <w:vAlign w:val="center"/>
          </w:tcPr>
          <w:p w14:paraId="6673FD52" w14:textId="2EBA3DCE" w:rsidR="00131D22" w:rsidRPr="00641907" w:rsidRDefault="00CF0C03" w:rsidP="00FF2BF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CF0C03">
              <w:t>0,011796</w:t>
            </w:r>
          </w:p>
        </w:tc>
        <w:tc>
          <w:tcPr>
            <w:tcW w:w="2120" w:type="dxa"/>
            <w:vAlign w:val="center"/>
          </w:tcPr>
          <w:p w14:paraId="0ACA1CBE" w14:textId="5C1966CA" w:rsidR="00131D22" w:rsidRPr="00641907" w:rsidRDefault="00773426" w:rsidP="00FF2BF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773426">
              <w:t>0,027916</w:t>
            </w:r>
          </w:p>
        </w:tc>
        <w:tc>
          <w:tcPr>
            <w:tcW w:w="2144" w:type="dxa"/>
            <w:vAlign w:val="center"/>
          </w:tcPr>
          <w:p w14:paraId="06BD525C" w14:textId="7C8FEBC2" w:rsidR="00131D22" w:rsidRPr="00641907" w:rsidRDefault="00773426" w:rsidP="00FF2BF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773426">
              <w:t>0,026113</w:t>
            </w:r>
          </w:p>
        </w:tc>
        <w:tc>
          <w:tcPr>
            <w:tcW w:w="1856" w:type="dxa"/>
            <w:vAlign w:val="center"/>
          </w:tcPr>
          <w:p w14:paraId="280D42C7" w14:textId="0711FD8A" w:rsidR="00131D22" w:rsidRPr="00641907" w:rsidRDefault="00773426" w:rsidP="00FF2BF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773426">
              <w:t>0,00097475</w:t>
            </w:r>
          </w:p>
        </w:tc>
      </w:tr>
      <w:tr w:rsidR="00997B87" w:rsidRPr="00641907" w14:paraId="669AB9B4" w14:textId="77777777" w:rsidTr="00224EA9">
        <w:trPr>
          <w:cnfStyle w:val="000000010000" w:firstRow="0" w:lastRow="0" w:firstColumn="0" w:lastColumn="0" w:oddVBand="0" w:evenVBand="0" w:oddHBand="0" w:evenHBand="1"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48124579" w14:textId="77777777" w:rsidR="00131D22" w:rsidRPr="002C4AFC" w:rsidRDefault="00131D22" w:rsidP="00224EA9">
            <w:pPr>
              <w:tabs>
                <w:tab w:val="left" w:pos="10260"/>
              </w:tabs>
              <w:rPr>
                <w:rFonts w:ascii="Times New Roman" w:hAnsi="Times New Roman" w:cs="Times New Roman"/>
                <w:b w:val="0"/>
                <w:bCs w:val="0"/>
              </w:rPr>
            </w:pPr>
            <w:r>
              <w:rPr>
                <w:rFonts w:ascii="Times New Roman" w:hAnsi="Times New Roman" w:cs="Times New Roman"/>
                <w:b w:val="0"/>
                <w:bCs w:val="0"/>
              </w:rPr>
              <w:t>Asymetria</w:t>
            </w:r>
          </w:p>
        </w:tc>
        <w:tc>
          <w:tcPr>
            <w:tcW w:w="2060" w:type="dxa"/>
            <w:vAlign w:val="center"/>
          </w:tcPr>
          <w:p w14:paraId="000012F2" w14:textId="45554331" w:rsidR="00131D22" w:rsidRPr="00641907" w:rsidRDefault="00C8315E"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C8315E">
              <w:t>-0,94406</w:t>
            </w:r>
          </w:p>
        </w:tc>
        <w:tc>
          <w:tcPr>
            <w:tcW w:w="2120" w:type="dxa"/>
            <w:vAlign w:val="center"/>
          </w:tcPr>
          <w:p w14:paraId="1DE3752E" w14:textId="00F6E1A1" w:rsidR="00131D22" w:rsidRPr="00641907" w:rsidRDefault="00C8315E"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C8315E">
              <w:t>0,37856</w:t>
            </w:r>
          </w:p>
        </w:tc>
        <w:tc>
          <w:tcPr>
            <w:tcW w:w="2144" w:type="dxa"/>
            <w:vAlign w:val="center"/>
          </w:tcPr>
          <w:p w14:paraId="3A132015" w14:textId="6E3075BD" w:rsidR="00131D22" w:rsidRPr="00641907" w:rsidRDefault="00FF2BF4"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FF2BF4">
              <w:t>0,47393</w:t>
            </w:r>
          </w:p>
        </w:tc>
        <w:tc>
          <w:tcPr>
            <w:tcW w:w="1856" w:type="dxa"/>
            <w:vAlign w:val="center"/>
          </w:tcPr>
          <w:p w14:paraId="0AC29A00" w14:textId="06E84372" w:rsidR="00131D22" w:rsidRPr="00641907" w:rsidRDefault="00FF2BF4"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FF2BF4">
              <w:t>2,7780</w:t>
            </w:r>
          </w:p>
        </w:tc>
      </w:tr>
      <w:tr w:rsidR="00131D22" w:rsidRPr="00641907" w14:paraId="57A4FADD" w14:textId="77777777" w:rsidTr="00224EA9">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58D32813" w14:textId="77777777" w:rsidR="00131D22" w:rsidRDefault="00131D22" w:rsidP="00224EA9">
            <w:pPr>
              <w:tabs>
                <w:tab w:val="left" w:pos="10260"/>
              </w:tabs>
              <w:rPr>
                <w:b w:val="0"/>
                <w:bCs w:val="0"/>
              </w:rPr>
            </w:pPr>
            <w:r>
              <w:rPr>
                <w:b w:val="0"/>
                <w:bCs w:val="0"/>
              </w:rPr>
              <w:t>Kurtoza</w:t>
            </w:r>
          </w:p>
        </w:tc>
        <w:tc>
          <w:tcPr>
            <w:tcW w:w="2060" w:type="dxa"/>
            <w:vAlign w:val="center"/>
          </w:tcPr>
          <w:p w14:paraId="37B53A25" w14:textId="55555B8D" w:rsidR="00131D22" w:rsidRPr="00641907" w:rsidRDefault="006559BF" w:rsidP="00FF2BF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6559BF">
              <w:t>11,706</w:t>
            </w:r>
          </w:p>
        </w:tc>
        <w:tc>
          <w:tcPr>
            <w:tcW w:w="2120" w:type="dxa"/>
            <w:vAlign w:val="center"/>
          </w:tcPr>
          <w:p w14:paraId="3E845DBB" w14:textId="1904CD42" w:rsidR="00131D22" w:rsidRPr="00641907" w:rsidRDefault="006559BF" w:rsidP="00FF2BF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6559BF">
              <w:t>4,7364</w:t>
            </w:r>
          </w:p>
        </w:tc>
        <w:tc>
          <w:tcPr>
            <w:tcW w:w="2144" w:type="dxa"/>
            <w:vAlign w:val="center"/>
          </w:tcPr>
          <w:p w14:paraId="770CA2ED" w14:textId="309808F6" w:rsidR="00131D22" w:rsidRPr="00641907" w:rsidRDefault="006559BF" w:rsidP="00FF2BF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6559BF">
              <w:t>3,5399</w:t>
            </w:r>
          </w:p>
        </w:tc>
        <w:tc>
          <w:tcPr>
            <w:tcW w:w="1856" w:type="dxa"/>
            <w:vAlign w:val="center"/>
          </w:tcPr>
          <w:p w14:paraId="3AD34FB1" w14:textId="4F4F5F50" w:rsidR="00131D22" w:rsidRPr="00641907" w:rsidRDefault="006559BF" w:rsidP="00FF2BF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6559BF">
              <w:t>47,813</w:t>
            </w:r>
          </w:p>
        </w:tc>
      </w:tr>
      <w:tr w:rsidR="00131D22" w:rsidRPr="00641907" w14:paraId="2782AED0" w14:textId="77777777" w:rsidTr="00224EA9">
        <w:trPr>
          <w:cnfStyle w:val="000000010000" w:firstRow="0" w:lastRow="0" w:firstColumn="0" w:lastColumn="0" w:oddVBand="0" w:evenVBand="0" w:oddHBand="0" w:evenHBand="1"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6F38C7A6" w14:textId="7C0915CF" w:rsidR="00131D22" w:rsidRDefault="00131D22" w:rsidP="00224EA9">
            <w:pPr>
              <w:tabs>
                <w:tab w:val="left" w:pos="10260"/>
              </w:tabs>
              <w:rPr>
                <w:b w:val="0"/>
                <w:bCs w:val="0"/>
              </w:rPr>
            </w:pPr>
            <w:r>
              <w:rPr>
                <w:b w:val="0"/>
                <w:bCs w:val="0"/>
              </w:rPr>
              <w:t>Statystyka JB</w:t>
            </w:r>
          </w:p>
        </w:tc>
        <w:tc>
          <w:tcPr>
            <w:tcW w:w="2060" w:type="dxa"/>
            <w:vAlign w:val="center"/>
          </w:tcPr>
          <w:p w14:paraId="70502390" w14:textId="01071B19" w:rsidR="00131D22" w:rsidRPr="00641907" w:rsidRDefault="007652D8"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7652D8">
              <w:t>7696,6972</w:t>
            </w:r>
          </w:p>
        </w:tc>
        <w:tc>
          <w:tcPr>
            <w:tcW w:w="2120" w:type="dxa"/>
            <w:vAlign w:val="center"/>
          </w:tcPr>
          <w:p w14:paraId="4D7139AE" w14:textId="727DA15B" w:rsidR="00131D22" w:rsidRPr="00641907" w:rsidRDefault="00B1500A"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B1500A">
              <w:t>1260,9126</w:t>
            </w:r>
          </w:p>
        </w:tc>
        <w:tc>
          <w:tcPr>
            <w:tcW w:w="2144" w:type="dxa"/>
            <w:vAlign w:val="center"/>
          </w:tcPr>
          <w:p w14:paraId="0BBEB77C" w14:textId="51A4A699" w:rsidR="00131D22" w:rsidRPr="00641907" w:rsidRDefault="00B1500A"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B1500A">
              <w:t>736,2461</w:t>
            </w:r>
          </w:p>
        </w:tc>
        <w:tc>
          <w:tcPr>
            <w:tcW w:w="1856" w:type="dxa"/>
            <w:vAlign w:val="center"/>
          </w:tcPr>
          <w:p w14:paraId="2E91B969" w14:textId="6807E64C" w:rsidR="00131D22" w:rsidRPr="00641907" w:rsidRDefault="00B1500A" w:rsidP="00FF2BF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B1500A">
              <w:t>126775,2224</w:t>
            </w:r>
          </w:p>
        </w:tc>
      </w:tr>
    </w:tbl>
    <w:p w14:paraId="1F3CB501" w14:textId="77777777" w:rsidR="006B39F4" w:rsidRPr="006B39F4" w:rsidRDefault="006B39F4" w:rsidP="006D2745">
      <w:pPr>
        <w:pStyle w:val="Level1"/>
      </w:pPr>
      <w:r w:rsidRPr="006B39F4">
        <w:t>Logarytmiczne stopy zwrotu indeksu mWIG40</w:t>
      </w:r>
    </w:p>
    <w:p w14:paraId="204950DE" w14:textId="32E6F91A" w:rsidR="006D2745" w:rsidRDefault="006B39F4" w:rsidP="003D5F35">
      <w:pPr>
        <w:pStyle w:val="tekst"/>
        <w:ind w:firstLine="708"/>
        <w:rPr>
          <w:lang w:val="pl-PL"/>
        </w:rPr>
      </w:pPr>
      <w:r w:rsidRPr="00BC4219">
        <w:rPr>
          <w:lang w:val="pl-PL"/>
        </w:rPr>
        <w:t xml:space="preserve">Średnia dzienna logarytmiczna stopa zwrotu indeksu mWIG40 wynosi 0,0006049, co wskazuje, że przeciętnie zmiany wartości indeksu są niewielkie i dodatnie. </w:t>
      </w:r>
      <w:r w:rsidRPr="006B39F4">
        <w:rPr>
          <w:lang w:val="pl-PL"/>
        </w:rPr>
        <w:t>Oznacza to umiarkowany, długookresowy trend wzrostowy, charakterystyczny dla szerokich indeksów giełdowych.</w:t>
      </w:r>
      <w:r w:rsidR="003D5F35">
        <w:rPr>
          <w:lang w:val="pl-PL"/>
        </w:rPr>
        <w:t xml:space="preserve"> </w:t>
      </w:r>
      <w:r w:rsidRPr="006B39F4">
        <w:rPr>
          <w:lang w:val="pl-PL"/>
        </w:rPr>
        <w:t>Minimalna wartość stopy zwrotu wynosi −0,12494, co oznacza spadek indeksu o około 12,5% w jednym dniu, natomiast maksymalna wartość 0,07156 wskazuje na dzienny wzrost rzędu 7,16%. Zakres zmienności potwierdza podatność indeksu na silne reakcje rynkowe w okresach zwiększonej niepewności.</w:t>
      </w:r>
      <w:r w:rsidR="003D5F35">
        <w:rPr>
          <w:lang w:val="pl-PL"/>
        </w:rPr>
        <w:t xml:space="preserve"> </w:t>
      </w:r>
      <w:r w:rsidRPr="006B39F4">
        <w:rPr>
          <w:lang w:val="pl-PL"/>
        </w:rPr>
        <w:t xml:space="preserve">Odchylenie standardowe stóp zwrotu mWIG40 wynosi 0,011796 (ok. 1,18%), co oznacza, że większość dziennych stóp zwrotu odchyla </w:t>
      </w:r>
      <w:r w:rsidRPr="006B39F4">
        <w:rPr>
          <w:lang w:val="pl-PL"/>
        </w:rPr>
        <w:lastRenderedPageBreak/>
        <w:t xml:space="preserve">się od średniej o nieco ponad jeden punkt procentowy. Wartość asymetrii wynosząca −0,9441 świadczy </w:t>
      </w:r>
      <w:r w:rsidR="000D2223">
        <w:rPr>
          <w:lang w:val="pl-PL"/>
        </w:rPr>
        <w:br/>
      </w:r>
      <w:r w:rsidRPr="006B39F4">
        <w:rPr>
          <w:lang w:val="pl-PL"/>
        </w:rPr>
        <w:t xml:space="preserve">o wyraźnej lewostronnej skośności rozkładu, co oznacza, że ujemne stopy zwrotu mają większą amplitudę niż dodatnie. </w:t>
      </w:r>
      <w:r w:rsidRPr="00BC4219">
        <w:rPr>
          <w:lang w:val="pl-PL"/>
        </w:rPr>
        <w:t xml:space="preserve">Z punktu widzenia inwestora sugeruje to zwiększone ryzyko gwałtownych spadków cen. </w:t>
      </w:r>
      <w:r w:rsidRPr="00443810">
        <w:rPr>
          <w:lang w:val="pl-PL"/>
        </w:rPr>
        <w:t>Kurtoza na poziomie 11,706 jest istotnie wyższa niż dla rozkładu normalnego, co wskazuje na obecność grubych ogonów i zwiększoną częstość obserwacji ekstremalnych.</w:t>
      </w:r>
      <w:r w:rsidR="003D5F35">
        <w:rPr>
          <w:lang w:val="pl-PL"/>
        </w:rPr>
        <w:t xml:space="preserve"> </w:t>
      </w:r>
      <w:r w:rsidRPr="006B39F4">
        <w:rPr>
          <w:lang w:val="pl-PL"/>
        </w:rPr>
        <w:t xml:space="preserve">Wysoka wartość statystyki </w:t>
      </w:r>
      <w:r w:rsidR="000D2223">
        <w:rPr>
          <w:lang w:val="pl-PL"/>
        </w:rPr>
        <w:br/>
      </w:r>
      <w:r w:rsidRPr="006B39F4">
        <w:rPr>
          <w:lang w:val="pl-PL"/>
        </w:rPr>
        <w:t>Jarque’a–Bera (7696,70) prowadzi do jednoznacznego odrzucenia hipotezy o normalności rozkładu stóp zwrotu indeksu mWIG40.</w:t>
      </w:r>
    </w:p>
    <w:p w14:paraId="337920C6" w14:textId="77777777" w:rsidR="006D2745" w:rsidRPr="006D2745" w:rsidRDefault="006D2745" w:rsidP="006D2745">
      <w:pPr>
        <w:pStyle w:val="Level1"/>
        <w:rPr>
          <w:lang w:val="pl-PL"/>
        </w:rPr>
      </w:pPr>
      <w:r w:rsidRPr="006D2745">
        <w:rPr>
          <w:lang w:val="pl-PL"/>
        </w:rPr>
        <w:t>Logarytmiczne stopy zwrotu akcji MBank</w:t>
      </w:r>
    </w:p>
    <w:p w14:paraId="2C0B215B" w14:textId="6392E63F" w:rsidR="002D7A2C" w:rsidRDefault="006D2745" w:rsidP="003D5F35">
      <w:pPr>
        <w:pStyle w:val="tekst"/>
        <w:ind w:firstLine="708"/>
        <w:rPr>
          <w:lang w:val="pl-PL"/>
        </w:rPr>
      </w:pPr>
      <w:r w:rsidRPr="006D2745">
        <w:rPr>
          <w:lang w:val="pl-PL"/>
        </w:rPr>
        <w:t xml:space="preserve">Średnia dzienna logarytmiczna stopa zwrotu akcji MBank wynosi 0,0013813, co jest najwyższą wartością spośród analizowanych instrumentów i wskazuje na relatywnie wysoki oczekiwany zwrot </w:t>
      </w:r>
      <w:r w:rsidR="000D2223">
        <w:rPr>
          <w:lang w:val="pl-PL"/>
        </w:rPr>
        <w:br/>
      </w:r>
      <w:r w:rsidRPr="006D2745">
        <w:rPr>
          <w:lang w:val="pl-PL"/>
        </w:rPr>
        <w:t>w badanym okresie.</w:t>
      </w:r>
      <w:r w:rsidR="003D5F35">
        <w:rPr>
          <w:lang w:val="pl-PL"/>
        </w:rPr>
        <w:t xml:space="preserve"> </w:t>
      </w:r>
      <w:r w:rsidRPr="006D2745">
        <w:rPr>
          <w:lang w:val="pl-PL"/>
        </w:rPr>
        <w:t xml:space="preserve">Minimalna stopa zwrotu równa −0,15738 oznacza dzienną stratę rzędu 15,7%, natomiast maksymalna wartość 0,21584 wskazuje na możliwość bardzo dynamicznych wzrostów cen. </w:t>
      </w:r>
      <w:r w:rsidR="000D2223">
        <w:rPr>
          <w:lang w:val="pl-PL"/>
        </w:rPr>
        <w:br/>
      </w:r>
      <w:r w:rsidRPr="006D2745">
        <w:rPr>
          <w:lang w:val="pl-PL"/>
        </w:rPr>
        <w:t>Tak szeroki zakres zmienności potwierdza spekulacyjny charakter instrumentu akcyjnego.</w:t>
      </w:r>
      <w:r w:rsidR="003D5F35">
        <w:rPr>
          <w:lang w:val="pl-PL"/>
        </w:rPr>
        <w:t xml:space="preserve"> </w:t>
      </w:r>
      <w:r w:rsidRPr="006D2745">
        <w:rPr>
          <w:lang w:val="pl-PL"/>
        </w:rPr>
        <w:t>Odchylenie standardowe na poziomie 0,027916 (ok. 2,79%) jest najwyższe spośród wszystkich analizowanych zmiennych, co świadczy o wysokiej zmienności i podwyższonym ryzyku inwestycyjnym</w:t>
      </w:r>
      <w:r w:rsidR="006D0FC0">
        <w:rPr>
          <w:lang w:val="pl-PL"/>
        </w:rPr>
        <w:t>.</w:t>
      </w:r>
      <w:r w:rsidR="003D5F35">
        <w:rPr>
          <w:lang w:val="pl-PL"/>
        </w:rPr>
        <w:t xml:space="preserve"> </w:t>
      </w:r>
      <w:r w:rsidRPr="006D2745">
        <w:rPr>
          <w:lang w:val="pl-PL"/>
        </w:rPr>
        <w:t>Asymetria dodatnia (0,3786) wskazuje na lekką prawostronną skośność rozkładu, co oznacza, że dodatnie stopy zwrotu osiągają nieco większą amplitudę niż ujemne. Kurtoza wynosząca 4,7364 przekracza wartość dla rozkładu normalnego, co wskazuje na zwiększoną częstość obserwacji skrajnych.</w:t>
      </w:r>
      <w:r w:rsidR="003D5F35">
        <w:rPr>
          <w:lang w:val="pl-PL"/>
        </w:rPr>
        <w:t xml:space="preserve"> </w:t>
      </w:r>
      <w:r w:rsidRPr="006D2745">
        <w:rPr>
          <w:lang w:val="pl-PL"/>
        </w:rPr>
        <w:t xml:space="preserve">Statystyka </w:t>
      </w:r>
      <w:r w:rsidR="001C42BF">
        <w:rPr>
          <w:lang w:val="pl-PL"/>
        </w:rPr>
        <w:br/>
      </w:r>
      <w:r w:rsidRPr="006D2745">
        <w:rPr>
          <w:lang w:val="pl-PL"/>
        </w:rPr>
        <w:t xml:space="preserve">Jarque’a–Bera (1260,91) jednoznacznie wskazuje na </w:t>
      </w:r>
      <w:r w:rsidR="000C533E">
        <w:rPr>
          <w:lang w:val="pl-PL"/>
        </w:rPr>
        <w:t xml:space="preserve">to, że </w:t>
      </w:r>
      <w:r w:rsidRPr="006D2745">
        <w:rPr>
          <w:lang w:val="pl-PL"/>
        </w:rPr>
        <w:t>rozkład</w:t>
      </w:r>
      <w:r w:rsidR="000C533E">
        <w:rPr>
          <w:lang w:val="pl-PL"/>
        </w:rPr>
        <w:t xml:space="preserve"> </w:t>
      </w:r>
      <w:r w:rsidRPr="006D2745">
        <w:rPr>
          <w:lang w:val="pl-PL"/>
        </w:rPr>
        <w:t>stóp zwrotu akcji MBank</w:t>
      </w:r>
      <w:r w:rsidR="000C533E">
        <w:rPr>
          <w:lang w:val="pl-PL"/>
        </w:rPr>
        <w:t xml:space="preserve"> nie jest rozkładem normalnym</w:t>
      </w:r>
      <w:r w:rsidRPr="006D2745">
        <w:rPr>
          <w:lang w:val="pl-PL"/>
        </w:rPr>
        <w:t>.</w:t>
      </w:r>
    </w:p>
    <w:p w14:paraId="285F21C5" w14:textId="77777777" w:rsidR="002D7A2C" w:rsidRPr="002D7A2C" w:rsidRDefault="002D7A2C" w:rsidP="002D7A2C">
      <w:pPr>
        <w:pStyle w:val="Level1"/>
        <w:rPr>
          <w:noProof/>
          <w:lang w:val="pl-PL"/>
        </w:rPr>
      </w:pPr>
      <w:r w:rsidRPr="002D7A2C">
        <w:rPr>
          <w:noProof/>
          <w:lang w:val="pl-PL"/>
        </w:rPr>
        <w:t>Logarytmiczne stopy zwrotu akcji PGE</w:t>
      </w:r>
    </w:p>
    <w:p w14:paraId="64ADB5D6" w14:textId="546EF948" w:rsidR="002D7A2C" w:rsidRDefault="002D7A2C" w:rsidP="003D5F35">
      <w:pPr>
        <w:pStyle w:val="tekst"/>
        <w:ind w:firstLine="708"/>
        <w:rPr>
          <w:lang w:val="pl-PL"/>
        </w:rPr>
      </w:pPr>
      <w:r w:rsidRPr="002D7A2C">
        <w:rPr>
          <w:lang w:val="pl-PL"/>
        </w:rPr>
        <w:t xml:space="preserve">Średnia dzienna logarytmiczna stopa zwrotu akcji PGE wynosi </w:t>
      </w:r>
      <w:r w:rsidRPr="006D0FC0">
        <w:rPr>
          <w:lang w:val="pl-PL"/>
        </w:rPr>
        <w:t>0,0004917, co oznacza niski, lecz dodatni przeciętny zwrot. Jest on niższy niż w przypadku MBank, co odpowiada bardziej defensywnemu charakterowi spółki energetycznej.</w:t>
      </w:r>
      <w:r w:rsidR="003D5F35" w:rsidRPr="006D0FC0">
        <w:rPr>
          <w:lang w:val="pl-PL"/>
        </w:rPr>
        <w:t xml:space="preserve"> </w:t>
      </w:r>
      <w:r w:rsidRPr="006D0FC0">
        <w:rPr>
          <w:lang w:val="pl-PL"/>
        </w:rPr>
        <w:t>Minimalna wartość stopy zwrotu wynosi −0,11175, natomiast maksymalna 0,14560, co wskazuje na istotne, choć mniej gwałtowne wahania cen niż w przypadku MBank.</w:t>
      </w:r>
      <w:r w:rsidR="003D5F35" w:rsidRPr="006D0FC0">
        <w:rPr>
          <w:lang w:val="pl-PL"/>
        </w:rPr>
        <w:t xml:space="preserve"> </w:t>
      </w:r>
      <w:r w:rsidRPr="006D0FC0">
        <w:rPr>
          <w:lang w:val="pl-PL"/>
        </w:rPr>
        <w:t>Odchylenie standardowe równe 0,026113 (ok. 2,61%) wskazuje na wysoki poziom zmienności, zbliżony do tego obserwowanego dla akcji bankowych.</w:t>
      </w:r>
      <w:r w:rsidR="006D0FC0">
        <w:rPr>
          <w:lang w:val="pl-PL"/>
        </w:rPr>
        <w:t xml:space="preserve"> </w:t>
      </w:r>
      <w:r w:rsidRPr="006D0FC0">
        <w:rPr>
          <w:lang w:val="pl-PL"/>
        </w:rPr>
        <w:t xml:space="preserve">Asymetria dodatnia (0,4739) oznacza umiarkowaną prawostronną skośność rozkładu, natomiast kurtoza na poziomie 3,5399 wskazuje na rozkład o nieco cięższych ogonach niż normalny. Obecność obserwacji ekstremalnych jest jednak mniej </w:t>
      </w:r>
      <w:r w:rsidRPr="006D0FC0">
        <w:rPr>
          <w:lang w:val="pl-PL"/>
        </w:rPr>
        <w:lastRenderedPageBreak/>
        <w:t>nasilona niż w przypadku MBank.</w:t>
      </w:r>
      <w:r w:rsidR="003D5F35" w:rsidRPr="006D0FC0">
        <w:rPr>
          <w:lang w:val="pl-PL"/>
        </w:rPr>
        <w:t xml:space="preserve"> </w:t>
      </w:r>
      <w:r w:rsidRPr="006D0FC0">
        <w:rPr>
          <w:lang w:val="pl-PL"/>
        </w:rPr>
        <w:t>Wysoka wartość statystyki Jarque’a–Bera (736,25) prowadzi</w:t>
      </w:r>
      <w:r w:rsidRPr="002D7A2C">
        <w:rPr>
          <w:lang w:val="pl-PL"/>
        </w:rPr>
        <w:t xml:space="preserve"> do odrzucenia hipotezy o normalności rozkładu stóp zwrotu akcji PGE.</w:t>
      </w:r>
    </w:p>
    <w:p w14:paraId="1828219E" w14:textId="77777777" w:rsidR="002D7A2C" w:rsidRPr="002D7A2C" w:rsidRDefault="002D7A2C" w:rsidP="002D7A2C">
      <w:pPr>
        <w:pStyle w:val="Level1"/>
        <w:rPr>
          <w:noProof/>
          <w:lang w:val="pl-PL"/>
        </w:rPr>
      </w:pPr>
      <w:r w:rsidRPr="002D7A2C">
        <w:rPr>
          <w:noProof/>
          <w:lang w:val="pl-PL"/>
        </w:rPr>
        <w:t>Logarytmiczne stopy zwrotu funduszu Pekao Pieniężny FIO</w:t>
      </w:r>
    </w:p>
    <w:p w14:paraId="37D8CB04" w14:textId="1597F37A" w:rsidR="002D7A2C" w:rsidRPr="000C533E" w:rsidRDefault="002D7A2C" w:rsidP="002D7A2C">
      <w:pPr>
        <w:pStyle w:val="tekst"/>
        <w:ind w:firstLine="708"/>
        <w:rPr>
          <w:lang w:val="pl-PL"/>
        </w:rPr>
      </w:pPr>
      <w:r w:rsidRPr="002D7A2C">
        <w:rPr>
          <w:lang w:val="pl-PL"/>
        </w:rPr>
        <w:t xml:space="preserve">Średnia </w:t>
      </w:r>
      <w:r w:rsidRPr="000C533E">
        <w:rPr>
          <w:lang w:val="pl-PL"/>
        </w:rPr>
        <w:t>dzienna logarytmiczna stopa zwrotu funduszu FIO wynosi 0,0002132, co odpowiada bardzo niskiej, lecz stabilnej stopie zwrotu charakterystycznej dla instrumentów rynku pieniężnego.</w:t>
      </w:r>
      <w:r w:rsidR="003D5F35" w:rsidRPr="000C533E">
        <w:rPr>
          <w:lang w:val="pl-PL"/>
        </w:rPr>
        <w:t xml:space="preserve"> </w:t>
      </w:r>
      <w:r w:rsidRPr="000C533E">
        <w:rPr>
          <w:lang w:val="pl-PL"/>
        </w:rPr>
        <w:t>Minimalna stopa zwrotu wynosi −0,00464, a maksymalna 0,01538, co oznacza bardzo wąski zakres zmienności w porównaniu z instrumentami akcyjnymi. Potwierdza to defensywny charakter funduszu.</w:t>
      </w:r>
      <w:r w:rsidR="003D5F35" w:rsidRPr="000C533E">
        <w:rPr>
          <w:lang w:val="pl-PL"/>
        </w:rPr>
        <w:t xml:space="preserve"> </w:t>
      </w:r>
      <w:r w:rsidRPr="000C533E">
        <w:rPr>
          <w:lang w:val="pl-PL"/>
        </w:rPr>
        <w:t>Odchylenie standardowe na poziomie 0,000975 (ok. 0,10%) wskazuje na skrajnie niski poziom ryzyka.</w:t>
      </w:r>
      <w:r w:rsidR="003D5F35" w:rsidRPr="000C533E">
        <w:rPr>
          <w:lang w:val="pl-PL"/>
        </w:rPr>
        <w:t xml:space="preserve"> </w:t>
      </w:r>
      <w:r w:rsidRPr="000C533E">
        <w:rPr>
          <w:lang w:val="pl-PL"/>
        </w:rPr>
        <w:t>Asymetria wynosząca 2,7780 wskazuje na silną prawostronną skośność rozkładu, natomiast bardzo wysoka kurtoza (47,813) świadczy o ekstremalnie leptokurtycznym rozkładzie, zdominowanym przez niewielkie zmiany oraz rzadkie, lecz relatywnie większe skoki wartości jednostki uczestnictwa.</w:t>
      </w:r>
      <w:r w:rsidR="003D5F35" w:rsidRPr="000C533E">
        <w:rPr>
          <w:lang w:val="pl-PL"/>
        </w:rPr>
        <w:t xml:space="preserve"> </w:t>
      </w:r>
      <w:r w:rsidRPr="000C533E">
        <w:rPr>
          <w:lang w:val="pl-PL"/>
        </w:rPr>
        <w:t xml:space="preserve">Statystyka Jarque’a–Bera (126 775,22) jednoznacznie potwierdza brak normalności rozkładu stóp zwrotu </w:t>
      </w:r>
      <w:r w:rsidR="001C42BF">
        <w:rPr>
          <w:lang w:val="pl-PL"/>
        </w:rPr>
        <w:br/>
      </w:r>
      <w:r w:rsidRPr="000C533E">
        <w:rPr>
          <w:lang w:val="pl-PL"/>
        </w:rPr>
        <w:t>funduszu FIO.</w:t>
      </w:r>
    </w:p>
    <w:p w14:paraId="496420B4" w14:textId="38A6E41E" w:rsidR="000A4E8B" w:rsidRDefault="000A4E8B" w:rsidP="000A4E8B">
      <w:pPr>
        <w:pStyle w:val="ryspodpis"/>
      </w:pPr>
      <w:bookmarkStart w:id="6" w:name="_Ref221362530"/>
      <w:r>
        <w:t xml:space="preserve">Rysunek </w:t>
      </w:r>
      <w:r>
        <w:fldChar w:fldCharType="begin"/>
      </w:r>
      <w:r>
        <w:instrText xml:space="preserve"> SEQ Rysunek \* ARABIC </w:instrText>
      </w:r>
      <w:r>
        <w:fldChar w:fldCharType="separate"/>
      </w:r>
      <w:r w:rsidR="00EC0BB5">
        <w:rPr>
          <w:noProof/>
        </w:rPr>
        <w:t>3</w:t>
      </w:r>
      <w:r>
        <w:fldChar w:fldCharType="end"/>
      </w:r>
      <w:bookmarkEnd w:id="6"/>
      <w:r>
        <w:t xml:space="preserve"> Histogramy logarytmicznych stóp zwrotu</w:t>
      </w:r>
    </w:p>
    <w:p w14:paraId="59594876" w14:textId="77777777" w:rsidR="00FD53E2" w:rsidRDefault="000A4E8B" w:rsidP="008C3EB5">
      <w:pPr>
        <w:pStyle w:val="tekst"/>
        <w:rPr>
          <w:lang w:val="pl-PL"/>
        </w:rPr>
      </w:pPr>
      <w:r>
        <w:rPr>
          <w:lang w:val="pl-PL"/>
        </w:rPr>
        <w:drawing>
          <wp:anchor distT="0" distB="0" distL="114300" distR="114300" simplePos="0" relativeHeight="251668992" behindDoc="0" locked="0" layoutInCell="1" allowOverlap="1" wp14:anchorId="7A8FF33D" wp14:editId="0D024C01">
            <wp:simplePos x="0" y="0"/>
            <wp:positionH relativeFrom="column">
              <wp:posOffset>-3175</wp:posOffset>
            </wp:positionH>
            <wp:positionV relativeFrom="paragraph">
              <wp:posOffset>31115</wp:posOffset>
            </wp:positionV>
            <wp:extent cx="6515100" cy="3532505"/>
            <wp:effectExtent l="0" t="0" r="0" b="0"/>
            <wp:wrapTopAndBottom/>
            <wp:docPr id="766247843"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47843" name="Obraz 7662478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15100" cy="3532505"/>
                    </a:xfrm>
                    <a:prstGeom prst="rect">
                      <a:avLst/>
                    </a:prstGeom>
                  </pic:spPr>
                </pic:pic>
              </a:graphicData>
            </a:graphic>
          </wp:anchor>
        </w:drawing>
      </w:r>
    </w:p>
    <w:p w14:paraId="71A28BB8" w14:textId="7C0B76C7" w:rsidR="00A87BD2" w:rsidRPr="00B933A7" w:rsidRDefault="00835836" w:rsidP="00B933A7">
      <w:pPr>
        <w:pStyle w:val="tekst"/>
        <w:ind w:firstLine="539"/>
        <w:rPr>
          <w:lang w:val="pl-PL"/>
        </w:rPr>
      </w:pPr>
      <w:r>
        <w:rPr>
          <w:lang w:val="pl-PL"/>
        </w:rPr>
        <w:lastRenderedPageBreak/>
        <w:t xml:space="preserve">Wyniki testu </w:t>
      </w:r>
      <w:r w:rsidRPr="000C533E">
        <w:rPr>
          <w:lang w:val="pl-PL"/>
        </w:rPr>
        <w:t xml:space="preserve">Jarque’a–Bera </w:t>
      </w:r>
      <w:r w:rsidR="00490A63">
        <w:rPr>
          <w:lang w:val="pl-PL"/>
        </w:rPr>
        <w:t xml:space="preserve">były </w:t>
      </w:r>
      <w:r>
        <w:rPr>
          <w:lang w:val="pl-PL"/>
        </w:rPr>
        <w:t xml:space="preserve">jednoznacznie </w:t>
      </w:r>
      <w:r w:rsidR="00490A63">
        <w:rPr>
          <w:lang w:val="pl-PL"/>
        </w:rPr>
        <w:t xml:space="preserve">dla wszystkich szeregów czasowych </w:t>
      </w:r>
      <w:r w:rsidR="00A60048">
        <w:rPr>
          <w:lang w:val="pl-PL"/>
        </w:rPr>
        <w:t xml:space="preserve">wskazując na odrzucenie hipotezy zerowej mówiącej o </w:t>
      </w:r>
      <w:r w:rsidR="00E53BC3">
        <w:rPr>
          <w:lang w:val="pl-PL"/>
        </w:rPr>
        <w:t xml:space="preserve">tym, że zmienna ma rozkład normalny. </w:t>
      </w:r>
      <w:r w:rsidR="004849E2">
        <w:rPr>
          <w:lang w:val="pl-PL"/>
        </w:rPr>
        <w:t>Wizualne przedstawienie r</w:t>
      </w:r>
      <w:r w:rsidR="00EB4320">
        <w:rPr>
          <w:lang w:val="pl-PL"/>
        </w:rPr>
        <w:t>ozkład</w:t>
      </w:r>
      <w:r w:rsidR="004849E2">
        <w:rPr>
          <w:lang w:val="pl-PL"/>
        </w:rPr>
        <w:t>ów</w:t>
      </w:r>
      <w:r w:rsidR="00EB4320">
        <w:rPr>
          <w:lang w:val="pl-PL"/>
        </w:rPr>
        <w:t xml:space="preserve"> analizowanych </w:t>
      </w:r>
      <w:r w:rsidR="00FD53E2">
        <w:rPr>
          <w:lang w:val="pl-PL"/>
        </w:rPr>
        <w:t>instrumentów pokazan</w:t>
      </w:r>
      <w:r w:rsidR="00C611F7">
        <w:rPr>
          <w:lang w:val="pl-PL"/>
        </w:rPr>
        <w:t>e</w:t>
      </w:r>
      <w:r w:rsidR="00FD53E2">
        <w:rPr>
          <w:lang w:val="pl-PL"/>
        </w:rPr>
        <w:t xml:space="preserve"> na </w:t>
      </w:r>
      <w:r w:rsidR="009F4120">
        <w:rPr>
          <w:lang w:val="pl-PL"/>
        </w:rPr>
        <w:fldChar w:fldCharType="begin"/>
      </w:r>
      <w:r w:rsidR="009F4120">
        <w:rPr>
          <w:lang w:val="pl-PL"/>
        </w:rPr>
        <w:instrText xml:space="preserve"> REF _Ref221362530 \h </w:instrText>
      </w:r>
      <w:r w:rsidR="009F4120">
        <w:rPr>
          <w:lang w:val="pl-PL"/>
        </w:rPr>
      </w:r>
      <w:r w:rsidR="009F4120">
        <w:rPr>
          <w:lang w:val="pl-PL"/>
        </w:rPr>
        <w:fldChar w:fldCharType="separate"/>
      </w:r>
      <w:r w:rsidR="00EC0BB5" w:rsidRPr="00EC0BB5">
        <w:rPr>
          <w:lang w:val="pl-PL"/>
        </w:rPr>
        <w:t>Rysun</w:t>
      </w:r>
      <w:r w:rsidR="001C42BF">
        <w:rPr>
          <w:lang w:val="pl-PL"/>
        </w:rPr>
        <w:t>ku</w:t>
      </w:r>
      <w:r w:rsidR="00EC0BB5" w:rsidRPr="00EC0BB5">
        <w:rPr>
          <w:lang w:val="pl-PL"/>
        </w:rPr>
        <w:t xml:space="preserve"> 3</w:t>
      </w:r>
      <w:r w:rsidR="009F4120">
        <w:rPr>
          <w:lang w:val="pl-PL"/>
        </w:rPr>
        <w:fldChar w:fldCharType="end"/>
      </w:r>
      <w:r w:rsidR="004849E2">
        <w:rPr>
          <w:lang w:val="pl-PL"/>
        </w:rPr>
        <w:t xml:space="preserve"> również potwierdza, że </w:t>
      </w:r>
      <w:r w:rsidR="007F2480">
        <w:rPr>
          <w:lang w:val="pl-PL"/>
        </w:rPr>
        <w:t>zmienne nie pochodzą z rozkładu normalnego.</w:t>
      </w:r>
    </w:p>
    <w:p w14:paraId="03D6FA5F" w14:textId="7C8CED3A" w:rsidR="007C61A8" w:rsidRPr="00F23734" w:rsidRDefault="00A7370B" w:rsidP="00A7370B">
      <w:pPr>
        <w:pStyle w:val="Podrozdia"/>
        <w:numPr>
          <w:ilvl w:val="0"/>
          <w:numId w:val="0"/>
        </w:numPr>
        <w:ind w:left="539" w:hanging="539"/>
        <w:rPr>
          <w:rFonts w:cs="Times New Roman"/>
          <w:lang w:val="pl-PL"/>
        </w:rPr>
      </w:pPr>
      <w:bookmarkStart w:id="7" w:name="_Toc221403930"/>
      <w:r w:rsidRPr="00F23734">
        <w:rPr>
          <w:lang w:val="pl-PL"/>
        </w:rPr>
        <w:t xml:space="preserve">1.3. </w:t>
      </w:r>
      <w:r w:rsidR="00773FBB" w:rsidRPr="00F23734">
        <w:rPr>
          <w:lang w:val="pl-PL"/>
        </w:rPr>
        <w:t>Wykresy zmiennych</w:t>
      </w:r>
      <w:bookmarkEnd w:id="7"/>
    </w:p>
    <w:p w14:paraId="694FD0F9" w14:textId="30FE241C" w:rsidR="005F5AE4" w:rsidRDefault="00F23734" w:rsidP="00B50635">
      <w:pPr>
        <w:pStyle w:val="tekst"/>
        <w:ind w:firstLine="630"/>
        <w:rPr>
          <w:rStyle w:val="sowc"/>
          <w:lang w:val="pl-PL"/>
        </w:rPr>
      </w:pPr>
      <w:r>
        <w:rPr>
          <w:rStyle w:val="sowc"/>
          <w:lang w:val="pl-PL"/>
        </w:rPr>
        <w:t xml:space="preserve">W </w:t>
      </w:r>
      <w:r w:rsidRPr="00F23734">
        <w:rPr>
          <w:rStyle w:val="sowc"/>
          <w:lang w:val="pl-PL"/>
        </w:rPr>
        <w:t>dalszej części analizy przedstawiono wykresy poziomów notowań oraz odpowiadających im logarytmicznych stóp zwrotu dla indeksu mWIG40, akcji MBK, akcji PGE oraz funduszu FIO. Dodatkowo zaprezentowano wykresy kwadratów logarytmicznych stóp zwrotu, które umożliwiają identyfikację okresów podwyższonej zmienności i obserwację potencjalnego efektu ARCH.</w:t>
      </w:r>
    </w:p>
    <w:p w14:paraId="667070BA" w14:textId="02A16CDC" w:rsidR="00495624" w:rsidRDefault="00495624" w:rsidP="00B50635">
      <w:pPr>
        <w:pStyle w:val="tekst"/>
        <w:ind w:firstLine="630"/>
        <w:rPr>
          <w:rStyle w:val="sowc"/>
          <w:lang w:val="pl-PL"/>
        </w:rPr>
      </w:pPr>
      <w:r w:rsidRPr="00495624">
        <w:rPr>
          <w:lang w:val="pl-PL"/>
        </w:rPr>
        <w:t xml:space="preserve">W przypadku indeksu </w:t>
      </w:r>
      <w:r w:rsidRPr="00495624">
        <w:rPr>
          <w:b/>
          <w:bCs/>
          <w:lang w:val="pl-PL"/>
        </w:rPr>
        <w:t>mWIG40</w:t>
      </w:r>
      <w:r w:rsidRPr="00495624">
        <w:rPr>
          <w:lang w:val="pl-PL"/>
        </w:rPr>
        <w:t xml:space="preserve"> widoczny jest ogólny trend rosnący w długim okresie, przerywany wyraźnym i gwałtownym spadkiem w okolicach lutego 2022 roku, co można wiązać z wybuchem wojny w Ukrainie. Po tym okresie indeks stopniowo powracał do tendencji wzrostowej. Logarytmiczne stopy zwrotu oscylują wokół zera, jednak występuje pojedynczy silny epizod skrajnej zmienności, co znajduje odzwierciedlenie w wykresie kwadratów stóp zwrotu w postaci wyraźnego piku.</w:t>
      </w:r>
    </w:p>
    <w:p w14:paraId="6A254C86" w14:textId="1BD048CD" w:rsidR="00891394" w:rsidRDefault="00891394" w:rsidP="00891394">
      <w:pPr>
        <w:pStyle w:val="ryspodpis"/>
      </w:pPr>
      <w:r>
        <w:t xml:space="preserve">Rysunek </w:t>
      </w:r>
      <w:r>
        <w:fldChar w:fldCharType="begin"/>
      </w:r>
      <w:r>
        <w:instrText xml:space="preserve"> SEQ Rysunek \* ARABIC </w:instrText>
      </w:r>
      <w:r>
        <w:fldChar w:fldCharType="separate"/>
      </w:r>
      <w:r w:rsidR="00EC0BB5">
        <w:rPr>
          <w:noProof/>
        </w:rPr>
        <w:t>4</w:t>
      </w:r>
      <w:r>
        <w:fldChar w:fldCharType="end"/>
      </w:r>
      <w:r>
        <w:t xml:space="preserve"> </w:t>
      </w:r>
      <w:r w:rsidR="00916EC5">
        <w:t>Indeks mWIG40 i logarytmiczne stopy zwrotu</w:t>
      </w:r>
    </w:p>
    <w:p w14:paraId="4E7368F4" w14:textId="2F0CA191" w:rsidR="00D16F2B" w:rsidRPr="00495624" w:rsidRDefault="00341F2A" w:rsidP="001A427B">
      <w:pPr>
        <w:pStyle w:val="tekst"/>
        <w:rPr>
          <w:rStyle w:val="sowc"/>
          <w:lang w:val="pl-PL"/>
        </w:rPr>
      </w:pPr>
      <w:r>
        <w:rPr>
          <w:lang w:val="pl-PL"/>
        </w:rPr>
        <w:drawing>
          <wp:inline distT="0" distB="0" distL="0" distR="0" wp14:anchorId="5FFE9392" wp14:editId="3D3D77DD">
            <wp:extent cx="6515100" cy="1870075"/>
            <wp:effectExtent l="0" t="0" r="0" b="0"/>
            <wp:docPr id="640323488" name="Obraz 13" descr="Obraz zawierający tekst, linia, Wykres,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23488" name="Obraz 13" descr="Obraz zawierający tekst, linia, Wykres, zrzut ekranu&#10;&#10;Zawartość wygenerowana przez AI może być niepoprawna."/>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15100" cy="1870075"/>
                    </a:xfrm>
                    <a:prstGeom prst="rect">
                      <a:avLst/>
                    </a:prstGeom>
                  </pic:spPr>
                </pic:pic>
              </a:graphicData>
            </a:graphic>
          </wp:inline>
        </w:drawing>
      </w:r>
    </w:p>
    <w:p w14:paraId="6FFA68AC" w14:textId="77777777" w:rsidR="001A427B" w:rsidRDefault="001A427B" w:rsidP="001A427B">
      <w:pPr>
        <w:pStyle w:val="tekst"/>
        <w:ind w:firstLine="708"/>
        <w:rPr>
          <w:lang w:val="pl-PL"/>
        </w:rPr>
      </w:pPr>
    </w:p>
    <w:p w14:paraId="5C08F21B" w14:textId="22B300C3" w:rsidR="00E36F63" w:rsidRDefault="001A427B" w:rsidP="001A427B">
      <w:pPr>
        <w:pStyle w:val="tekst"/>
        <w:ind w:firstLine="708"/>
        <w:rPr>
          <w:b/>
          <w:bCs/>
          <w:color w:val="000000" w:themeColor="text1"/>
          <w:sz w:val="20"/>
          <w:szCs w:val="20"/>
          <w:lang w:val="pl-PL"/>
        </w:rPr>
      </w:pPr>
      <w:r w:rsidRPr="009513FA">
        <w:rPr>
          <w:lang w:val="pl-PL"/>
        </w:rPr>
        <w:t xml:space="preserve">Notowania akcji </w:t>
      </w:r>
      <w:r w:rsidRPr="009513FA">
        <w:rPr>
          <w:b/>
          <w:bCs/>
          <w:lang w:val="pl-PL"/>
        </w:rPr>
        <w:t>MBK</w:t>
      </w:r>
      <w:r w:rsidRPr="009513FA">
        <w:rPr>
          <w:lang w:val="pl-PL"/>
        </w:rPr>
        <w:t xml:space="preserve"> również charakteryzują się długookresowym trendem wzrostowym, przy czym zmienność cen jest znacznie wyższa niż w przypadku indeksu. Widoczny jest silny spadek </w:t>
      </w:r>
      <w:r w:rsidR="001C42BF">
        <w:rPr>
          <w:lang w:val="pl-PL"/>
        </w:rPr>
        <w:br/>
      </w:r>
      <w:r w:rsidRPr="009513FA">
        <w:rPr>
          <w:lang w:val="pl-PL"/>
        </w:rPr>
        <w:t>w momencie wybuchu wojny oraz duże wahania na początku badanego okresu. Logarytmiczne stopy zwrotu wykazują liczne obserwacje odstające, a wykres kwadratów stóp zwrotu wskazuje na grupowanie okresów wysokiej zmienności, co sugeruje występowanie efektu zmienności warunkowej</w:t>
      </w:r>
      <w:r w:rsidR="00E36F63" w:rsidRPr="001A427B">
        <w:rPr>
          <w:lang w:val="pl-PL"/>
        </w:rPr>
        <w:br w:type="page"/>
      </w:r>
    </w:p>
    <w:p w14:paraId="76A1FEF0" w14:textId="7F3CE3F4" w:rsidR="00A87BD2" w:rsidRPr="00E36F63" w:rsidRDefault="00BB0649" w:rsidP="00E36F63">
      <w:pPr>
        <w:pStyle w:val="ryspodpis"/>
      </w:pPr>
      <w:r>
        <w:lastRenderedPageBreak/>
        <w:t xml:space="preserve">Rysunek </w:t>
      </w:r>
      <w:r>
        <w:fldChar w:fldCharType="begin"/>
      </w:r>
      <w:r>
        <w:instrText xml:space="preserve"> SEQ Rysunek \* ARABIC </w:instrText>
      </w:r>
      <w:r>
        <w:fldChar w:fldCharType="separate"/>
      </w:r>
      <w:r w:rsidR="00EC0BB5">
        <w:rPr>
          <w:noProof/>
        </w:rPr>
        <w:t>5</w:t>
      </w:r>
      <w:r>
        <w:fldChar w:fldCharType="end"/>
      </w:r>
      <w:r>
        <w:t xml:space="preserve"> Akcja MBP i logarytmiczne stopy zwrotu</w:t>
      </w:r>
      <w:r w:rsidR="00341F2A">
        <w:rPr>
          <w:noProof/>
          <w:lang w:eastAsia="en-US"/>
        </w:rPr>
        <w:drawing>
          <wp:anchor distT="0" distB="0" distL="114300" distR="114300" simplePos="0" relativeHeight="251688448" behindDoc="1" locked="0" layoutInCell="1" allowOverlap="1" wp14:anchorId="4C94611D" wp14:editId="7A699220">
            <wp:simplePos x="0" y="0"/>
            <wp:positionH relativeFrom="column">
              <wp:posOffset>0</wp:posOffset>
            </wp:positionH>
            <wp:positionV relativeFrom="paragraph">
              <wp:posOffset>276225</wp:posOffset>
            </wp:positionV>
            <wp:extent cx="6515100" cy="1919605"/>
            <wp:effectExtent l="0" t="0" r="0" b="4445"/>
            <wp:wrapTight wrapText="bothSides">
              <wp:wrapPolygon edited="0">
                <wp:start x="0" y="0"/>
                <wp:lineTo x="0" y="21436"/>
                <wp:lineTo x="21537" y="21436"/>
                <wp:lineTo x="21537" y="0"/>
                <wp:lineTo x="0" y="0"/>
              </wp:wrapPolygon>
            </wp:wrapTight>
            <wp:docPr id="82092381" name="Obraz 14" descr="Obraz zawierający zrzut ekranu, linia, Wykres, teks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2381" name="Obraz 14" descr="Obraz zawierający zrzut ekranu, linia, Wykres, tekst&#10;&#10;Zawartość wygenerowana przez AI może być niepoprawna."/>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15100" cy="1919605"/>
                    </a:xfrm>
                    <a:prstGeom prst="rect">
                      <a:avLst/>
                    </a:prstGeom>
                  </pic:spPr>
                </pic:pic>
              </a:graphicData>
            </a:graphic>
          </wp:anchor>
        </w:drawing>
      </w:r>
    </w:p>
    <w:p w14:paraId="07D61229" w14:textId="77777777" w:rsidR="001A427B" w:rsidRDefault="001A427B" w:rsidP="00E36F63">
      <w:pPr>
        <w:pStyle w:val="tekst"/>
        <w:ind w:firstLine="708"/>
        <w:rPr>
          <w:lang w:val="pl-PL"/>
        </w:rPr>
      </w:pPr>
    </w:p>
    <w:p w14:paraId="36119FD6" w14:textId="46A37541" w:rsidR="00E36F63" w:rsidRPr="000D6CA2" w:rsidRDefault="00E36F63" w:rsidP="00E36F63">
      <w:pPr>
        <w:pStyle w:val="tekst"/>
        <w:ind w:firstLine="708"/>
        <w:rPr>
          <w:lang w:val="pl-PL"/>
        </w:rPr>
      </w:pPr>
      <w:r w:rsidRPr="00005619">
        <w:rPr>
          <w:lang w:val="pl-PL"/>
        </w:rPr>
        <w:t xml:space="preserve">Dla akcji </w:t>
      </w:r>
      <w:r w:rsidRPr="00005619">
        <w:rPr>
          <w:b/>
          <w:bCs/>
          <w:lang w:val="pl-PL"/>
        </w:rPr>
        <w:t>PGE</w:t>
      </w:r>
      <w:r w:rsidRPr="00005619">
        <w:rPr>
          <w:lang w:val="pl-PL"/>
        </w:rPr>
        <w:t xml:space="preserve"> zauważalne są częste i relatywnie duże wahania cenowe, przy słabiej zaznaczonym trendzie długookresowym. Logarytmiczne stopy zwrotu cechują się dużą amplitudą oraz występowaniem kilku skrajnych obserwacji, co potwierdza wykres kwadratów stóp zwrotu</w:t>
      </w:r>
      <w:r>
        <w:rPr>
          <w:lang w:val="pl-PL"/>
        </w:rPr>
        <w:t xml:space="preserve">. </w:t>
      </w:r>
      <w:r w:rsidRPr="00E36F63">
        <w:rPr>
          <w:lang w:val="pl-PL"/>
        </w:rPr>
        <w:t>Największe skoki cenowe występują głównie na początku próby oraz w okresach zwiększonej niepewności rynkowej.</w:t>
      </w:r>
    </w:p>
    <w:p w14:paraId="1E0A64B5" w14:textId="11CC5251" w:rsidR="00E36F63" w:rsidRPr="00E36F63" w:rsidRDefault="00E36F63" w:rsidP="00E36F63">
      <w:pPr>
        <w:pStyle w:val="ryspodpis"/>
      </w:pPr>
      <w:r w:rsidRPr="00E36F63">
        <w:t xml:space="preserve">Rysunek </w:t>
      </w:r>
      <w:r>
        <w:fldChar w:fldCharType="begin"/>
      </w:r>
      <w:r w:rsidRPr="00E36F63">
        <w:instrText xml:space="preserve"> SEQ Rysunek \* ARABIC </w:instrText>
      </w:r>
      <w:r>
        <w:fldChar w:fldCharType="separate"/>
      </w:r>
      <w:r w:rsidR="00EC0BB5">
        <w:rPr>
          <w:noProof/>
        </w:rPr>
        <w:t>6</w:t>
      </w:r>
      <w:r>
        <w:fldChar w:fldCharType="end"/>
      </w:r>
      <w:r w:rsidRPr="00E36F63">
        <w:t xml:space="preserve"> Akcja PGE </w:t>
      </w:r>
      <w:r>
        <w:t>i logarytmiczne stopy zwrotu</w:t>
      </w:r>
    </w:p>
    <w:p w14:paraId="4C3DCF73" w14:textId="5D89F409" w:rsidR="00341F2A" w:rsidRPr="00D677D8" w:rsidRDefault="00341F2A" w:rsidP="00B70876">
      <w:pPr>
        <w:tabs>
          <w:tab w:val="left" w:pos="10260"/>
        </w:tabs>
        <w:rPr>
          <w:lang w:val="pl-PL"/>
        </w:rPr>
      </w:pPr>
      <w:r>
        <w:rPr>
          <w:noProof/>
        </w:rPr>
        <w:drawing>
          <wp:anchor distT="0" distB="0" distL="114300" distR="114300" simplePos="0" relativeHeight="251691520" behindDoc="1" locked="0" layoutInCell="1" allowOverlap="1" wp14:anchorId="1063F648" wp14:editId="748E701D">
            <wp:simplePos x="0" y="0"/>
            <wp:positionH relativeFrom="column">
              <wp:posOffset>0</wp:posOffset>
            </wp:positionH>
            <wp:positionV relativeFrom="paragraph">
              <wp:posOffset>-635</wp:posOffset>
            </wp:positionV>
            <wp:extent cx="6515100" cy="1871980"/>
            <wp:effectExtent l="0" t="0" r="0" b="0"/>
            <wp:wrapTight wrapText="bothSides">
              <wp:wrapPolygon edited="0">
                <wp:start x="0" y="0"/>
                <wp:lineTo x="0" y="21322"/>
                <wp:lineTo x="21537" y="21322"/>
                <wp:lineTo x="21537" y="0"/>
                <wp:lineTo x="0" y="0"/>
              </wp:wrapPolygon>
            </wp:wrapTight>
            <wp:docPr id="849352366" name="Obraz 15" descr="Obraz zawierający zrzut ekranu, Wykres, linia, teks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52366" name="Obraz 15" descr="Obraz zawierający zrzut ekranu, Wykres, linia, tekst&#10;&#10;Zawartość wygenerowana przez AI może być niepoprawna."/>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15100" cy="1871980"/>
                    </a:xfrm>
                    <a:prstGeom prst="rect">
                      <a:avLst/>
                    </a:prstGeom>
                  </pic:spPr>
                </pic:pic>
              </a:graphicData>
            </a:graphic>
          </wp:anchor>
        </w:drawing>
      </w:r>
    </w:p>
    <w:p w14:paraId="2C3A333F" w14:textId="48311035" w:rsidR="00005619" w:rsidRDefault="001A427B" w:rsidP="001A427B">
      <w:pPr>
        <w:pStyle w:val="tekst"/>
        <w:ind w:firstLine="708"/>
        <w:rPr>
          <w:lang w:val="pl-PL"/>
        </w:rPr>
      </w:pPr>
      <w:r w:rsidRPr="001A427B">
        <w:rPr>
          <w:lang w:val="pl-PL"/>
        </w:rPr>
        <w:t xml:space="preserve">Odmienny charakter ma szereg czasowy funduszu </w:t>
      </w:r>
      <w:r w:rsidRPr="001A427B">
        <w:rPr>
          <w:b/>
          <w:bCs/>
          <w:lang w:val="pl-PL"/>
        </w:rPr>
        <w:t>FIO</w:t>
      </w:r>
      <w:r w:rsidRPr="001A427B">
        <w:rPr>
          <w:lang w:val="pl-PL"/>
        </w:rPr>
        <w:t xml:space="preserve">, dla którego notowania wykazują niemal monotoniczny trend wzrostowy i bardzo niską zmienność. Logarytmiczne stopy zwrotu są niewielkie </w:t>
      </w:r>
      <w:r w:rsidR="001C42BF">
        <w:rPr>
          <w:lang w:val="pl-PL"/>
        </w:rPr>
        <w:br/>
      </w:r>
      <w:r w:rsidRPr="001A427B">
        <w:rPr>
          <w:lang w:val="pl-PL"/>
        </w:rPr>
        <w:t>i skoncentrowane blisko zera, co odpowiada defensywnemu profilowi instrumentu pieniężnego. Na wykresie kwadratów stóp zwrotu widoczny jest pojedynczy gwałtowny skok, który nie wynika z realnej zmienności rynkowej, lecz z braku notowań przez około dwa miesiące i przyjęcia ceny z ostatniego dostępnego dnia.</w:t>
      </w:r>
    </w:p>
    <w:p w14:paraId="0E827009" w14:textId="3DF8B06D" w:rsidR="00BB0649" w:rsidRDefault="00BB0649" w:rsidP="00BB0649">
      <w:pPr>
        <w:pStyle w:val="ryspodpis"/>
      </w:pPr>
      <w:r>
        <w:lastRenderedPageBreak/>
        <w:t xml:space="preserve">Rysunek </w:t>
      </w:r>
      <w:r>
        <w:fldChar w:fldCharType="begin"/>
      </w:r>
      <w:r>
        <w:instrText xml:space="preserve"> SEQ Rysunek \* ARABIC </w:instrText>
      </w:r>
      <w:r>
        <w:fldChar w:fldCharType="separate"/>
      </w:r>
      <w:r w:rsidR="00EC0BB5">
        <w:rPr>
          <w:noProof/>
        </w:rPr>
        <w:t>7</w:t>
      </w:r>
      <w:r>
        <w:fldChar w:fldCharType="end"/>
      </w:r>
      <w:r>
        <w:t xml:space="preserve"> </w:t>
      </w:r>
      <w:r w:rsidR="003F07C4">
        <w:t>FIO i logarytmiczne stopy zwrotu</w:t>
      </w:r>
    </w:p>
    <w:p w14:paraId="1938195B" w14:textId="232FF3EB" w:rsidR="00341F2A" w:rsidRDefault="00204AF6" w:rsidP="00B70876">
      <w:pPr>
        <w:tabs>
          <w:tab w:val="left" w:pos="10260"/>
        </w:tabs>
      </w:pPr>
      <w:r>
        <w:rPr>
          <w:noProof/>
        </w:rPr>
        <w:drawing>
          <wp:inline distT="0" distB="0" distL="0" distR="0" wp14:anchorId="0BC12137" wp14:editId="162707DC">
            <wp:extent cx="6515100" cy="1917065"/>
            <wp:effectExtent l="0" t="0" r="0" b="6985"/>
            <wp:docPr id="1005596219" name="Obraz 16" descr="Obraz zawierający Wykres, linia, diagram,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96219" name="Obraz 16" descr="Obraz zawierający Wykres, linia, diagram, zrzut ekranu&#10;&#10;Zawartość wygenerowana przez AI może być niepoprawna."/>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15100" cy="1917065"/>
                    </a:xfrm>
                    <a:prstGeom prst="rect">
                      <a:avLst/>
                    </a:prstGeom>
                  </pic:spPr>
                </pic:pic>
              </a:graphicData>
            </a:graphic>
          </wp:inline>
        </w:drawing>
      </w:r>
    </w:p>
    <w:p w14:paraId="28895205" w14:textId="77777777" w:rsidR="00E13261" w:rsidRDefault="00E13261" w:rsidP="00B70876">
      <w:pPr>
        <w:tabs>
          <w:tab w:val="left" w:pos="10260"/>
        </w:tabs>
        <w:rPr>
          <w:lang w:val="pl-PL"/>
        </w:rPr>
      </w:pPr>
    </w:p>
    <w:p w14:paraId="3FBE2171" w14:textId="3D9E2800" w:rsidR="001C3E2F" w:rsidRPr="00334BE9" w:rsidRDefault="00E13261" w:rsidP="00E13261">
      <w:pPr>
        <w:pStyle w:val="tekst"/>
        <w:ind w:firstLine="539"/>
        <w:rPr>
          <w:lang w:val="pl-PL"/>
        </w:rPr>
      </w:pPr>
      <w:r>
        <w:rPr>
          <w:lang w:val="pl-PL"/>
        </w:rPr>
        <w:t>A</w:t>
      </w:r>
      <w:r w:rsidRPr="00E13261">
        <w:rPr>
          <w:lang w:val="pl-PL"/>
        </w:rPr>
        <w:t xml:space="preserve">naliza wykresów </w:t>
      </w:r>
      <w:r w:rsidR="00AE7813">
        <w:rPr>
          <w:lang w:val="pl-PL"/>
        </w:rPr>
        <w:t xml:space="preserve">szeregów czasowych i ich logarytmicznych stóp zwrotu </w:t>
      </w:r>
      <w:r w:rsidRPr="00E13261">
        <w:rPr>
          <w:lang w:val="pl-PL"/>
        </w:rPr>
        <w:t>potwierdza istotne różnice pomiędzy pojedynczymi walorami a portfelami. Instrumenty akcyjne oraz indeks charakteryzują się wysoką i zmienną zmiennością, wyraźnymi reakcjami na szoki makroekonomiczne oraz efektami skupiania zmienności, natomiast fundusz FIO wykazuje stabilny przebieg i niskie ryzyko, co znajduje odzwierciedlenie zarówno w poziomach cen, jak i w zachowaniu stóp zwrotu.</w:t>
      </w:r>
      <w:r w:rsidR="001C3E2F" w:rsidRPr="00334BE9">
        <w:rPr>
          <w:lang w:val="pl-PL"/>
        </w:rPr>
        <w:br w:type="page"/>
      </w:r>
    </w:p>
    <w:p w14:paraId="7C15C763" w14:textId="2ACCD050" w:rsidR="00BE34C5" w:rsidRPr="00334BE9" w:rsidRDefault="003A78C1" w:rsidP="00B70876">
      <w:pPr>
        <w:tabs>
          <w:tab w:val="left" w:pos="10260"/>
        </w:tabs>
        <w:rPr>
          <w:lang w:val="pl-PL"/>
        </w:rPr>
      </w:pPr>
      <w:r w:rsidRPr="00641907">
        <w:rPr>
          <w:noProof/>
          <w:lang w:eastAsia="en-US"/>
        </w:rPr>
        <w:lastRenderedPageBreak/>
        <mc:AlternateContent>
          <mc:Choice Requires="wps">
            <w:drawing>
              <wp:anchor distT="0" distB="0" distL="114300" distR="114300" simplePos="0" relativeHeight="251657728" behindDoc="0" locked="0" layoutInCell="1" allowOverlap="1" wp14:anchorId="15198416" wp14:editId="2802C312">
                <wp:simplePos x="0" y="0"/>
                <wp:positionH relativeFrom="column">
                  <wp:posOffset>-327861</wp:posOffset>
                </wp:positionH>
                <wp:positionV relativeFrom="paragraph">
                  <wp:posOffset>-315830</wp:posOffset>
                </wp:positionV>
                <wp:extent cx="7644384" cy="613611"/>
                <wp:effectExtent l="0" t="0" r="0" b="0"/>
                <wp:wrapNone/>
                <wp:docPr id="199" name="Rectangle 199"/>
                <wp:cNvGraphicFramePr/>
                <a:graphic xmlns:a="http://schemas.openxmlformats.org/drawingml/2006/main">
                  <a:graphicData uri="http://schemas.microsoft.com/office/word/2010/wordprocessingShape">
                    <wps:wsp>
                      <wps:cNvSpPr/>
                      <wps:spPr>
                        <a:xfrm>
                          <a:off x="0" y="0"/>
                          <a:ext cx="7644384" cy="613611"/>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AE460DB" w14:textId="25F1CC26" w:rsidR="003A78C1" w:rsidRPr="00E8394E" w:rsidRDefault="00640572" w:rsidP="00E8394E">
                            <w:pPr>
                              <w:pStyle w:val="Rozdzia"/>
                              <w:rPr>
                                <w:b/>
                                <w:bCs w:val="0"/>
                              </w:rPr>
                            </w:pPr>
                            <w:bookmarkStart w:id="8" w:name="_Toc221403931"/>
                            <w:r w:rsidRPr="00E8394E">
                              <w:rPr>
                                <w:b/>
                                <w:bCs w:val="0"/>
                              </w:rPr>
                              <w:t xml:space="preserve">Analiza </w:t>
                            </w:r>
                            <w:proofErr w:type="spellStart"/>
                            <w:r w:rsidR="00BC4219" w:rsidRPr="00E8394E">
                              <w:rPr>
                                <w:b/>
                                <w:bCs w:val="0"/>
                              </w:rPr>
                              <w:t>portfelowa</w:t>
                            </w:r>
                            <w:bookmarkEnd w:id="8"/>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198416" id="Rectangle 199" o:spid="_x0000_s1030" style="position:absolute;margin-left:-25.8pt;margin-top:-24.85pt;width:601.9pt;height:48.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" fillcolor="#8abdce [3204]" stroked="f" strokeweight="2pt">
                <v:textbox>
                  <w:txbxContent>
                    <w:p w14:paraId="7AE460DB" w14:textId="25F1CC26" w:rsidR="003A78C1" w:rsidRPr="00E8394E" w:rsidRDefault="00640572" w:rsidP="00E8394E">
                      <w:pPr>
                        <w:pStyle w:val="Rozdzia"/>
                        <w:rPr>
                          <w:b/>
                          <w:bCs w:val="0"/>
                        </w:rPr>
                      </w:pPr>
                      <w:bookmarkStart w:id="9" w:name="_Toc221403931"/>
                      <w:r w:rsidRPr="00E8394E">
                        <w:rPr>
                          <w:b/>
                          <w:bCs w:val="0"/>
                        </w:rPr>
                        <w:t xml:space="preserve">Analiza </w:t>
                      </w:r>
                      <w:proofErr w:type="spellStart"/>
                      <w:r w:rsidR="00BC4219" w:rsidRPr="00E8394E">
                        <w:rPr>
                          <w:b/>
                          <w:bCs w:val="0"/>
                        </w:rPr>
                        <w:t>portfelowa</w:t>
                      </w:r>
                      <w:bookmarkEnd w:id="9"/>
                      <w:proofErr w:type="spellEnd"/>
                    </w:p>
                  </w:txbxContent>
                </v:textbox>
              </v:rect>
            </w:pict>
          </mc:Fallback>
        </mc:AlternateContent>
      </w:r>
    </w:p>
    <w:p w14:paraId="6A8F0AE9" w14:textId="77777777" w:rsidR="00F0441F" w:rsidRPr="00334BE9" w:rsidRDefault="00F0441F" w:rsidP="00B70876">
      <w:pPr>
        <w:tabs>
          <w:tab w:val="left" w:pos="10260"/>
        </w:tabs>
        <w:rPr>
          <w:lang w:val="pl-PL"/>
        </w:rPr>
      </w:pPr>
    </w:p>
    <w:p w14:paraId="0CA286DB" w14:textId="0B4C81D7" w:rsidR="00664743" w:rsidRPr="00334BE9" w:rsidRDefault="00664743" w:rsidP="009D3274">
      <w:pPr>
        <w:tabs>
          <w:tab w:val="left" w:pos="10260"/>
        </w:tabs>
        <w:jc w:val="both"/>
        <w:rPr>
          <w:lang w:val="pl-PL"/>
        </w:rPr>
      </w:pPr>
    </w:p>
    <w:p w14:paraId="521C3CD9" w14:textId="33DD19E3" w:rsidR="009D3274" w:rsidRPr="0014161D" w:rsidRDefault="00E8394E" w:rsidP="00E8394E">
      <w:pPr>
        <w:pStyle w:val="Podrozdia"/>
        <w:numPr>
          <w:ilvl w:val="0"/>
          <w:numId w:val="0"/>
        </w:numPr>
        <w:ind w:left="539" w:hanging="539"/>
        <w:rPr>
          <w:lang w:val="pl-PL"/>
        </w:rPr>
      </w:pPr>
      <w:bookmarkStart w:id="10" w:name="_Toc221403932"/>
      <w:r w:rsidRPr="0014161D">
        <w:rPr>
          <w:lang w:val="pl-PL"/>
        </w:rPr>
        <w:t xml:space="preserve">2.1. </w:t>
      </w:r>
      <w:r w:rsidR="0014161D" w:rsidRPr="0014161D">
        <w:rPr>
          <w:lang w:val="pl-PL"/>
        </w:rPr>
        <w:t>Możliwości inwestycyjne portfela</w:t>
      </w:r>
      <w:bookmarkEnd w:id="10"/>
    </w:p>
    <w:p w14:paraId="43E4B655" w14:textId="2313B68F" w:rsidR="003D0A37" w:rsidRDefault="003D0A37" w:rsidP="003D0A37">
      <w:pPr>
        <w:pStyle w:val="tekst"/>
        <w:rPr>
          <w:lang w:val="pl-PL"/>
        </w:rPr>
      </w:pPr>
      <w:r w:rsidRPr="0014161D">
        <w:rPr>
          <w:lang w:val="pl-PL"/>
        </w:rPr>
        <w:tab/>
      </w:r>
      <w:r w:rsidR="0014161D">
        <w:rPr>
          <w:lang w:val="pl-PL"/>
        </w:rPr>
        <w:t xml:space="preserve">Przeprowadzono analizę portfelową dla dwóch instrumentów finansowych: akcji spółek MBK oraz PGE w celu zbadania możliwości </w:t>
      </w:r>
      <w:r w:rsidR="007F7E1F">
        <w:rPr>
          <w:lang w:val="pl-PL"/>
        </w:rPr>
        <w:t xml:space="preserve">dywersyfikacji portfela oraz identyfikacji kombinacji wag, które pozwalają na osiągnięcie satysfakcjonujących relacji </w:t>
      </w:r>
      <w:r w:rsidR="00FA23FA">
        <w:rPr>
          <w:lang w:val="pl-PL"/>
        </w:rPr>
        <w:t xml:space="preserve">pomiędzy oczekiwanym zwrotem a ryzykiem inwestycji. Współczynnik korelacji pomiędzy </w:t>
      </w:r>
      <w:r w:rsidR="007D45B2">
        <w:rPr>
          <w:lang w:val="pl-PL"/>
        </w:rPr>
        <w:t xml:space="preserve">logarytmicznymi stopami zwrótu spółek wynosi </w:t>
      </w:r>
      <m:oMath>
        <m:r>
          <w:rPr>
            <w:rFonts w:ascii="Cambria Math" w:hAnsi="Cambria Math"/>
            <w:lang w:val="pl-PL"/>
          </w:rPr>
          <m:t>ρ=0,312</m:t>
        </m:r>
      </m:oMath>
      <w:r w:rsidR="00D35C96">
        <w:rPr>
          <w:lang w:val="pl-PL"/>
        </w:rPr>
        <w:t>, co oznacza umiarkowaną dodatnią zależność liniową.</w:t>
      </w:r>
    </w:p>
    <w:tbl>
      <w:tblPr>
        <w:tblW w:w="10614" w:type="dxa"/>
        <w:tblInd w:w="-214" w:type="dxa"/>
        <w:tblCellMar>
          <w:left w:w="70" w:type="dxa"/>
          <w:right w:w="70" w:type="dxa"/>
        </w:tblCellMar>
        <w:tblLook w:val="04A0" w:firstRow="1" w:lastRow="0" w:firstColumn="1" w:lastColumn="0" w:noHBand="0" w:noVBand="1"/>
      </w:tblPr>
      <w:tblGrid>
        <w:gridCol w:w="1537"/>
        <w:gridCol w:w="826"/>
        <w:gridCol w:w="826"/>
        <w:gridCol w:w="825"/>
        <w:gridCol w:w="825"/>
        <w:gridCol w:w="825"/>
        <w:gridCol w:w="825"/>
        <w:gridCol w:w="825"/>
        <w:gridCol w:w="825"/>
        <w:gridCol w:w="825"/>
        <w:gridCol w:w="825"/>
        <w:gridCol w:w="825"/>
      </w:tblGrid>
      <w:tr w:rsidR="002B3328" w:rsidRPr="004625B4" w14:paraId="615DF2D0" w14:textId="77777777" w:rsidTr="002E03D1">
        <w:trPr>
          <w:trHeight w:val="397"/>
        </w:trPr>
        <w:tc>
          <w:tcPr>
            <w:tcW w:w="1537" w:type="dxa"/>
            <w:tcBorders>
              <w:top w:val="single" w:sz="4" w:space="0" w:color="auto"/>
              <w:left w:val="single" w:sz="4" w:space="0" w:color="auto"/>
              <w:bottom w:val="nil"/>
              <w:right w:val="single" w:sz="4" w:space="0" w:color="000000"/>
            </w:tcBorders>
            <w:shd w:val="clear" w:color="auto" w:fill="D0E4EB" w:themeFill="accent1" w:themeFillTint="66"/>
            <w:noWrap/>
            <w:vAlign w:val="center"/>
            <w:hideMark/>
          </w:tcPr>
          <w:p w14:paraId="0C4061B7" w14:textId="77777777" w:rsidR="004625B4" w:rsidRPr="004625B4" w:rsidRDefault="004625B4" w:rsidP="004625B4">
            <w:pPr>
              <w:rPr>
                <w:rFonts w:eastAsia="Times New Roman"/>
                <w:b/>
                <w:bCs/>
                <w:color w:val="000000"/>
                <w:sz w:val="22"/>
                <w:szCs w:val="22"/>
                <w:lang w:val="pl-PL" w:eastAsia="pl-PL"/>
              </w:rPr>
            </w:pPr>
            <w:proofErr w:type="spellStart"/>
            <w:r w:rsidRPr="004625B4">
              <w:rPr>
                <w:rFonts w:eastAsia="Times New Roman"/>
                <w:b/>
                <w:bCs/>
                <w:color w:val="000000"/>
                <w:sz w:val="22"/>
                <w:szCs w:val="22"/>
                <w:lang w:val="pl-PL" w:eastAsia="pl-PL"/>
              </w:rPr>
              <w:t>lp</w:t>
            </w:r>
            <w:proofErr w:type="spellEnd"/>
          </w:p>
        </w:tc>
        <w:tc>
          <w:tcPr>
            <w:tcW w:w="826" w:type="dxa"/>
            <w:tcBorders>
              <w:top w:val="single" w:sz="4" w:space="0" w:color="auto"/>
              <w:left w:val="nil"/>
              <w:bottom w:val="single" w:sz="4" w:space="0" w:color="auto"/>
              <w:right w:val="nil"/>
            </w:tcBorders>
            <w:shd w:val="clear" w:color="auto" w:fill="D1EFEF" w:themeFill="accent2" w:themeFillTint="33"/>
            <w:noWrap/>
            <w:vAlign w:val="center"/>
            <w:hideMark/>
          </w:tcPr>
          <w:p w14:paraId="1CF16799" w14:textId="77777777" w:rsidR="004625B4" w:rsidRPr="004625B4" w:rsidRDefault="004625B4" w:rsidP="00234DF1">
            <w:pPr>
              <w:jc w:val="center"/>
              <w:rPr>
                <w:rFonts w:eastAsia="Times New Roman"/>
                <w:color w:val="000000"/>
                <w:sz w:val="20"/>
                <w:szCs w:val="20"/>
                <w:lang w:val="pl-PL" w:eastAsia="pl-PL"/>
              </w:rPr>
            </w:pPr>
            <w:r w:rsidRPr="004625B4">
              <w:rPr>
                <w:rFonts w:eastAsia="Times New Roman"/>
                <w:color w:val="000000"/>
                <w:sz w:val="20"/>
                <w:szCs w:val="20"/>
                <w:lang w:val="pl-PL" w:eastAsia="pl-PL"/>
              </w:rPr>
              <w:t>1</w:t>
            </w:r>
          </w:p>
        </w:tc>
        <w:tc>
          <w:tcPr>
            <w:tcW w:w="826" w:type="dxa"/>
            <w:tcBorders>
              <w:top w:val="single" w:sz="4" w:space="0" w:color="auto"/>
              <w:left w:val="nil"/>
              <w:bottom w:val="single" w:sz="4" w:space="0" w:color="auto"/>
              <w:right w:val="nil"/>
            </w:tcBorders>
            <w:shd w:val="clear" w:color="auto" w:fill="D1EFEF" w:themeFill="accent2" w:themeFillTint="33"/>
            <w:noWrap/>
            <w:vAlign w:val="center"/>
            <w:hideMark/>
          </w:tcPr>
          <w:p w14:paraId="7420224F" w14:textId="77777777" w:rsidR="004625B4" w:rsidRPr="004625B4" w:rsidRDefault="004625B4" w:rsidP="00234DF1">
            <w:pPr>
              <w:jc w:val="center"/>
              <w:rPr>
                <w:rFonts w:eastAsia="Times New Roman"/>
                <w:color w:val="000000"/>
                <w:sz w:val="20"/>
                <w:szCs w:val="20"/>
                <w:lang w:val="pl-PL" w:eastAsia="pl-PL"/>
              </w:rPr>
            </w:pPr>
            <w:r w:rsidRPr="004625B4">
              <w:rPr>
                <w:rFonts w:eastAsia="Times New Roman"/>
                <w:color w:val="000000"/>
                <w:sz w:val="20"/>
                <w:szCs w:val="20"/>
                <w:lang w:val="pl-PL" w:eastAsia="pl-PL"/>
              </w:rPr>
              <w:t>2</w:t>
            </w:r>
          </w:p>
        </w:tc>
        <w:tc>
          <w:tcPr>
            <w:tcW w:w="825" w:type="dxa"/>
            <w:tcBorders>
              <w:top w:val="single" w:sz="4" w:space="0" w:color="auto"/>
              <w:left w:val="nil"/>
              <w:bottom w:val="single" w:sz="4" w:space="0" w:color="auto"/>
              <w:right w:val="nil"/>
            </w:tcBorders>
            <w:shd w:val="clear" w:color="auto" w:fill="D1EFEF" w:themeFill="accent2" w:themeFillTint="33"/>
            <w:noWrap/>
            <w:vAlign w:val="center"/>
            <w:hideMark/>
          </w:tcPr>
          <w:p w14:paraId="0FD126B7" w14:textId="77777777" w:rsidR="004625B4" w:rsidRPr="004625B4" w:rsidRDefault="004625B4" w:rsidP="00234DF1">
            <w:pPr>
              <w:jc w:val="center"/>
              <w:rPr>
                <w:rFonts w:eastAsia="Times New Roman"/>
                <w:color w:val="000000"/>
                <w:sz w:val="20"/>
                <w:szCs w:val="20"/>
                <w:lang w:val="pl-PL" w:eastAsia="pl-PL"/>
              </w:rPr>
            </w:pPr>
            <w:r w:rsidRPr="004625B4">
              <w:rPr>
                <w:rFonts w:eastAsia="Times New Roman"/>
                <w:color w:val="000000"/>
                <w:sz w:val="20"/>
                <w:szCs w:val="20"/>
                <w:lang w:val="pl-PL" w:eastAsia="pl-PL"/>
              </w:rPr>
              <w:t>3</w:t>
            </w:r>
          </w:p>
        </w:tc>
        <w:tc>
          <w:tcPr>
            <w:tcW w:w="825" w:type="dxa"/>
            <w:tcBorders>
              <w:top w:val="single" w:sz="4" w:space="0" w:color="auto"/>
              <w:left w:val="nil"/>
              <w:bottom w:val="single" w:sz="4" w:space="0" w:color="auto"/>
              <w:right w:val="nil"/>
            </w:tcBorders>
            <w:shd w:val="clear" w:color="auto" w:fill="D1EFEF" w:themeFill="accent2" w:themeFillTint="33"/>
            <w:noWrap/>
            <w:vAlign w:val="center"/>
            <w:hideMark/>
          </w:tcPr>
          <w:p w14:paraId="65C6F140" w14:textId="77777777" w:rsidR="004625B4" w:rsidRPr="004625B4" w:rsidRDefault="004625B4" w:rsidP="00234DF1">
            <w:pPr>
              <w:jc w:val="center"/>
              <w:rPr>
                <w:rFonts w:eastAsia="Times New Roman"/>
                <w:color w:val="000000"/>
                <w:sz w:val="20"/>
                <w:szCs w:val="20"/>
                <w:lang w:val="pl-PL" w:eastAsia="pl-PL"/>
              </w:rPr>
            </w:pPr>
            <w:r w:rsidRPr="004625B4">
              <w:rPr>
                <w:rFonts w:eastAsia="Times New Roman"/>
                <w:color w:val="000000"/>
                <w:sz w:val="20"/>
                <w:szCs w:val="20"/>
                <w:lang w:val="pl-PL" w:eastAsia="pl-PL"/>
              </w:rPr>
              <w:t>4</w:t>
            </w:r>
          </w:p>
        </w:tc>
        <w:tc>
          <w:tcPr>
            <w:tcW w:w="825" w:type="dxa"/>
            <w:tcBorders>
              <w:top w:val="single" w:sz="4" w:space="0" w:color="auto"/>
              <w:left w:val="nil"/>
              <w:bottom w:val="single" w:sz="4" w:space="0" w:color="auto"/>
              <w:right w:val="nil"/>
            </w:tcBorders>
            <w:shd w:val="clear" w:color="auto" w:fill="D1EFEF" w:themeFill="accent2" w:themeFillTint="33"/>
            <w:noWrap/>
            <w:vAlign w:val="center"/>
            <w:hideMark/>
          </w:tcPr>
          <w:p w14:paraId="1C221BFD" w14:textId="77777777" w:rsidR="004625B4" w:rsidRPr="004625B4" w:rsidRDefault="004625B4" w:rsidP="00234DF1">
            <w:pPr>
              <w:jc w:val="center"/>
              <w:rPr>
                <w:rFonts w:eastAsia="Times New Roman"/>
                <w:color w:val="000000"/>
                <w:sz w:val="20"/>
                <w:szCs w:val="20"/>
                <w:lang w:val="pl-PL" w:eastAsia="pl-PL"/>
              </w:rPr>
            </w:pPr>
            <w:r w:rsidRPr="004625B4">
              <w:rPr>
                <w:rFonts w:eastAsia="Times New Roman"/>
                <w:color w:val="000000"/>
                <w:sz w:val="20"/>
                <w:szCs w:val="20"/>
                <w:lang w:val="pl-PL" w:eastAsia="pl-PL"/>
              </w:rPr>
              <w:t>5</w:t>
            </w:r>
          </w:p>
        </w:tc>
        <w:tc>
          <w:tcPr>
            <w:tcW w:w="825" w:type="dxa"/>
            <w:tcBorders>
              <w:top w:val="single" w:sz="4" w:space="0" w:color="auto"/>
              <w:left w:val="nil"/>
              <w:bottom w:val="single" w:sz="4" w:space="0" w:color="auto"/>
              <w:right w:val="nil"/>
            </w:tcBorders>
            <w:shd w:val="clear" w:color="auto" w:fill="D1EFEF" w:themeFill="accent2" w:themeFillTint="33"/>
            <w:noWrap/>
            <w:vAlign w:val="center"/>
            <w:hideMark/>
          </w:tcPr>
          <w:p w14:paraId="6398766D" w14:textId="77777777" w:rsidR="004625B4" w:rsidRPr="004625B4" w:rsidRDefault="004625B4" w:rsidP="00234DF1">
            <w:pPr>
              <w:jc w:val="center"/>
              <w:rPr>
                <w:rFonts w:eastAsia="Times New Roman"/>
                <w:color w:val="000000"/>
                <w:sz w:val="20"/>
                <w:szCs w:val="20"/>
                <w:lang w:val="pl-PL" w:eastAsia="pl-PL"/>
              </w:rPr>
            </w:pPr>
            <w:r w:rsidRPr="004625B4">
              <w:rPr>
                <w:rFonts w:eastAsia="Times New Roman"/>
                <w:color w:val="000000"/>
                <w:sz w:val="20"/>
                <w:szCs w:val="20"/>
                <w:lang w:val="pl-PL" w:eastAsia="pl-PL"/>
              </w:rPr>
              <w:t>6</w:t>
            </w:r>
          </w:p>
        </w:tc>
        <w:tc>
          <w:tcPr>
            <w:tcW w:w="825" w:type="dxa"/>
            <w:tcBorders>
              <w:top w:val="single" w:sz="4" w:space="0" w:color="auto"/>
              <w:left w:val="nil"/>
              <w:bottom w:val="single" w:sz="4" w:space="0" w:color="auto"/>
              <w:right w:val="nil"/>
            </w:tcBorders>
            <w:shd w:val="clear" w:color="auto" w:fill="D1EFEF" w:themeFill="accent2" w:themeFillTint="33"/>
            <w:noWrap/>
            <w:vAlign w:val="center"/>
            <w:hideMark/>
          </w:tcPr>
          <w:p w14:paraId="6B04124E" w14:textId="77777777" w:rsidR="004625B4" w:rsidRPr="004625B4" w:rsidRDefault="004625B4" w:rsidP="00234DF1">
            <w:pPr>
              <w:jc w:val="center"/>
              <w:rPr>
                <w:rFonts w:eastAsia="Times New Roman"/>
                <w:color w:val="000000"/>
                <w:sz w:val="20"/>
                <w:szCs w:val="20"/>
                <w:lang w:val="pl-PL" w:eastAsia="pl-PL"/>
              </w:rPr>
            </w:pPr>
            <w:r w:rsidRPr="004625B4">
              <w:rPr>
                <w:rFonts w:eastAsia="Times New Roman"/>
                <w:color w:val="000000"/>
                <w:sz w:val="20"/>
                <w:szCs w:val="20"/>
                <w:lang w:val="pl-PL" w:eastAsia="pl-PL"/>
              </w:rPr>
              <w:t>7</w:t>
            </w:r>
          </w:p>
        </w:tc>
        <w:tc>
          <w:tcPr>
            <w:tcW w:w="825" w:type="dxa"/>
            <w:tcBorders>
              <w:top w:val="single" w:sz="4" w:space="0" w:color="auto"/>
              <w:left w:val="nil"/>
              <w:bottom w:val="single" w:sz="4" w:space="0" w:color="auto"/>
              <w:right w:val="nil"/>
            </w:tcBorders>
            <w:shd w:val="clear" w:color="auto" w:fill="D1EFEF" w:themeFill="accent2" w:themeFillTint="33"/>
            <w:noWrap/>
            <w:vAlign w:val="center"/>
            <w:hideMark/>
          </w:tcPr>
          <w:p w14:paraId="163F2AF5" w14:textId="77777777" w:rsidR="004625B4" w:rsidRPr="004625B4" w:rsidRDefault="004625B4" w:rsidP="00234DF1">
            <w:pPr>
              <w:jc w:val="center"/>
              <w:rPr>
                <w:rFonts w:eastAsia="Times New Roman"/>
                <w:color w:val="000000"/>
                <w:sz w:val="20"/>
                <w:szCs w:val="20"/>
                <w:lang w:val="pl-PL" w:eastAsia="pl-PL"/>
              </w:rPr>
            </w:pPr>
            <w:r w:rsidRPr="004625B4">
              <w:rPr>
                <w:rFonts w:eastAsia="Times New Roman"/>
                <w:color w:val="000000"/>
                <w:sz w:val="20"/>
                <w:szCs w:val="20"/>
                <w:lang w:val="pl-PL" w:eastAsia="pl-PL"/>
              </w:rPr>
              <w:t>8</w:t>
            </w:r>
          </w:p>
        </w:tc>
        <w:tc>
          <w:tcPr>
            <w:tcW w:w="825" w:type="dxa"/>
            <w:tcBorders>
              <w:top w:val="single" w:sz="4" w:space="0" w:color="auto"/>
              <w:left w:val="nil"/>
              <w:bottom w:val="single" w:sz="4" w:space="0" w:color="auto"/>
              <w:right w:val="nil"/>
            </w:tcBorders>
            <w:shd w:val="clear" w:color="auto" w:fill="D1EFEF" w:themeFill="accent2" w:themeFillTint="33"/>
            <w:noWrap/>
            <w:vAlign w:val="center"/>
            <w:hideMark/>
          </w:tcPr>
          <w:p w14:paraId="105FACC8" w14:textId="77777777" w:rsidR="004625B4" w:rsidRPr="004625B4" w:rsidRDefault="004625B4" w:rsidP="00234DF1">
            <w:pPr>
              <w:jc w:val="center"/>
              <w:rPr>
                <w:rFonts w:eastAsia="Times New Roman"/>
                <w:color w:val="000000"/>
                <w:sz w:val="20"/>
                <w:szCs w:val="20"/>
                <w:lang w:val="pl-PL" w:eastAsia="pl-PL"/>
              </w:rPr>
            </w:pPr>
            <w:r w:rsidRPr="004625B4">
              <w:rPr>
                <w:rFonts w:eastAsia="Times New Roman"/>
                <w:color w:val="000000"/>
                <w:sz w:val="20"/>
                <w:szCs w:val="20"/>
                <w:lang w:val="pl-PL" w:eastAsia="pl-PL"/>
              </w:rPr>
              <w:t>9</w:t>
            </w:r>
          </w:p>
        </w:tc>
        <w:tc>
          <w:tcPr>
            <w:tcW w:w="825" w:type="dxa"/>
            <w:tcBorders>
              <w:top w:val="single" w:sz="4" w:space="0" w:color="auto"/>
              <w:left w:val="nil"/>
              <w:bottom w:val="single" w:sz="4" w:space="0" w:color="auto"/>
              <w:right w:val="nil"/>
            </w:tcBorders>
            <w:shd w:val="clear" w:color="auto" w:fill="D1EFEF" w:themeFill="accent2" w:themeFillTint="33"/>
            <w:noWrap/>
            <w:vAlign w:val="center"/>
            <w:hideMark/>
          </w:tcPr>
          <w:p w14:paraId="41743BD7" w14:textId="77777777" w:rsidR="004625B4" w:rsidRPr="004625B4" w:rsidRDefault="004625B4" w:rsidP="00234DF1">
            <w:pPr>
              <w:jc w:val="center"/>
              <w:rPr>
                <w:rFonts w:eastAsia="Times New Roman"/>
                <w:color w:val="000000"/>
                <w:sz w:val="20"/>
                <w:szCs w:val="20"/>
                <w:lang w:val="pl-PL" w:eastAsia="pl-PL"/>
              </w:rPr>
            </w:pPr>
            <w:r w:rsidRPr="004625B4">
              <w:rPr>
                <w:rFonts w:eastAsia="Times New Roman"/>
                <w:color w:val="000000"/>
                <w:sz w:val="20"/>
                <w:szCs w:val="20"/>
                <w:lang w:val="pl-PL" w:eastAsia="pl-PL"/>
              </w:rPr>
              <w:t>10</w:t>
            </w:r>
          </w:p>
        </w:tc>
        <w:tc>
          <w:tcPr>
            <w:tcW w:w="825" w:type="dxa"/>
            <w:tcBorders>
              <w:top w:val="single" w:sz="4" w:space="0" w:color="auto"/>
              <w:left w:val="nil"/>
              <w:bottom w:val="single" w:sz="4" w:space="0" w:color="auto"/>
              <w:right w:val="single" w:sz="4" w:space="0" w:color="auto"/>
            </w:tcBorders>
            <w:shd w:val="clear" w:color="auto" w:fill="D1EFEF" w:themeFill="accent2" w:themeFillTint="33"/>
            <w:noWrap/>
            <w:vAlign w:val="center"/>
            <w:hideMark/>
          </w:tcPr>
          <w:p w14:paraId="23287003" w14:textId="77777777" w:rsidR="004625B4" w:rsidRPr="004625B4" w:rsidRDefault="004625B4" w:rsidP="00234DF1">
            <w:pPr>
              <w:jc w:val="center"/>
              <w:rPr>
                <w:rFonts w:eastAsia="Times New Roman"/>
                <w:color w:val="000000"/>
                <w:sz w:val="20"/>
                <w:szCs w:val="20"/>
                <w:lang w:val="pl-PL" w:eastAsia="pl-PL"/>
              </w:rPr>
            </w:pPr>
            <w:r w:rsidRPr="004625B4">
              <w:rPr>
                <w:rFonts w:eastAsia="Times New Roman"/>
                <w:color w:val="000000"/>
                <w:sz w:val="20"/>
                <w:szCs w:val="20"/>
                <w:lang w:val="pl-PL" w:eastAsia="pl-PL"/>
              </w:rPr>
              <w:t>11</w:t>
            </w:r>
          </w:p>
        </w:tc>
      </w:tr>
      <w:tr w:rsidR="004625B4" w:rsidRPr="004625B4" w14:paraId="55780AED" w14:textId="77777777" w:rsidTr="0098401E">
        <w:trPr>
          <w:trHeight w:val="397"/>
        </w:trPr>
        <w:tc>
          <w:tcPr>
            <w:tcW w:w="1537" w:type="dxa"/>
            <w:tcBorders>
              <w:top w:val="nil"/>
              <w:left w:val="single" w:sz="4" w:space="0" w:color="auto"/>
              <w:bottom w:val="nil"/>
              <w:right w:val="single" w:sz="4" w:space="0" w:color="000000"/>
            </w:tcBorders>
            <w:shd w:val="clear" w:color="auto" w:fill="D0E4EB" w:themeFill="accent1" w:themeFillTint="66"/>
            <w:noWrap/>
            <w:vAlign w:val="center"/>
            <w:hideMark/>
          </w:tcPr>
          <w:p w14:paraId="6C38F997" w14:textId="4C70FE54" w:rsidR="004625B4" w:rsidRPr="004625B4" w:rsidRDefault="00066DCD" w:rsidP="004625B4">
            <w:pPr>
              <w:rPr>
                <w:rFonts w:eastAsia="Times New Roman"/>
                <w:b/>
                <w:bCs/>
                <w:color w:val="000000"/>
                <w:sz w:val="22"/>
                <w:szCs w:val="22"/>
                <w:lang w:val="pl-PL" w:eastAsia="pl-PL"/>
              </w:rPr>
            </w:pPr>
            <w:r w:rsidRPr="004625B4">
              <w:rPr>
                <w:rFonts w:eastAsia="Times New Roman"/>
                <w:b/>
                <w:bCs/>
                <w:color w:val="000000"/>
                <w:sz w:val="22"/>
                <w:szCs w:val="22"/>
                <w:lang w:val="pl-PL" w:eastAsia="pl-PL"/>
              </w:rPr>
              <w:t>W</w:t>
            </w:r>
            <w:r>
              <w:rPr>
                <w:rFonts w:eastAsia="Times New Roman"/>
                <w:b/>
                <w:bCs/>
                <w:color w:val="000000"/>
                <w:sz w:val="22"/>
                <w:szCs w:val="22"/>
                <w:lang w:val="pl-PL" w:eastAsia="pl-PL"/>
              </w:rPr>
              <w:t xml:space="preserve">aga </w:t>
            </w:r>
            <w:r w:rsidR="004625B4" w:rsidRPr="004625B4">
              <w:rPr>
                <w:rFonts w:eastAsia="Times New Roman"/>
                <w:b/>
                <w:bCs/>
                <w:color w:val="000000"/>
                <w:sz w:val="22"/>
                <w:szCs w:val="22"/>
                <w:lang w:val="pl-PL" w:eastAsia="pl-PL"/>
              </w:rPr>
              <w:t>PGE</w:t>
            </w:r>
          </w:p>
        </w:tc>
        <w:tc>
          <w:tcPr>
            <w:tcW w:w="826" w:type="dxa"/>
            <w:tcBorders>
              <w:top w:val="nil"/>
              <w:left w:val="nil"/>
              <w:bottom w:val="nil"/>
              <w:right w:val="nil"/>
            </w:tcBorders>
            <w:noWrap/>
            <w:vAlign w:val="center"/>
            <w:hideMark/>
          </w:tcPr>
          <w:p w14:paraId="60CC0280"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w:t>
            </w:r>
          </w:p>
        </w:tc>
        <w:tc>
          <w:tcPr>
            <w:tcW w:w="826" w:type="dxa"/>
            <w:tcBorders>
              <w:top w:val="nil"/>
              <w:left w:val="nil"/>
              <w:bottom w:val="nil"/>
              <w:right w:val="nil"/>
            </w:tcBorders>
            <w:noWrap/>
            <w:vAlign w:val="center"/>
            <w:hideMark/>
          </w:tcPr>
          <w:p w14:paraId="0D88D107"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0,1</w:t>
            </w:r>
          </w:p>
        </w:tc>
        <w:tc>
          <w:tcPr>
            <w:tcW w:w="825" w:type="dxa"/>
            <w:tcBorders>
              <w:top w:val="nil"/>
              <w:left w:val="nil"/>
              <w:bottom w:val="nil"/>
              <w:right w:val="nil"/>
            </w:tcBorders>
            <w:noWrap/>
            <w:vAlign w:val="center"/>
            <w:hideMark/>
          </w:tcPr>
          <w:p w14:paraId="54C7BBEE"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0,2</w:t>
            </w:r>
          </w:p>
        </w:tc>
        <w:tc>
          <w:tcPr>
            <w:tcW w:w="825" w:type="dxa"/>
            <w:tcBorders>
              <w:top w:val="nil"/>
              <w:left w:val="nil"/>
              <w:bottom w:val="nil"/>
              <w:right w:val="nil"/>
            </w:tcBorders>
            <w:noWrap/>
            <w:vAlign w:val="center"/>
            <w:hideMark/>
          </w:tcPr>
          <w:p w14:paraId="0D8170C1"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0,3</w:t>
            </w:r>
          </w:p>
        </w:tc>
        <w:tc>
          <w:tcPr>
            <w:tcW w:w="825" w:type="dxa"/>
            <w:tcBorders>
              <w:top w:val="nil"/>
              <w:left w:val="nil"/>
              <w:bottom w:val="nil"/>
              <w:right w:val="nil"/>
            </w:tcBorders>
            <w:noWrap/>
            <w:vAlign w:val="center"/>
            <w:hideMark/>
          </w:tcPr>
          <w:p w14:paraId="39CF670B"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0,4</w:t>
            </w:r>
          </w:p>
        </w:tc>
        <w:tc>
          <w:tcPr>
            <w:tcW w:w="825" w:type="dxa"/>
            <w:tcBorders>
              <w:top w:val="nil"/>
              <w:left w:val="nil"/>
              <w:bottom w:val="nil"/>
              <w:right w:val="nil"/>
            </w:tcBorders>
            <w:noWrap/>
            <w:vAlign w:val="center"/>
            <w:hideMark/>
          </w:tcPr>
          <w:p w14:paraId="64B0DD0C"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0,5</w:t>
            </w:r>
          </w:p>
        </w:tc>
        <w:tc>
          <w:tcPr>
            <w:tcW w:w="825" w:type="dxa"/>
            <w:tcBorders>
              <w:top w:val="nil"/>
              <w:left w:val="nil"/>
              <w:bottom w:val="nil"/>
              <w:right w:val="nil"/>
            </w:tcBorders>
            <w:noWrap/>
            <w:vAlign w:val="center"/>
            <w:hideMark/>
          </w:tcPr>
          <w:p w14:paraId="701CFD35"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0,6</w:t>
            </w:r>
          </w:p>
        </w:tc>
        <w:tc>
          <w:tcPr>
            <w:tcW w:w="825" w:type="dxa"/>
            <w:tcBorders>
              <w:top w:val="nil"/>
              <w:left w:val="nil"/>
              <w:bottom w:val="nil"/>
              <w:right w:val="nil"/>
            </w:tcBorders>
            <w:noWrap/>
            <w:vAlign w:val="center"/>
            <w:hideMark/>
          </w:tcPr>
          <w:p w14:paraId="232AD104"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0,7</w:t>
            </w:r>
          </w:p>
        </w:tc>
        <w:tc>
          <w:tcPr>
            <w:tcW w:w="825" w:type="dxa"/>
            <w:tcBorders>
              <w:top w:val="nil"/>
              <w:left w:val="nil"/>
              <w:bottom w:val="nil"/>
              <w:right w:val="nil"/>
            </w:tcBorders>
            <w:noWrap/>
            <w:vAlign w:val="center"/>
            <w:hideMark/>
          </w:tcPr>
          <w:p w14:paraId="3CA15C8C"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0,8</w:t>
            </w:r>
          </w:p>
        </w:tc>
        <w:tc>
          <w:tcPr>
            <w:tcW w:w="825" w:type="dxa"/>
            <w:tcBorders>
              <w:top w:val="nil"/>
              <w:left w:val="nil"/>
              <w:bottom w:val="nil"/>
              <w:right w:val="nil"/>
            </w:tcBorders>
            <w:noWrap/>
            <w:vAlign w:val="center"/>
            <w:hideMark/>
          </w:tcPr>
          <w:p w14:paraId="15683563"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0,9</w:t>
            </w:r>
          </w:p>
        </w:tc>
        <w:tc>
          <w:tcPr>
            <w:tcW w:w="825" w:type="dxa"/>
            <w:tcBorders>
              <w:top w:val="nil"/>
              <w:left w:val="nil"/>
              <w:bottom w:val="nil"/>
              <w:right w:val="single" w:sz="4" w:space="0" w:color="auto"/>
            </w:tcBorders>
            <w:noWrap/>
            <w:vAlign w:val="center"/>
            <w:hideMark/>
          </w:tcPr>
          <w:p w14:paraId="59D4D83A"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1</w:t>
            </w:r>
          </w:p>
        </w:tc>
      </w:tr>
      <w:tr w:rsidR="004625B4" w:rsidRPr="004625B4" w14:paraId="04712F25" w14:textId="77777777" w:rsidTr="0098401E">
        <w:trPr>
          <w:trHeight w:val="397"/>
        </w:trPr>
        <w:tc>
          <w:tcPr>
            <w:tcW w:w="1537" w:type="dxa"/>
            <w:tcBorders>
              <w:top w:val="nil"/>
              <w:left w:val="single" w:sz="4" w:space="0" w:color="auto"/>
              <w:bottom w:val="nil"/>
              <w:right w:val="single" w:sz="4" w:space="0" w:color="000000"/>
            </w:tcBorders>
            <w:shd w:val="clear" w:color="auto" w:fill="D0E4EB" w:themeFill="accent1" w:themeFillTint="66"/>
            <w:noWrap/>
            <w:vAlign w:val="center"/>
            <w:hideMark/>
          </w:tcPr>
          <w:p w14:paraId="7948087A" w14:textId="1F50053D" w:rsidR="004625B4" w:rsidRPr="004625B4" w:rsidRDefault="002B3328" w:rsidP="004625B4">
            <w:pPr>
              <w:rPr>
                <w:rFonts w:eastAsia="Times New Roman"/>
                <w:b/>
                <w:bCs/>
                <w:color w:val="000000"/>
                <w:sz w:val="22"/>
                <w:szCs w:val="22"/>
                <w:lang w:val="pl-PL" w:eastAsia="pl-PL"/>
              </w:rPr>
            </w:pPr>
            <w:r w:rsidRPr="00AB2DA3">
              <w:rPr>
                <w:rFonts w:eastAsia="Times New Roman"/>
                <w:b/>
                <w:bCs/>
                <w:color w:val="000000"/>
                <w:sz w:val="22"/>
                <w:szCs w:val="22"/>
                <w:lang w:val="pl-PL" w:eastAsia="pl-PL"/>
              </w:rPr>
              <w:t>W</w:t>
            </w:r>
            <w:r w:rsidR="004625B4" w:rsidRPr="004625B4">
              <w:rPr>
                <w:rFonts w:eastAsia="Times New Roman"/>
                <w:b/>
                <w:bCs/>
                <w:color w:val="000000"/>
                <w:sz w:val="22"/>
                <w:szCs w:val="22"/>
                <w:lang w:val="pl-PL" w:eastAsia="pl-PL"/>
              </w:rPr>
              <w:t>ariancja</w:t>
            </w:r>
          </w:p>
        </w:tc>
        <w:tc>
          <w:tcPr>
            <w:tcW w:w="826" w:type="dxa"/>
            <w:tcBorders>
              <w:top w:val="nil"/>
              <w:left w:val="nil"/>
              <w:bottom w:val="nil"/>
              <w:right w:val="nil"/>
            </w:tcBorders>
            <w:noWrap/>
            <w:vAlign w:val="center"/>
            <w:hideMark/>
          </w:tcPr>
          <w:p w14:paraId="5B7A1D1D"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0,0008</w:t>
            </w:r>
          </w:p>
        </w:tc>
        <w:tc>
          <w:tcPr>
            <w:tcW w:w="826" w:type="dxa"/>
            <w:tcBorders>
              <w:top w:val="nil"/>
              <w:left w:val="nil"/>
              <w:bottom w:val="nil"/>
              <w:right w:val="nil"/>
            </w:tcBorders>
            <w:noWrap/>
            <w:vAlign w:val="center"/>
            <w:hideMark/>
          </w:tcPr>
          <w:p w14:paraId="76BBD7D8"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0,0007</w:t>
            </w:r>
          </w:p>
        </w:tc>
        <w:tc>
          <w:tcPr>
            <w:tcW w:w="825" w:type="dxa"/>
            <w:tcBorders>
              <w:top w:val="nil"/>
              <w:left w:val="nil"/>
              <w:bottom w:val="nil"/>
              <w:right w:val="nil"/>
            </w:tcBorders>
            <w:noWrap/>
            <w:vAlign w:val="center"/>
            <w:hideMark/>
          </w:tcPr>
          <w:p w14:paraId="1F547268"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0,0006</w:t>
            </w:r>
          </w:p>
        </w:tc>
        <w:tc>
          <w:tcPr>
            <w:tcW w:w="825" w:type="dxa"/>
            <w:tcBorders>
              <w:top w:val="nil"/>
              <w:left w:val="nil"/>
              <w:bottom w:val="nil"/>
              <w:right w:val="nil"/>
            </w:tcBorders>
            <w:noWrap/>
            <w:vAlign w:val="center"/>
            <w:hideMark/>
          </w:tcPr>
          <w:p w14:paraId="05B5B9DB"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0,0005</w:t>
            </w:r>
          </w:p>
        </w:tc>
        <w:tc>
          <w:tcPr>
            <w:tcW w:w="825" w:type="dxa"/>
            <w:tcBorders>
              <w:top w:val="nil"/>
              <w:left w:val="nil"/>
              <w:bottom w:val="nil"/>
              <w:right w:val="nil"/>
            </w:tcBorders>
            <w:noWrap/>
            <w:vAlign w:val="center"/>
            <w:hideMark/>
          </w:tcPr>
          <w:p w14:paraId="27A7B145"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0,0005</w:t>
            </w:r>
          </w:p>
        </w:tc>
        <w:tc>
          <w:tcPr>
            <w:tcW w:w="825" w:type="dxa"/>
            <w:tcBorders>
              <w:top w:val="nil"/>
              <w:left w:val="nil"/>
              <w:bottom w:val="nil"/>
              <w:right w:val="nil"/>
            </w:tcBorders>
            <w:noWrap/>
            <w:vAlign w:val="center"/>
            <w:hideMark/>
          </w:tcPr>
          <w:p w14:paraId="67486C12"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0,0005</w:t>
            </w:r>
          </w:p>
        </w:tc>
        <w:tc>
          <w:tcPr>
            <w:tcW w:w="825" w:type="dxa"/>
            <w:tcBorders>
              <w:top w:val="nil"/>
              <w:left w:val="nil"/>
              <w:bottom w:val="nil"/>
              <w:right w:val="nil"/>
            </w:tcBorders>
            <w:noWrap/>
            <w:vAlign w:val="center"/>
            <w:hideMark/>
          </w:tcPr>
          <w:p w14:paraId="6066DDBB"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0,0005</w:t>
            </w:r>
          </w:p>
        </w:tc>
        <w:tc>
          <w:tcPr>
            <w:tcW w:w="825" w:type="dxa"/>
            <w:tcBorders>
              <w:top w:val="nil"/>
              <w:left w:val="nil"/>
              <w:bottom w:val="nil"/>
              <w:right w:val="nil"/>
            </w:tcBorders>
            <w:noWrap/>
            <w:vAlign w:val="center"/>
            <w:hideMark/>
          </w:tcPr>
          <w:p w14:paraId="65553E0D"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0,0005</w:t>
            </w:r>
          </w:p>
        </w:tc>
        <w:tc>
          <w:tcPr>
            <w:tcW w:w="825" w:type="dxa"/>
            <w:tcBorders>
              <w:top w:val="nil"/>
              <w:left w:val="nil"/>
              <w:bottom w:val="nil"/>
              <w:right w:val="nil"/>
            </w:tcBorders>
            <w:noWrap/>
            <w:vAlign w:val="center"/>
            <w:hideMark/>
          </w:tcPr>
          <w:p w14:paraId="123A60E0"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0,0005</w:t>
            </w:r>
          </w:p>
        </w:tc>
        <w:tc>
          <w:tcPr>
            <w:tcW w:w="825" w:type="dxa"/>
            <w:tcBorders>
              <w:top w:val="nil"/>
              <w:left w:val="nil"/>
              <w:bottom w:val="nil"/>
              <w:right w:val="nil"/>
            </w:tcBorders>
            <w:noWrap/>
            <w:vAlign w:val="center"/>
            <w:hideMark/>
          </w:tcPr>
          <w:p w14:paraId="64A33748"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0,0006</w:t>
            </w:r>
          </w:p>
        </w:tc>
        <w:tc>
          <w:tcPr>
            <w:tcW w:w="825" w:type="dxa"/>
            <w:tcBorders>
              <w:top w:val="nil"/>
              <w:left w:val="nil"/>
              <w:bottom w:val="nil"/>
              <w:right w:val="single" w:sz="4" w:space="0" w:color="auto"/>
            </w:tcBorders>
            <w:noWrap/>
            <w:vAlign w:val="center"/>
            <w:hideMark/>
          </w:tcPr>
          <w:p w14:paraId="648CB10D"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0,0007</w:t>
            </w:r>
          </w:p>
        </w:tc>
      </w:tr>
      <w:tr w:rsidR="0098401E" w:rsidRPr="004625B4" w14:paraId="66690C29" w14:textId="77777777" w:rsidTr="0098401E">
        <w:trPr>
          <w:trHeight w:val="397"/>
        </w:trPr>
        <w:tc>
          <w:tcPr>
            <w:tcW w:w="1537" w:type="dxa"/>
            <w:tcBorders>
              <w:top w:val="nil"/>
              <w:left w:val="single" w:sz="4" w:space="0" w:color="auto"/>
              <w:bottom w:val="nil"/>
              <w:right w:val="single" w:sz="4" w:space="0" w:color="000000"/>
            </w:tcBorders>
            <w:shd w:val="clear" w:color="auto" w:fill="D0E4EB" w:themeFill="accent1" w:themeFillTint="66"/>
            <w:noWrap/>
            <w:vAlign w:val="center"/>
            <w:hideMark/>
          </w:tcPr>
          <w:p w14:paraId="052A55BE" w14:textId="107C2BD2" w:rsidR="004625B4" w:rsidRPr="004625B4" w:rsidRDefault="002B3328" w:rsidP="004625B4">
            <w:pPr>
              <w:rPr>
                <w:rFonts w:eastAsia="Times New Roman"/>
                <w:b/>
                <w:bCs/>
                <w:color w:val="000000"/>
                <w:sz w:val="22"/>
                <w:szCs w:val="22"/>
                <w:lang w:val="pl-PL" w:eastAsia="pl-PL"/>
              </w:rPr>
            </w:pPr>
            <w:r w:rsidRPr="00AB2DA3">
              <w:rPr>
                <w:rFonts w:eastAsia="Times New Roman"/>
                <w:b/>
                <w:bCs/>
                <w:color w:val="000000"/>
                <w:sz w:val="22"/>
                <w:szCs w:val="22"/>
                <w:lang w:val="pl-PL" w:eastAsia="pl-PL"/>
              </w:rPr>
              <w:t>R</w:t>
            </w:r>
            <w:r w:rsidR="004625B4" w:rsidRPr="004625B4">
              <w:rPr>
                <w:rFonts w:eastAsia="Times New Roman"/>
                <w:b/>
                <w:bCs/>
                <w:color w:val="000000"/>
                <w:sz w:val="22"/>
                <w:szCs w:val="22"/>
                <w:lang w:val="pl-PL" w:eastAsia="pl-PL"/>
              </w:rPr>
              <w:t>yzyko</w:t>
            </w:r>
          </w:p>
        </w:tc>
        <w:tc>
          <w:tcPr>
            <w:tcW w:w="826" w:type="dxa"/>
            <w:tcBorders>
              <w:top w:val="nil"/>
              <w:left w:val="nil"/>
              <w:bottom w:val="nil"/>
              <w:right w:val="nil"/>
            </w:tcBorders>
            <w:noWrap/>
            <w:vAlign w:val="center"/>
            <w:hideMark/>
          </w:tcPr>
          <w:p w14:paraId="44280F73"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0,0279</w:t>
            </w:r>
          </w:p>
        </w:tc>
        <w:tc>
          <w:tcPr>
            <w:tcW w:w="826" w:type="dxa"/>
            <w:tcBorders>
              <w:top w:val="nil"/>
              <w:left w:val="nil"/>
              <w:bottom w:val="nil"/>
              <w:right w:val="nil"/>
            </w:tcBorders>
            <w:noWrap/>
            <w:vAlign w:val="center"/>
            <w:hideMark/>
          </w:tcPr>
          <w:p w14:paraId="4FE575CF"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0,0261</w:t>
            </w:r>
          </w:p>
        </w:tc>
        <w:tc>
          <w:tcPr>
            <w:tcW w:w="825" w:type="dxa"/>
            <w:tcBorders>
              <w:top w:val="nil"/>
              <w:left w:val="nil"/>
              <w:bottom w:val="nil"/>
              <w:right w:val="nil"/>
            </w:tcBorders>
            <w:noWrap/>
            <w:vAlign w:val="center"/>
            <w:hideMark/>
          </w:tcPr>
          <w:p w14:paraId="30E56788"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0,0245</w:t>
            </w:r>
          </w:p>
        </w:tc>
        <w:tc>
          <w:tcPr>
            <w:tcW w:w="825" w:type="dxa"/>
            <w:tcBorders>
              <w:top w:val="nil"/>
              <w:left w:val="nil"/>
              <w:bottom w:val="nil"/>
              <w:right w:val="nil"/>
            </w:tcBorders>
            <w:noWrap/>
            <w:vAlign w:val="center"/>
            <w:hideMark/>
          </w:tcPr>
          <w:p w14:paraId="6BC1A45F"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0,0232</w:t>
            </w:r>
          </w:p>
        </w:tc>
        <w:tc>
          <w:tcPr>
            <w:tcW w:w="825" w:type="dxa"/>
            <w:tcBorders>
              <w:top w:val="nil"/>
              <w:left w:val="nil"/>
              <w:bottom w:val="nil"/>
              <w:right w:val="nil"/>
            </w:tcBorders>
            <w:noWrap/>
            <w:vAlign w:val="center"/>
            <w:hideMark/>
          </w:tcPr>
          <w:p w14:paraId="7ECBB3CA"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0,0223</w:t>
            </w:r>
          </w:p>
        </w:tc>
        <w:tc>
          <w:tcPr>
            <w:tcW w:w="825" w:type="dxa"/>
            <w:tcBorders>
              <w:top w:val="nil"/>
              <w:left w:val="nil"/>
              <w:bottom w:val="nil"/>
              <w:right w:val="nil"/>
            </w:tcBorders>
            <w:shd w:val="clear" w:color="auto" w:fill="A3E0E0" w:themeFill="accent2" w:themeFillTint="66"/>
            <w:noWrap/>
            <w:vAlign w:val="center"/>
            <w:hideMark/>
          </w:tcPr>
          <w:p w14:paraId="67BD4025" w14:textId="77777777" w:rsidR="004625B4" w:rsidRPr="004625B4" w:rsidRDefault="004625B4" w:rsidP="00190D10">
            <w:pPr>
              <w:jc w:val="right"/>
              <w:rPr>
                <w:rFonts w:eastAsia="Times New Roman"/>
                <w:b/>
                <w:bCs/>
                <w:color w:val="000000"/>
                <w:sz w:val="22"/>
                <w:szCs w:val="22"/>
                <w:lang w:val="pl-PL" w:eastAsia="pl-PL"/>
              </w:rPr>
            </w:pPr>
            <w:r w:rsidRPr="004625B4">
              <w:rPr>
                <w:rFonts w:eastAsia="Times New Roman"/>
                <w:b/>
                <w:bCs/>
                <w:color w:val="000000"/>
                <w:sz w:val="22"/>
                <w:szCs w:val="22"/>
                <w:lang w:val="pl-PL" w:eastAsia="pl-PL"/>
              </w:rPr>
              <w:t>0,0219</w:t>
            </w:r>
          </w:p>
        </w:tc>
        <w:tc>
          <w:tcPr>
            <w:tcW w:w="825" w:type="dxa"/>
            <w:tcBorders>
              <w:top w:val="nil"/>
              <w:left w:val="nil"/>
              <w:bottom w:val="nil"/>
              <w:right w:val="nil"/>
            </w:tcBorders>
            <w:noWrap/>
            <w:vAlign w:val="center"/>
            <w:hideMark/>
          </w:tcPr>
          <w:p w14:paraId="6252BDB5"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0,0219</w:t>
            </w:r>
          </w:p>
        </w:tc>
        <w:tc>
          <w:tcPr>
            <w:tcW w:w="825" w:type="dxa"/>
            <w:tcBorders>
              <w:top w:val="nil"/>
              <w:left w:val="nil"/>
              <w:bottom w:val="nil"/>
              <w:right w:val="nil"/>
            </w:tcBorders>
            <w:noWrap/>
            <w:vAlign w:val="center"/>
            <w:hideMark/>
          </w:tcPr>
          <w:p w14:paraId="1B44A2AC"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0,0224</w:t>
            </w:r>
          </w:p>
        </w:tc>
        <w:tc>
          <w:tcPr>
            <w:tcW w:w="825" w:type="dxa"/>
            <w:tcBorders>
              <w:top w:val="nil"/>
              <w:left w:val="nil"/>
              <w:bottom w:val="nil"/>
              <w:right w:val="nil"/>
            </w:tcBorders>
            <w:noWrap/>
            <w:vAlign w:val="center"/>
            <w:hideMark/>
          </w:tcPr>
          <w:p w14:paraId="332152C3"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0,0232</w:t>
            </w:r>
          </w:p>
        </w:tc>
        <w:tc>
          <w:tcPr>
            <w:tcW w:w="825" w:type="dxa"/>
            <w:tcBorders>
              <w:top w:val="nil"/>
              <w:left w:val="nil"/>
              <w:bottom w:val="nil"/>
              <w:right w:val="nil"/>
            </w:tcBorders>
            <w:noWrap/>
            <w:vAlign w:val="center"/>
            <w:hideMark/>
          </w:tcPr>
          <w:p w14:paraId="2070D81C"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0,0245</w:t>
            </w:r>
          </w:p>
        </w:tc>
        <w:tc>
          <w:tcPr>
            <w:tcW w:w="825" w:type="dxa"/>
            <w:tcBorders>
              <w:top w:val="nil"/>
              <w:left w:val="nil"/>
              <w:bottom w:val="nil"/>
              <w:right w:val="single" w:sz="4" w:space="0" w:color="auto"/>
            </w:tcBorders>
            <w:noWrap/>
            <w:vAlign w:val="center"/>
            <w:hideMark/>
          </w:tcPr>
          <w:p w14:paraId="241F78C6"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0,0261</w:t>
            </w:r>
          </w:p>
        </w:tc>
      </w:tr>
      <w:tr w:rsidR="0098401E" w:rsidRPr="004625B4" w14:paraId="4492083F" w14:textId="77777777" w:rsidTr="0098401E">
        <w:trPr>
          <w:trHeight w:val="397"/>
        </w:trPr>
        <w:tc>
          <w:tcPr>
            <w:tcW w:w="1537" w:type="dxa"/>
            <w:tcBorders>
              <w:top w:val="nil"/>
              <w:left w:val="single" w:sz="4" w:space="0" w:color="auto"/>
              <w:bottom w:val="nil"/>
              <w:right w:val="single" w:sz="4" w:space="0" w:color="000000"/>
            </w:tcBorders>
            <w:shd w:val="clear" w:color="auto" w:fill="D0E4EB" w:themeFill="accent1" w:themeFillTint="66"/>
            <w:noWrap/>
            <w:vAlign w:val="center"/>
            <w:hideMark/>
          </w:tcPr>
          <w:p w14:paraId="67045EA1" w14:textId="70BFA1A1" w:rsidR="004625B4" w:rsidRPr="004625B4" w:rsidRDefault="002B3328" w:rsidP="004625B4">
            <w:pPr>
              <w:rPr>
                <w:rFonts w:eastAsia="Times New Roman"/>
                <w:b/>
                <w:bCs/>
                <w:color w:val="000000"/>
                <w:sz w:val="22"/>
                <w:szCs w:val="22"/>
                <w:lang w:val="pl-PL" w:eastAsia="pl-PL"/>
              </w:rPr>
            </w:pPr>
            <w:r w:rsidRPr="00AB2DA3">
              <w:rPr>
                <w:rFonts w:eastAsia="Times New Roman"/>
                <w:b/>
                <w:bCs/>
                <w:color w:val="000000"/>
                <w:sz w:val="22"/>
                <w:szCs w:val="22"/>
                <w:lang w:val="pl-PL" w:eastAsia="pl-PL"/>
              </w:rPr>
              <w:t>Z</w:t>
            </w:r>
            <w:r w:rsidR="004625B4" w:rsidRPr="004625B4">
              <w:rPr>
                <w:rFonts w:eastAsia="Times New Roman"/>
                <w:b/>
                <w:bCs/>
                <w:color w:val="000000"/>
                <w:sz w:val="22"/>
                <w:szCs w:val="22"/>
                <w:lang w:val="pl-PL" w:eastAsia="pl-PL"/>
              </w:rPr>
              <w:t>wrot</w:t>
            </w:r>
          </w:p>
        </w:tc>
        <w:tc>
          <w:tcPr>
            <w:tcW w:w="826" w:type="dxa"/>
            <w:tcBorders>
              <w:top w:val="nil"/>
              <w:left w:val="nil"/>
              <w:bottom w:val="nil"/>
              <w:right w:val="nil"/>
            </w:tcBorders>
            <w:shd w:val="clear" w:color="auto" w:fill="A3E0E0" w:themeFill="accent2" w:themeFillTint="66"/>
            <w:noWrap/>
            <w:vAlign w:val="center"/>
            <w:hideMark/>
          </w:tcPr>
          <w:p w14:paraId="2DAF293F"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b/>
                <w:bCs/>
                <w:color w:val="000000"/>
                <w:sz w:val="22"/>
                <w:szCs w:val="22"/>
                <w:lang w:val="pl-PL" w:eastAsia="pl-PL"/>
              </w:rPr>
              <w:t>0,0014</w:t>
            </w:r>
          </w:p>
        </w:tc>
        <w:tc>
          <w:tcPr>
            <w:tcW w:w="826" w:type="dxa"/>
            <w:tcBorders>
              <w:top w:val="nil"/>
              <w:left w:val="nil"/>
              <w:bottom w:val="nil"/>
              <w:right w:val="nil"/>
            </w:tcBorders>
            <w:noWrap/>
            <w:vAlign w:val="center"/>
            <w:hideMark/>
          </w:tcPr>
          <w:p w14:paraId="33CE18CC"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0,0013</w:t>
            </w:r>
          </w:p>
        </w:tc>
        <w:tc>
          <w:tcPr>
            <w:tcW w:w="825" w:type="dxa"/>
            <w:tcBorders>
              <w:top w:val="nil"/>
              <w:left w:val="nil"/>
              <w:bottom w:val="nil"/>
              <w:right w:val="nil"/>
            </w:tcBorders>
            <w:noWrap/>
            <w:vAlign w:val="center"/>
            <w:hideMark/>
          </w:tcPr>
          <w:p w14:paraId="049A2BD2"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0,0012</w:t>
            </w:r>
          </w:p>
        </w:tc>
        <w:tc>
          <w:tcPr>
            <w:tcW w:w="825" w:type="dxa"/>
            <w:tcBorders>
              <w:top w:val="nil"/>
              <w:left w:val="nil"/>
              <w:bottom w:val="nil"/>
              <w:right w:val="nil"/>
            </w:tcBorders>
            <w:noWrap/>
            <w:vAlign w:val="center"/>
            <w:hideMark/>
          </w:tcPr>
          <w:p w14:paraId="298FC55F"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0,0011</w:t>
            </w:r>
          </w:p>
        </w:tc>
        <w:tc>
          <w:tcPr>
            <w:tcW w:w="825" w:type="dxa"/>
            <w:tcBorders>
              <w:top w:val="nil"/>
              <w:left w:val="nil"/>
              <w:bottom w:val="nil"/>
              <w:right w:val="nil"/>
            </w:tcBorders>
            <w:noWrap/>
            <w:vAlign w:val="center"/>
            <w:hideMark/>
          </w:tcPr>
          <w:p w14:paraId="0B939C31"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0,0010</w:t>
            </w:r>
          </w:p>
        </w:tc>
        <w:tc>
          <w:tcPr>
            <w:tcW w:w="825" w:type="dxa"/>
            <w:tcBorders>
              <w:top w:val="nil"/>
              <w:left w:val="nil"/>
              <w:bottom w:val="nil"/>
              <w:right w:val="nil"/>
            </w:tcBorders>
            <w:noWrap/>
            <w:vAlign w:val="center"/>
            <w:hideMark/>
          </w:tcPr>
          <w:p w14:paraId="38DBACA3"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0,0009</w:t>
            </w:r>
          </w:p>
        </w:tc>
        <w:tc>
          <w:tcPr>
            <w:tcW w:w="825" w:type="dxa"/>
            <w:tcBorders>
              <w:top w:val="nil"/>
              <w:left w:val="nil"/>
              <w:bottom w:val="nil"/>
              <w:right w:val="nil"/>
            </w:tcBorders>
            <w:noWrap/>
            <w:vAlign w:val="center"/>
            <w:hideMark/>
          </w:tcPr>
          <w:p w14:paraId="5E7AC2D4"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0,0008</w:t>
            </w:r>
          </w:p>
        </w:tc>
        <w:tc>
          <w:tcPr>
            <w:tcW w:w="825" w:type="dxa"/>
            <w:tcBorders>
              <w:top w:val="nil"/>
              <w:left w:val="nil"/>
              <w:bottom w:val="nil"/>
              <w:right w:val="nil"/>
            </w:tcBorders>
            <w:noWrap/>
            <w:vAlign w:val="center"/>
            <w:hideMark/>
          </w:tcPr>
          <w:p w14:paraId="26912226"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0,0008</w:t>
            </w:r>
          </w:p>
        </w:tc>
        <w:tc>
          <w:tcPr>
            <w:tcW w:w="825" w:type="dxa"/>
            <w:tcBorders>
              <w:top w:val="nil"/>
              <w:left w:val="nil"/>
              <w:bottom w:val="nil"/>
              <w:right w:val="nil"/>
            </w:tcBorders>
            <w:noWrap/>
            <w:vAlign w:val="center"/>
            <w:hideMark/>
          </w:tcPr>
          <w:p w14:paraId="28D7CB32"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0,0007</w:t>
            </w:r>
          </w:p>
        </w:tc>
        <w:tc>
          <w:tcPr>
            <w:tcW w:w="825" w:type="dxa"/>
            <w:tcBorders>
              <w:top w:val="nil"/>
              <w:left w:val="nil"/>
              <w:bottom w:val="nil"/>
              <w:right w:val="nil"/>
            </w:tcBorders>
            <w:noWrap/>
            <w:vAlign w:val="center"/>
            <w:hideMark/>
          </w:tcPr>
          <w:p w14:paraId="799B0A43"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0,0006</w:t>
            </w:r>
          </w:p>
        </w:tc>
        <w:tc>
          <w:tcPr>
            <w:tcW w:w="825" w:type="dxa"/>
            <w:tcBorders>
              <w:top w:val="nil"/>
              <w:left w:val="nil"/>
              <w:bottom w:val="nil"/>
              <w:right w:val="single" w:sz="4" w:space="0" w:color="auto"/>
            </w:tcBorders>
            <w:noWrap/>
            <w:vAlign w:val="center"/>
            <w:hideMark/>
          </w:tcPr>
          <w:p w14:paraId="4BE5A905"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0,0005</w:t>
            </w:r>
          </w:p>
        </w:tc>
      </w:tr>
      <w:tr w:rsidR="0098401E" w:rsidRPr="004625B4" w14:paraId="7A60AFCD" w14:textId="77777777" w:rsidTr="0098401E">
        <w:trPr>
          <w:trHeight w:val="397"/>
        </w:trPr>
        <w:tc>
          <w:tcPr>
            <w:tcW w:w="1537" w:type="dxa"/>
            <w:tcBorders>
              <w:top w:val="nil"/>
              <w:left w:val="single" w:sz="4" w:space="0" w:color="auto"/>
              <w:bottom w:val="single" w:sz="4" w:space="0" w:color="auto"/>
              <w:right w:val="single" w:sz="4" w:space="0" w:color="000000"/>
            </w:tcBorders>
            <w:shd w:val="clear" w:color="auto" w:fill="D0E4EB" w:themeFill="accent1" w:themeFillTint="66"/>
            <w:noWrap/>
            <w:vAlign w:val="center"/>
            <w:hideMark/>
          </w:tcPr>
          <w:p w14:paraId="31533427" w14:textId="77777777" w:rsidR="004625B4" w:rsidRPr="004625B4" w:rsidRDefault="004625B4" w:rsidP="004625B4">
            <w:pPr>
              <w:rPr>
                <w:rFonts w:eastAsia="Times New Roman"/>
                <w:b/>
                <w:bCs/>
                <w:color w:val="000000"/>
                <w:sz w:val="22"/>
                <w:szCs w:val="22"/>
                <w:lang w:val="pl-PL" w:eastAsia="pl-PL"/>
              </w:rPr>
            </w:pPr>
            <w:proofErr w:type="spellStart"/>
            <w:r w:rsidRPr="004625B4">
              <w:rPr>
                <w:rFonts w:eastAsia="Times New Roman"/>
                <w:b/>
                <w:bCs/>
                <w:color w:val="000000"/>
                <w:sz w:val="22"/>
                <w:szCs w:val="22"/>
                <w:lang w:val="pl-PL" w:eastAsia="pl-PL"/>
              </w:rPr>
              <w:t>wsp</w:t>
            </w:r>
            <w:proofErr w:type="spellEnd"/>
            <w:r w:rsidRPr="004625B4">
              <w:rPr>
                <w:rFonts w:eastAsia="Times New Roman"/>
                <w:b/>
                <w:bCs/>
                <w:color w:val="000000"/>
                <w:sz w:val="22"/>
                <w:szCs w:val="22"/>
                <w:lang w:val="pl-PL" w:eastAsia="pl-PL"/>
              </w:rPr>
              <w:t xml:space="preserve">. </w:t>
            </w:r>
            <w:proofErr w:type="spellStart"/>
            <w:r w:rsidRPr="004625B4">
              <w:rPr>
                <w:rFonts w:eastAsia="Times New Roman"/>
                <w:b/>
                <w:bCs/>
                <w:color w:val="000000"/>
                <w:sz w:val="22"/>
                <w:szCs w:val="22"/>
                <w:lang w:val="pl-PL" w:eastAsia="pl-PL"/>
              </w:rPr>
              <w:t>Sharpe'a</w:t>
            </w:r>
            <w:proofErr w:type="spellEnd"/>
          </w:p>
        </w:tc>
        <w:tc>
          <w:tcPr>
            <w:tcW w:w="826" w:type="dxa"/>
            <w:tcBorders>
              <w:top w:val="nil"/>
              <w:left w:val="nil"/>
              <w:bottom w:val="single" w:sz="4" w:space="0" w:color="auto"/>
              <w:right w:val="nil"/>
            </w:tcBorders>
            <w:noWrap/>
            <w:vAlign w:val="center"/>
            <w:hideMark/>
          </w:tcPr>
          <w:p w14:paraId="600478C9"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0,0495</w:t>
            </w:r>
          </w:p>
        </w:tc>
        <w:tc>
          <w:tcPr>
            <w:tcW w:w="826" w:type="dxa"/>
            <w:tcBorders>
              <w:top w:val="nil"/>
              <w:left w:val="nil"/>
              <w:bottom w:val="single" w:sz="4" w:space="0" w:color="auto"/>
              <w:right w:val="nil"/>
            </w:tcBorders>
            <w:shd w:val="clear" w:color="auto" w:fill="A3E0E0" w:themeFill="accent2" w:themeFillTint="66"/>
            <w:noWrap/>
            <w:vAlign w:val="center"/>
            <w:hideMark/>
          </w:tcPr>
          <w:p w14:paraId="269A8ED6" w14:textId="77777777" w:rsidR="004625B4" w:rsidRPr="004625B4" w:rsidRDefault="004625B4" w:rsidP="00190D10">
            <w:pPr>
              <w:jc w:val="right"/>
              <w:rPr>
                <w:rFonts w:eastAsia="Times New Roman"/>
                <w:b/>
                <w:bCs/>
                <w:color w:val="000000"/>
                <w:sz w:val="22"/>
                <w:szCs w:val="22"/>
                <w:lang w:val="pl-PL" w:eastAsia="pl-PL"/>
              </w:rPr>
            </w:pPr>
            <w:r w:rsidRPr="004625B4">
              <w:rPr>
                <w:rFonts w:eastAsia="Times New Roman"/>
                <w:b/>
                <w:bCs/>
                <w:color w:val="000000"/>
                <w:sz w:val="22"/>
                <w:szCs w:val="22"/>
                <w:lang w:val="pl-PL" w:eastAsia="pl-PL"/>
              </w:rPr>
              <w:t>0,0496</w:t>
            </w:r>
          </w:p>
        </w:tc>
        <w:tc>
          <w:tcPr>
            <w:tcW w:w="825" w:type="dxa"/>
            <w:tcBorders>
              <w:top w:val="nil"/>
              <w:left w:val="nil"/>
              <w:bottom w:val="single" w:sz="4" w:space="0" w:color="auto"/>
              <w:right w:val="nil"/>
            </w:tcBorders>
            <w:noWrap/>
            <w:vAlign w:val="center"/>
            <w:hideMark/>
          </w:tcPr>
          <w:p w14:paraId="12667D17"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0,0492</w:t>
            </w:r>
          </w:p>
        </w:tc>
        <w:tc>
          <w:tcPr>
            <w:tcW w:w="825" w:type="dxa"/>
            <w:tcBorders>
              <w:top w:val="nil"/>
              <w:left w:val="nil"/>
              <w:bottom w:val="single" w:sz="4" w:space="0" w:color="auto"/>
              <w:right w:val="nil"/>
            </w:tcBorders>
            <w:noWrap/>
            <w:vAlign w:val="center"/>
            <w:hideMark/>
          </w:tcPr>
          <w:p w14:paraId="00D98A91"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0,0480</w:t>
            </w:r>
          </w:p>
        </w:tc>
        <w:tc>
          <w:tcPr>
            <w:tcW w:w="825" w:type="dxa"/>
            <w:tcBorders>
              <w:top w:val="nil"/>
              <w:left w:val="nil"/>
              <w:bottom w:val="single" w:sz="4" w:space="0" w:color="auto"/>
              <w:right w:val="nil"/>
            </w:tcBorders>
            <w:noWrap/>
            <w:vAlign w:val="center"/>
            <w:hideMark/>
          </w:tcPr>
          <w:p w14:paraId="34A57A6C"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0,0459</w:t>
            </w:r>
          </w:p>
        </w:tc>
        <w:tc>
          <w:tcPr>
            <w:tcW w:w="825" w:type="dxa"/>
            <w:tcBorders>
              <w:top w:val="nil"/>
              <w:left w:val="nil"/>
              <w:bottom w:val="single" w:sz="4" w:space="0" w:color="auto"/>
              <w:right w:val="nil"/>
            </w:tcBorders>
            <w:noWrap/>
            <w:vAlign w:val="center"/>
            <w:hideMark/>
          </w:tcPr>
          <w:p w14:paraId="4B565F58"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0,0428</w:t>
            </w:r>
          </w:p>
        </w:tc>
        <w:tc>
          <w:tcPr>
            <w:tcW w:w="825" w:type="dxa"/>
            <w:tcBorders>
              <w:top w:val="nil"/>
              <w:left w:val="nil"/>
              <w:bottom w:val="single" w:sz="4" w:space="0" w:color="auto"/>
              <w:right w:val="nil"/>
            </w:tcBorders>
            <w:noWrap/>
            <w:vAlign w:val="center"/>
            <w:hideMark/>
          </w:tcPr>
          <w:p w14:paraId="4B949DB4"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0,0387</w:t>
            </w:r>
          </w:p>
        </w:tc>
        <w:tc>
          <w:tcPr>
            <w:tcW w:w="825" w:type="dxa"/>
            <w:tcBorders>
              <w:top w:val="nil"/>
              <w:left w:val="nil"/>
              <w:bottom w:val="single" w:sz="4" w:space="0" w:color="auto"/>
              <w:right w:val="nil"/>
            </w:tcBorders>
            <w:noWrap/>
            <w:vAlign w:val="center"/>
            <w:hideMark/>
          </w:tcPr>
          <w:p w14:paraId="1F72E5BF"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0,0339</w:t>
            </w:r>
          </w:p>
        </w:tc>
        <w:tc>
          <w:tcPr>
            <w:tcW w:w="825" w:type="dxa"/>
            <w:tcBorders>
              <w:top w:val="nil"/>
              <w:left w:val="nil"/>
              <w:bottom w:val="single" w:sz="4" w:space="0" w:color="auto"/>
              <w:right w:val="nil"/>
            </w:tcBorders>
            <w:noWrap/>
            <w:vAlign w:val="center"/>
            <w:hideMark/>
          </w:tcPr>
          <w:p w14:paraId="15E4A4AF"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0,0288</w:t>
            </w:r>
          </w:p>
        </w:tc>
        <w:tc>
          <w:tcPr>
            <w:tcW w:w="825" w:type="dxa"/>
            <w:tcBorders>
              <w:top w:val="nil"/>
              <w:left w:val="nil"/>
              <w:bottom w:val="single" w:sz="4" w:space="0" w:color="auto"/>
              <w:right w:val="nil"/>
            </w:tcBorders>
            <w:noWrap/>
            <w:vAlign w:val="center"/>
            <w:hideMark/>
          </w:tcPr>
          <w:p w14:paraId="7F8E8E4F"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0,0237</w:t>
            </w:r>
          </w:p>
        </w:tc>
        <w:tc>
          <w:tcPr>
            <w:tcW w:w="825" w:type="dxa"/>
            <w:tcBorders>
              <w:top w:val="nil"/>
              <w:left w:val="nil"/>
              <w:bottom w:val="single" w:sz="4" w:space="0" w:color="auto"/>
              <w:right w:val="single" w:sz="4" w:space="0" w:color="auto"/>
            </w:tcBorders>
            <w:noWrap/>
            <w:vAlign w:val="center"/>
            <w:hideMark/>
          </w:tcPr>
          <w:p w14:paraId="1AF66A82" w14:textId="77777777" w:rsidR="004625B4" w:rsidRPr="004625B4" w:rsidRDefault="004625B4" w:rsidP="00190D10">
            <w:pPr>
              <w:jc w:val="right"/>
              <w:rPr>
                <w:rFonts w:eastAsia="Times New Roman"/>
                <w:color w:val="000000"/>
                <w:sz w:val="22"/>
                <w:szCs w:val="22"/>
                <w:lang w:val="pl-PL" w:eastAsia="pl-PL"/>
              </w:rPr>
            </w:pPr>
            <w:r w:rsidRPr="004625B4">
              <w:rPr>
                <w:rFonts w:eastAsia="Times New Roman"/>
                <w:color w:val="000000"/>
                <w:sz w:val="22"/>
                <w:szCs w:val="22"/>
                <w:lang w:val="pl-PL" w:eastAsia="pl-PL"/>
              </w:rPr>
              <w:t>0,0188</w:t>
            </w:r>
          </w:p>
        </w:tc>
      </w:tr>
    </w:tbl>
    <w:p w14:paraId="6E572FAF" w14:textId="1D479327" w:rsidR="00363320" w:rsidRDefault="00363320" w:rsidP="003D0A37">
      <w:pPr>
        <w:pStyle w:val="tekst"/>
        <w:rPr>
          <w:lang w:val="pl-PL"/>
        </w:rPr>
      </w:pPr>
      <w:r>
        <w:rPr>
          <w:lang w:val="pl-PL"/>
        </w:rPr>
        <w:tab/>
      </w:r>
      <w:r w:rsidRPr="00363320">
        <w:rPr>
          <w:lang w:val="pl-PL"/>
        </w:rPr>
        <w:t xml:space="preserve">Na podstawie zestawienia wag portfela wyznaczono portfel o minimalnym ryzyku. </w:t>
      </w:r>
      <w:r w:rsidRPr="009C4CC4">
        <w:rPr>
          <w:lang w:val="pl-PL"/>
        </w:rPr>
        <w:t xml:space="preserve">Najniższe odchylenie standardowe portfela, wynoszące </w:t>
      </w:r>
      <w:r w:rsidR="009C4CC4">
        <w:rPr>
          <w:lang w:val="pl-PL"/>
        </w:rPr>
        <w:t xml:space="preserve">0,0219, </w:t>
      </w:r>
      <w:r w:rsidR="009C4CC4" w:rsidRPr="009C4CC4">
        <w:rPr>
          <w:lang w:val="pl-PL"/>
        </w:rPr>
        <w:t xml:space="preserve">występuje przy równym udziale obu spółek, </w:t>
      </w:r>
      <w:r w:rsidR="001C42BF">
        <w:rPr>
          <w:lang w:val="pl-PL"/>
        </w:rPr>
        <w:br/>
      </w:r>
      <w:r w:rsidR="009C4CC4" w:rsidRPr="009C4CC4">
        <w:rPr>
          <w:lang w:val="pl-PL"/>
        </w:rPr>
        <w:t>tj. wadze</w:t>
      </w:r>
      <w:r w:rsidR="009C4CC4">
        <w:rPr>
          <w:lang w:val="pl-PL"/>
        </w:rPr>
        <w:t xml:space="preserve"> 0,5 dla MBK oraz 0,5 dla PGE. </w:t>
      </w:r>
      <w:r w:rsidR="00FB19FE" w:rsidRPr="00FB19FE">
        <w:rPr>
          <w:lang w:val="pl-PL"/>
        </w:rPr>
        <w:t>Oznacza to, że symetryczna alokacja kapitału pomiędzy oba walory pozwala na maksymalne ograniczenie zmienności portfela przy uwzględnieniu ich wzajemnej korelacji.</w:t>
      </w:r>
    </w:p>
    <w:p w14:paraId="3F192A32" w14:textId="5DE50719" w:rsidR="00FB19FE" w:rsidRDefault="00FB19FE" w:rsidP="003D0A37">
      <w:pPr>
        <w:pStyle w:val="tekst"/>
        <w:rPr>
          <w:lang w:val="pl-PL"/>
        </w:rPr>
      </w:pPr>
      <w:r>
        <w:rPr>
          <w:lang w:val="pl-PL"/>
        </w:rPr>
        <w:tab/>
      </w:r>
      <w:r w:rsidRPr="00FB19FE">
        <w:rPr>
          <w:lang w:val="pl-PL"/>
        </w:rPr>
        <w:t>Z kolei najwyższy oczekiwany zwrot portfela, równy</w:t>
      </w:r>
      <w:r>
        <w:rPr>
          <w:lang w:val="pl-PL"/>
        </w:rPr>
        <w:t xml:space="preserve"> 0,0014, </w:t>
      </w:r>
      <w:r w:rsidR="001E3612" w:rsidRPr="001E3612">
        <w:rPr>
          <w:lang w:val="pl-PL"/>
        </w:rPr>
        <w:t xml:space="preserve">uzyskano przy wadze równej 1 dla spółki MBK i zerowej wadze dla PGE. Taka konfiguracja oznacza pełną alokację dostępnych środków </w:t>
      </w:r>
      <w:r w:rsidR="001C42BF">
        <w:rPr>
          <w:lang w:val="pl-PL"/>
        </w:rPr>
        <w:br/>
      </w:r>
      <w:r w:rsidR="001E3612" w:rsidRPr="001E3612">
        <w:rPr>
          <w:lang w:val="pl-PL"/>
        </w:rPr>
        <w:t>w akcje MBK, bez udziału drugiego instrumentu. Jest to rozwiązanie maksymalizujące oczekiwany zwrot, jednak odbywa się ono kosztem braku dywersyfikacji i wyższego ryzyka inwestycyjnego</w:t>
      </w:r>
      <w:r w:rsidR="001E3612">
        <w:rPr>
          <w:lang w:val="pl-PL"/>
        </w:rPr>
        <w:t xml:space="preserve"> (0,0279</w:t>
      </w:r>
      <w:r w:rsidR="000A0F8B">
        <w:rPr>
          <w:lang w:val="pl-PL"/>
        </w:rPr>
        <w:t>)</w:t>
      </w:r>
      <w:r w:rsidR="001E3612" w:rsidRPr="001E3612">
        <w:rPr>
          <w:lang w:val="pl-PL"/>
        </w:rPr>
        <w:t>.</w:t>
      </w:r>
    </w:p>
    <w:p w14:paraId="0372588C" w14:textId="364E324F" w:rsidR="00E14789" w:rsidRPr="00E14789" w:rsidRDefault="00E14789" w:rsidP="003D0A37">
      <w:pPr>
        <w:pStyle w:val="tekst"/>
        <w:rPr>
          <w:lang w:val="pl-PL"/>
        </w:rPr>
      </w:pPr>
      <w:r>
        <w:rPr>
          <w:lang w:val="pl-PL"/>
        </w:rPr>
        <w:tab/>
      </w:r>
      <w:r w:rsidRPr="00E14789">
        <w:rPr>
          <w:lang w:val="pl-PL"/>
        </w:rPr>
        <w:t xml:space="preserve">Najwyższa wartość współczynnika Sharpe’a, wynosząca 0,0496, została osiągnięta dla portfela </w:t>
      </w:r>
      <w:r w:rsidR="001C42BF">
        <w:rPr>
          <w:lang w:val="pl-PL"/>
        </w:rPr>
        <w:br/>
      </w:r>
      <w:r w:rsidRPr="00E14789">
        <w:rPr>
          <w:lang w:val="pl-PL"/>
        </w:rPr>
        <w:t>o wagach 0,9 dla MBK oraz 0,1 dla PGE. Oznacza to, że właśnie ta kombinacja zapewnia najlepszą relację nadwyżkowego zwrotu do ponoszonego ryzyka, a tym samym może być uznana za najbardziej efektywną z punktu widzenia inwestora akceptującego ryzyko rynkowe.</w:t>
      </w:r>
    </w:p>
    <w:p w14:paraId="762A6701" w14:textId="4DFD5B34" w:rsidR="00D677D8" w:rsidRDefault="00D677D8" w:rsidP="00D677D8">
      <w:pPr>
        <w:pStyle w:val="ryspodpis"/>
      </w:pPr>
      <w:bookmarkStart w:id="11" w:name="_Ref221378353"/>
      <w:r>
        <w:lastRenderedPageBreak/>
        <w:t xml:space="preserve">Rysunek </w:t>
      </w:r>
      <w:r>
        <w:fldChar w:fldCharType="begin"/>
      </w:r>
      <w:r>
        <w:instrText xml:space="preserve"> SEQ Rysunek \* ARABIC </w:instrText>
      </w:r>
      <w:r>
        <w:fldChar w:fldCharType="separate"/>
      </w:r>
      <w:r w:rsidR="00EC0BB5">
        <w:rPr>
          <w:noProof/>
        </w:rPr>
        <w:t>8</w:t>
      </w:r>
      <w:r>
        <w:fldChar w:fldCharType="end"/>
      </w:r>
      <w:bookmarkEnd w:id="11"/>
      <w:r w:rsidR="00265EF7">
        <w:t xml:space="preserve"> Możliwości inwestycyjne portfela spółek MBK i PGE</w:t>
      </w:r>
    </w:p>
    <w:p w14:paraId="4E65739E" w14:textId="064C9B0B" w:rsidR="009D3274" w:rsidRDefault="00BE563C" w:rsidP="00625399">
      <w:pPr>
        <w:tabs>
          <w:tab w:val="left" w:pos="10260"/>
        </w:tabs>
        <w:jc w:val="center"/>
      </w:pPr>
      <w:r>
        <w:rPr>
          <w:noProof/>
        </w:rPr>
        <w:drawing>
          <wp:inline distT="0" distB="0" distL="0" distR="0" wp14:anchorId="59B538EE" wp14:editId="13A67FEB">
            <wp:extent cx="4660714" cy="2734914"/>
            <wp:effectExtent l="0" t="0" r="6985" b="8890"/>
            <wp:docPr id="2092986923" name="Obraz 19" descr="Obraz zawierający tekst, zrzut ekranu, Wykres,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86923" name="Obraz 19" descr="Obraz zawierający tekst, zrzut ekranu, Wykres, linia&#10;&#10;Zawartość wygenerowana przez AI może być niepoprawna."/>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60714" cy="2734914"/>
                    </a:xfrm>
                    <a:prstGeom prst="rect">
                      <a:avLst/>
                    </a:prstGeom>
                  </pic:spPr>
                </pic:pic>
              </a:graphicData>
            </a:graphic>
          </wp:inline>
        </w:drawing>
      </w:r>
    </w:p>
    <w:p w14:paraId="25467D36" w14:textId="5EC389FD" w:rsidR="00D677D8" w:rsidRPr="00D677D8" w:rsidRDefault="00D677D8" w:rsidP="00D677D8">
      <w:pPr>
        <w:pStyle w:val="tekst"/>
        <w:ind w:firstLine="539"/>
        <w:rPr>
          <w:lang w:val="pl-PL"/>
        </w:rPr>
      </w:pPr>
      <w:r w:rsidRPr="00D677D8">
        <w:rPr>
          <w:lang w:val="pl-PL"/>
        </w:rPr>
        <w:t>Zależność pomiędzy ryzykiem a oczekiwanym zwrotem portfela została przedstawiona na wykresie możliwości inwestycyjnych</w:t>
      </w:r>
      <w:r>
        <w:rPr>
          <w:lang w:val="pl-PL"/>
        </w:rPr>
        <w:t xml:space="preserve"> (</w:t>
      </w:r>
      <w:r>
        <w:rPr>
          <w:lang w:val="pl-PL"/>
        </w:rPr>
        <w:fldChar w:fldCharType="begin"/>
      </w:r>
      <w:r>
        <w:rPr>
          <w:lang w:val="pl-PL"/>
        </w:rPr>
        <w:instrText xml:space="preserve"> REF _Ref221378353 \h </w:instrText>
      </w:r>
      <w:r>
        <w:rPr>
          <w:lang w:val="pl-PL"/>
        </w:rPr>
      </w:r>
      <w:r>
        <w:rPr>
          <w:lang w:val="pl-PL"/>
        </w:rPr>
        <w:fldChar w:fldCharType="separate"/>
      </w:r>
      <w:r w:rsidR="00EC0BB5" w:rsidRPr="00EC0BB5">
        <w:rPr>
          <w:lang w:val="pl-PL"/>
        </w:rPr>
        <w:t>Rysunek 8</w:t>
      </w:r>
      <w:r>
        <w:rPr>
          <w:lang w:val="pl-PL"/>
        </w:rPr>
        <w:fldChar w:fldCharType="end"/>
      </w:r>
      <w:r>
        <w:rPr>
          <w:lang w:val="pl-PL"/>
        </w:rPr>
        <w:t>)</w:t>
      </w:r>
      <w:r w:rsidRPr="00D677D8">
        <w:rPr>
          <w:lang w:val="pl-PL"/>
        </w:rPr>
        <w:t>. Krzywa ta ilustruje zbiór portfeli osiągalnych przy różnych kombinacjach wag oraz pokazuje kompromis pomiędzy poziomem ryzyka a potencjalnym zyskiem.</w:t>
      </w:r>
    </w:p>
    <w:p w14:paraId="25114D57" w14:textId="58C8C2A8" w:rsidR="00F56394" w:rsidRPr="00D677D8" w:rsidRDefault="00F56394" w:rsidP="009D3274">
      <w:pPr>
        <w:spacing w:line="276" w:lineRule="auto"/>
        <w:jc w:val="both"/>
        <w:rPr>
          <w:b/>
          <w:color w:val="339999" w:themeColor="accent2"/>
          <w:sz w:val="32"/>
          <w:lang w:val="pl-PL"/>
        </w:rPr>
      </w:pPr>
    </w:p>
    <w:p w14:paraId="23D0CD63" w14:textId="5E22D452" w:rsidR="00832378" w:rsidRPr="00551298" w:rsidRDefault="009D3274" w:rsidP="00472BB5">
      <w:pPr>
        <w:pStyle w:val="Podrozdia"/>
        <w:numPr>
          <w:ilvl w:val="0"/>
          <w:numId w:val="0"/>
        </w:numPr>
        <w:ind w:left="539" w:hanging="539"/>
        <w:rPr>
          <w:lang w:val="pl-PL"/>
        </w:rPr>
      </w:pPr>
      <w:bookmarkStart w:id="12" w:name="_Toc221403933"/>
      <w:r w:rsidRPr="00551298">
        <w:rPr>
          <w:lang w:val="pl-PL"/>
        </w:rPr>
        <w:t xml:space="preserve">2.2. </w:t>
      </w:r>
      <w:r w:rsidR="00E8394E" w:rsidRPr="00551298">
        <w:rPr>
          <w:lang w:val="pl-PL"/>
        </w:rPr>
        <w:t>Optymalizacja SOLVER</w:t>
      </w:r>
      <w:bookmarkEnd w:id="12"/>
    </w:p>
    <w:p w14:paraId="4556A85C" w14:textId="1B7A64D2" w:rsidR="009D3274" w:rsidRDefault="00265EF7" w:rsidP="00265EF7">
      <w:pPr>
        <w:pStyle w:val="tekst"/>
        <w:ind w:firstLine="539"/>
        <w:rPr>
          <w:lang w:val="pl-PL"/>
        </w:rPr>
      </w:pPr>
      <w:r w:rsidRPr="00265EF7">
        <w:rPr>
          <w:lang w:val="pl-PL"/>
        </w:rPr>
        <w:t>W kolejnym etapie analizy przeprowadzono optymalizację portfela przy użyciu narzędzia Solver. Celem optymalizacji było znalezienie takich wag spółek MBK i PGE, które maksymalizują wartość funkcji celu przy zadanych ograniczeniach dotyczących ryzyka portfela.</w:t>
      </w:r>
    </w:p>
    <w:p w14:paraId="042978C5" w14:textId="0CDC12D8" w:rsidR="00D71308" w:rsidRPr="00D71308" w:rsidRDefault="00D71308" w:rsidP="00265EF7">
      <w:pPr>
        <w:pStyle w:val="tekst"/>
        <w:ind w:firstLine="539"/>
        <w:rPr>
          <w:lang w:val="pl-PL"/>
        </w:rPr>
      </w:pPr>
      <w:r w:rsidRPr="00D71308">
        <w:rPr>
          <w:lang w:val="pl-PL"/>
        </w:rPr>
        <w:t>W wyniku optymalizacji uzyskano wagi portfela równe 0,5484 dla spółki PGE oraz 0,4516 dla spółki MBK. Dla takiej struktury portfela oczekiwany zwrot wynosi 0,0005, natomiast ryzyko mierzone odchyleniem standardowym kształtuje się na poziomie 0,0218. Otrzymane wyniki są zbliżone do portfela minimalnego ryzyka wyznaczonego wcześniej metodą analityczną, co potwierdza spójność przeprowadzonych obliczeń.</w:t>
      </w:r>
    </w:p>
    <w:p w14:paraId="2885A113" w14:textId="462E0F1A" w:rsidR="009D3274" w:rsidRPr="00265EF7" w:rsidRDefault="009D3274" w:rsidP="009D3274">
      <w:pPr>
        <w:tabs>
          <w:tab w:val="left" w:pos="10260"/>
        </w:tabs>
        <w:jc w:val="both"/>
        <w:rPr>
          <w:lang w:val="pl-PL"/>
        </w:rPr>
      </w:pPr>
    </w:p>
    <w:p w14:paraId="6FB5859F" w14:textId="77777777" w:rsidR="003A78C1" w:rsidRPr="00265EF7" w:rsidRDefault="003A78C1">
      <w:pPr>
        <w:rPr>
          <w:lang w:val="pl-PL"/>
        </w:rPr>
      </w:pPr>
      <w:r w:rsidRPr="00265EF7">
        <w:rPr>
          <w:lang w:val="pl-PL"/>
        </w:rPr>
        <w:br w:type="page"/>
      </w:r>
    </w:p>
    <w:p w14:paraId="21D429B0" w14:textId="77777777" w:rsidR="00664743" w:rsidRPr="00265EF7" w:rsidRDefault="00386F89" w:rsidP="00B70876">
      <w:pPr>
        <w:tabs>
          <w:tab w:val="left" w:pos="10260"/>
        </w:tabs>
        <w:rPr>
          <w:lang w:val="pl-PL"/>
        </w:rPr>
      </w:pPr>
      <w:r w:rsidRPr="00641907">
        <w:rPr>
          <w:noProof/>
          <w:lang w:eastAsia="en-US"/>
        </w:rPr>
        <w:lastRenderedPageBreak/>
        <mc:AlternateContent>
          <mc:Choice Requires="wps">
            <w:drawing>
              <wp:anchor distT="0" distB="0" distL="114300" distR="114300" simplePos="0" relativeHeight="251661312" behindDoc="0" locked="0" layoutInCell="1" allowOverlap="1" wp14:anchorId="5340AB90" wp14:editId="74A12325">
                <wp:simplePos x="0" y="0"/>
                <wp:positionH relativeFrom="column">
                  <wp:posOffset>-326390</wp:posOffset>
                </wp:positionH>
                <wp:positionV relativeFrom="paragraph">
                  <wp:posOffset>-332105</wp:posOffset>
                </wp:positionV>
                <wp:extent cx="7644130" cy="548640"/>
                <wp:effectExtent l="0" t="0" r="0" b="3810"/>
                <wp:wrapNone/>
                <wp:docPr id="211" name="Rectangle 211"/>
                <wp:cNvGraphicFramePr/>
                <a:graphic xmlns:a="http://schemas.openxmlformats.org/drawingml/2006/main">
                  <a:graphicData uri="http://schemas.microsoft.com/office/word/2010/wordprocessingShape">
                    <wps:wsp>
                      <wps:cNvSpPr/>
                      <wps:spPr>
                        <a:xfrm>
                          <a:off x="0" y="0"/>
                          <a:ext cx="7644130" cy="5486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B00B4" w14:textId="7D28DFD9" w:rsidR="00386F89" w:rsidRPr="00BC4219" w:rsidRDefault="00386F89" w:rsidP="00BC4219">
                            <w:pPr>
                              <w:pStyle w:val="Rozdzia"/>
                              <w:rPr>
                                <w:b/>
                                <w:bCs w:val="0"/>
                              </w:rPr>
                            </w:pPr>
                            <w:r w:rsidRPr="003A78C1">
                              <w:t xml:space="preserve"> </w:t>
                            </w:r>
                            <w:bookmarkStart w:id="13" w:name="_Toc221403934"/>
                            <w:r w:rsidR="00233F58">
                              <w:rPr>
                                <w:b/>
                                <w:bCs w:val="0"/>
                              </w:rPr>
                              <w:t>Testowanie modeli</w:t>
                            </w:r>
                            <w:bookmarkEnd w:id="13"/>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0AB90" id="Rectangle 211" o:spid="_x0000_s1031" style="position:absolute;margin-left:-25.7pt;margin-top:-26.15pt;width:601.9pt;height:4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" fillcolor="#8abdce [3204]" stroked="f" strokeweight="2pt">
                <v:textbox>
                  <w:txbxContent>
                    <w:p w14:paraId="26CB00B4" w14:textId="7D28DFD9" w:rsidR="00386F89" w:rsidRPr="00BC4219" w:rsidRDefault="00386F89" w:rsidP="00BC4219">
                      <w:pPr>
                        <w:pStyle w:val="Rozdzia"/>
                        <w:rPr>
                          <w:b/>
                          <w:bCs w:val="0"/>
                        </w:rPr>
                      </w:pPr>
                      <w:r w:rsidRPr="003A78C1">
                        <w:t xml:space="preserve"> </w:t>
                      </w:r>
                      <w:bookmarkStart w:id="14" w:name="_Toc221403934"/>
                      <w:r w:rsidR="00233F58">
                        <w:rPr>
                          <w:b/>
                          <w:bCs w:val="0"/>
                        </w:rPr>
                        <w:t>Testowanie modeli</w:t>
                      </w:r>
                      <w:bookmarkEnd w:id="14"/>
                    </w:p>
                  </w:txbxContent>
                </v:textbox>
              </v:rect>
            </w:pict>
          </mc:Fallback>
        </mc:AlternateContent>
      </w:r>
    </w:p>
    <w:p w14:paraId="63500167" w14:textId="77777777" w:rsidR="003A78C1" w:rsidRPr="00265EF7" w:rsidRDefault="003A78C1" w:rsidP="00B70876">
      <w:pPr>
        <w:tabs>
          <w:tab w:val="left" w:pos="10260"/>
        </w:tabs>
        <w:rPr>
          <w:lang w:val="pl-PL"/>
        </w:rPr>
      </w:pPr>
    </w:p>
    <w:p w14:paraId="0F52BCAA" w14:textId="77777777" w:rsidR="00386F89" w:rsidRPr="00265EF7" w:rsidRDefault="00386F89" w:rsidP="00386F89">
      <w:pPr>
        <w:tabs>
          <w:tab w:val="left" w:pos="10260"/>
        </w:tabs>
        <w:jc w:val="both"/>
        <w:rPr>
          <w:lang w:val="pl-PL"/>
        </w:rPr>
      </w:pPr>
    </w:p>
    <w:p w14:paraId="6341BC3B" w14:textId="2B34D48E" w:rsidR="0061696C" w:rsidRPr="00551298" w:rsidRDefault="008A29F7" w:rsidP="0061696C">
      <w:pPr>
        <w:pStyle w:val="Podrozdia"/>
        <w:numPr>
          <w:ilvl w:val="0"/>
          <w:numId w:val="0"/>
        </w:numPr>
        <w:ind w:left="539" w:hanging="539"/>
        <w:rPr>
          <w:lang w:val="pl-PL"/>
        </w:rPr>
      </w:pPr>
      <w:bookmarkStart w:id="15" w:name="_Toc221403935"/>
      <w:r w:rsidRPr="00551298">
        <w:rPr>
          <w:lang w:val="pl-PL"/>
        </w:rPr>
        <w:t>3</w:t>
      </w:r>
      <w:r w:rsidR="00386F89" w:rsidRPr="00551298">
        <w:rPr>
          <w:lang w:val="pl-PL"/>
        </w:rPr>
        <w:t xml:space="preserve">.1. </w:t>
      </w:r>
      <w:r w:rsidR="006C55D3" w:rsidRPr="00551298">
        <w:rPr>
          <w:lang w:val="pl-PL"/>
        </w:rPr>
        <w:t>Badanie własności prognostycznych</w:t>
      </w:r>
      <w:bookmarkEnd w:id="15"/>
    </w:p>
    <w:p w14:paraId="74649893" w14:textId="70ECCD93" w:rsidR="00D27E62" w:rsidRDefault="009C36CA" w:rsidP="002F1012">
      <w:pPr>
        <w:pStyle w:val="tekst"/>
        <w:ind w:firstLine="539"/>
        <w:rPr>
          <w:lang w:val="pl-PL"/>
        </w:rPr>
      </w:pPr>
      <w:r w:rsidRPr="009C36CA">
        <w:rPr>
          <w:lang w:val="pl-PL"/>
        </w:rPr>
        <w:t xml:space="preserve">Analizie poddano notowania akcji spółek MBK i PGE oraz ich logarytmiczne stopy zwrotu. </w:t>
      </w:r>
      <w:r w:rsidR="001C42BF">
        <w:rPr>
          <w:lang w:val="pl-PL"/>
        </w:rPr>
        <w:br/>
      </w:r>
      <w:r w:rsidRPr="009C36CA">
        <w:rPr>
          <w:lang w:val="pl-PL"/>
        </w:rPr>
        <w:t>W szczególności zbadano stacjonarność szeregów czasowych oraz kształt ich rozkładów.</w:t>
      </w:r>
      <w:r w:rsidR="0009428E">
        <w:rPr>
          <w:lang w:val="pl-PL"/>
        </w:rPr>
        <w:t xml:space="preserve"> </w:t>
      </w:r>
      <w:r w:rsidR="0009428E" w:rsidRPr="0009428E">
        <w:rPr>
          <w:lang w:val="pl-PL"/>
        </w:rPr>
        <w:t>W pierwszym kroku przeanalizowano funkcje autokorelacji do opóźnienia rzędu 20. Ze względu na dzienną częstotliwość danych, przyjęty horyzont odpowiada czterem tygodniom notowań. Następnie przeprowadzono testy normalności rozkładu oraz rozszerzony test Dickeya-Fullera (ADF) w celu weryfikacji hipotezy o istnieniu pierwiastka jednostkowego.</w:t>
      </w:r>
      <w:r w:rsidR="00D17393">
        <w:rPr>
          <w:lang w:val="pl-PL"/>
        </w:rPr>
        <w:t xml:space="preserve"> </w:t>
      </w:r>
    </w:p>
    <w:p w14:paraId="6C2733A4" w14:textId="51A1D7BE" w:rsidR="00D27E62" w:rsidRDefault="00BB7BCF" w:rsidP="00681608">
      <w:pPr>
        <w:pStyle w:val="Level1"/>
        <w:rPr>
          <w:lang w:val="pl-PL"/>
        </w:rPr>
      </w:pPr>
      <w:r>
        <w:rPr>
          <w:lang w:val="pl-PL"/>
        </w:rPr>
        <w:t>Spółka</w:t>
      </w:r>
      <w:r w:rsidR="00556E97" w:rsidRPr="0061696C">
        <w:rPr>
          <w:lang w:val="pl-PL"/>
        </w:rPr>
        <w:t xml:space="preserve"> MBK </w:t>
      </w:r>
    </w:p>
    <w:p w14:paraId="6C5B724D" w14:textId="4797682E" w:rsidR="00AF68A7" w:rsidRPr="002F1012" w:rsidRDefault="002F1012" w:rsidP="002F1012">
      <w:pPr>
        <w:pStyle w:val="tekst"/>
        <w:ind w:firstLine="708"/>
        <w:rPr>
          <w:lang w:val="pl-PL"/>
        </w:rPr>
      </w:pPr>
      <w:r w:rsidRPr="002F1012">
        <w:rPr>
          <w:lang w:val="pl-PL"/>
        </w:rPr>
        <w:t xml:space="preserve">Przeprowadzone testy normalności rozkładu pozwalają na odrzucenie hipotezy zerowej </w:t>
      </w:r>
      <w:r w:rsidR="001C42BF">
        <w:rPr>
          <w:lang w:val="pl-PL"/>
        </w:rPr>
        <w:br/>
      </w:r>
      <w:r w:rsidRPr="002F1012">
        <w:rPr>
          <w:lang w:val="pl-PL"/>
        </w:rPr>
        <w:t>o normalności rozkładu notowań akcji spółki MBK. Oznacza to, że rozkład cen akcji odbiega od rozkładu normalnego.</w:t>
      </w:r>
    </w:p>
    <w:tbl>
      <w:tblPr>
        <w:tblStyle w:val="Jasnasiatkaakcent1"/>
        <w:tblW w:w="8451" w:type="dxa"/>
        <w:jc w:val="center"/>
        <w:tblLook w:val="04A0" w:firstRow="1" w:lastRow="0" w:firstColumn="1" w:lastColumn="0" w:noHBand="0" w:noVBand="1"/>
      </w:tblPr>
      <w:tblGrid>
        <w:gridCol w:w="2151"/>
        <w:gridCol w:w="2060"/>
        <w:gridCol w:w="2120"/>
        <w:gridCol w:w="2120"/>
      </w:tblGrid>
      <w:tr w:rsidR="009931C4" w:rsidRPr="00641907" w14:paraId="78A5529A" w14:textId="77777777" w:rsidTr="001502E6">
        <w:trPr>
          <w:cnfStyle w:val="100000000000" w:firstRow="1" w:lastRow="0" w:firstColumn="0" w:lastColumn="0" w:oddVBand="0" w:evenVBand="0" w:oddHBand="0"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8451" w:type="dxa"/>
            <w:gridSpan w:val="4"/>
            <w:vAlign w:val="center"/>
          </w:tcPr>
          <w:p w14:paraId="13427C40" w14:textId="2C8984FE" w:rsidR="009931C4" w:rsidRPr="00BB6992" w:rsidRDefault="00701CB1" w:rsidP="00EC0AFF">
            <w:pPr>
              <w:tabs>
                <w:tab w:val="left" w:pos="10260"/>
              </w:tabs>
              <w:jc w:val="center"/>
              <w:rPr>
                <w:rFonts w:ascii="Times New Roman" w:hAnsi="Times New Roman" w:cs="Times New Roman"/>
              </w:rPr>
            </w:pPr>
            <w:r w:rsidRPr="00BB6992">
              <w:rPr>
                <w:rFonts w:ascii="Times New Roman" w:hAnsi="Times New Roman" w:cs="Times New Roman"/>
              </w:rPr>
              <w:t>Test normalności rozkładu</w:t>
            </w:r>
          </w:p>
        </w:tc>
      </w:tr>
      <w:tr w:rsidR="00EC0AFF" w:rsidRPr="00641907" w14:paraId="2BCA12F7" w14:textId="149FBA75" w:rsidTr="00EC0AFF">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2A93153E" w14:textId="2A747304" w:rsidR="00EC0AFF" w:rsidRPr="0094568F" w:rsidRDefault="00EC0AFF" w:rsidP="00EC0AFF">
            <w:pPr>
              <w:tabs>
                <w:tab w:val="left" w:pos="10260"/>
              </w:tabs>
              <w:jc w:val="center"/>
              <w:rPr>
                <w:rFonts w:ascii="Times New Roman" w:hAnsi="Times New Roman" w:cs="Times New Roman"/>
                <w:lang w:val="pl-PL"/>
              </w:rPr>
            </w:pPr>
            <w:r w:rsidRPr="0094568F">
              <w:rPr>
                <w:rFonts w:ascii="Times New Roman" w:hAnsi="Times New Roman" w:cs="Times New Roman"/>
                <w:lang w:val="pl-PL"/>
              </w:rPr>
              <w:t>Test</w:t>
            </w:r>
          </w:p>
        </w:tc>
        <w:tc>
          <w:tcPr>
            <w:tcW w:w="2060" w:type="dxa"/>
            <w:vAlign w:val="center"/>
          </w:tcPr>
          <w:p w14:paraId="67A2BADF" w14:textId="0A7E840D" w:rsidR="00EC0AFF" w:rsidRPr="0094568F" w:rsidRDefault="00EC0AFF" w:rsidP="00EC0AFF">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sidRPr="0094568F">
              <w:rPr>
                <w:b/>
                <w:bCs/>
              </w:rPr>
              <w:t>Wynik</w:t>
            </w:r>
            <w:proofErr w:type="spellEnd"/>
          </w:p>
        </w:tc>
        <w:tc>
          <w:tcPr>
            <w:tcW w:w="2120" w:type="dxa"/>
            <w:vAlign w:val="center"/>
          </w:tcPr>
          <w:p w14:paraId="68E7E48F" w14:textId="459FA17C" w:rsidR="00EC0AFF" w:rsidRPr="0094568F" w:rsidRDefault="00EC0AFF" w:rsidP="00EC0AFF">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sidRPr="0094568F">
              <w:rPr>
                <w:b/>
                <w:bCs/>
              </w:rPr>
              <w:t>Wartość</w:t>
            </w:r>
            <w:proofErr w:type="spellEnd"/>
            <w:r w:rsidRPr="0094568F">
              <w:rPr>
                <w:b/>
                <w:bCs/>
              </w:rPr>
              <w:t xml:space="preserve"> p</w:t>
            </w:r>
          </w:p>
        </w:tc>
        <w:tc>
          <w:tcPr>
            <w:tcW w:w="2120" w:type="dxa"/>
            <w:vAlign w:val="center"/>
          </w:tcPr>
          <w:p w14:paraId="066304D2" w14:textId="087E176C" w:rsidR="00EC0AFF" w:rsidRPr="0094568F" w:rsidRDefault="00EC0AFF" w:rsidP="00EC0AFF">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sidRPr="0094568F">
              <w:rPr>
                <w:b/>
                <w:bCs/>
              </w:rPr>
              <w:t>Wniosek</w:t>
            </w:r>
            <w:proofErr w:type="spellEnd"/>
          </w:p>
        </w:tc>
      </w:tr>
      <w:tr w:rsidR="00EC0AFF" w:rsidRPr="00641907" w14:paraId="5851D4A1" w14:textId="570E8D69" w:rsidTr="00EC0AFF">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02466134" w14:textId="7AC27885" w:rsidR="00EC0AFF" w:rsidRPr="0094568F" w:rsidRDefault="00EC0AFF" w:rsidP="00EC0AFF">
            <w:pPr>
              <w:tabs>
                <w:tab w:val="left" w:pos="10260"/>
              </w:tabs>
              <w:rPr>
                <w:rFonts w:ascii="Times New Roman" w:hAnsi="Times New Roman" w:cs="Times New Roman"/>
                <w:b w:val="0"/>
                <w:bCs w:val="0"/>
              </w:rPr>
            </w:pPr>
            <w:proofErr w:type="spellStart"/>
            <w:r w:rsidRPr="0094568F">
              <w:rPr>
                <w:rFonts w:ascii="Times New Roman" w:hAnsi="Times New Roman" w:cs="Times New Roman"/>
                <w:b w:val="0"/>
                <w:bCs w:val="0"/>
              </w:rPr>
              <w:t>Doornika-Hansena</w:t>
            </w:r>
            <w:proofErr w:type="spellEnd"/>
          </w:p>
        </w:tc>
        <w:tc>
          <w:tcPr>
            <w:tcW w:w="2060" w:type="dxa"/>
            <w:vAlign w:val="center"/>
          </w:tcPr>
          <w:p w14:paraId="610BC8B4" w14:textId="5D4F27D1" w:rsidR="00EC0AFF" w:rsidRPr="0094568F" w:rsidRDefault="00E5216B" w:rsidP="00EC0AFF">
            <w:pPr>
              <w:tabs>
                <w:tab w:val="left" w:pos="10260"/>
              </w:tabs>
              <w:jc w:val="right"/>
              <w:cnfStyle w:val="000000010000" w:firstRow="0" w:lastRow="0" w:firstColumn="0" w:lastColumn="0" w:oddVBand="0" w:evenVBand="0" w:oddHBand="0" w:evenHBand="1" w:firstRowFirstColumn="0" w:firstRowLastColumn="0" w:lastRowFirstColumn="0" w:lastRowLastColumn="0"/>
            </w:pPr>
            <w:r w:rsidRPr="0094568F">
              <w:t>196,054</w:t>
            </w:r>
          </w:p>
        </w:tc>
        <w:tc>
          <w:tcPr>
            <w:tcW w:w="2120" w:type="dxa"/>
            <w:vAlign w:val="center"/>
          </w:tcPr>
          <w:p w14:paraId="1C1F7FCE" w14:textId="14DD39EC" w:rsidR="00EC0AFF" w:rsidRPr="0094568F" w:rsidRDefault="00E5216B" w:rsidP="00E5216B">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&lt; 0,05</w:t>
            </w:r>
          </w:p>
        </w:tc>
        <w:tc>
          <w:tcPr>
            <w:tcW w:w="2120" w:type="dxa"/>
            <w:vAlign w:val="center"/>
          </w:tcPr>
          <w:p w14:paraId="73702E4C" w14:textId="2F66D820" w:rsidR="00EC0AFF" w:rsidRPr="0094568F" w:rsidRDefault="00A37683" w:rsidP="00A3768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H1</w:t>
            </w:r>
          </w:p>
        </w:tc>
      </w:tr>
      <w:tr w:rsidR="00EC0AFF" w:rsidRPr="00641907" w14:paraId="334D9593" w14:textId="0F7E7463" w:rsidTr="00EC0AFF">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5657067E" w14:textId="4DF16A5F" w:rsidR="00EC0AFF" w:rsidRPr="0094568F" w:rsidRDefault="00EC0AFF" w:rsidP="00EC0AFF">
            <w:pPr>
              <w:tabs>
                <w:tab w:val="left" w:pos="10260"/>
              </w:tabs>
              <w:rPr>
                <w:rFonts w:ascii="Times New Roman" w:hAnsi="Times New Roman" w:cs="Times New Roman"/>
                <w:b w:val="0"/>
                <w:bCs w:val="0"/>
              </w:rPr>
            </w:pPr>
            <w:r w:rsidRPr="0094568F">
              <w:rPr>
                <w:rFonts w:ascii="Times New Roman" w:hAnsi="Times New Roman" w:cs="Times New Roman"/>
                <w:b w:val="0"/>
                <w:bCs w:val="0"/>
              </w:rPr>
              <w:t>Shapiro-Wilka</w:t>
            </w:r>
          </w:p>
        </w:tc>
        <w:tc>
          <w:tcPr>
            <w:tcW w:w="2060" w:type="dxa"/>
            <w:vAlign w:val="center"/>
          </w:tcPr>
          <w:p w14:paraId="63A10017" w14:textId="32EB7983" w:rsidR="00EC0AFF" w:rsidRPr="0094568F" w:rsidRDefault="00E5216B" w:rsidP="00EC0AFF">
            <w:pPr>
              <w:tabs>
                <w:tab w:val="left" w:pos="10260"/>
              </w:tabs>
              <w:jc w:val="right"/>
              <w:cnfStyle w:val="000000100000" w:firstRow="0" w:lastRow="0" w:firstColumn="0" w:lastColumn="0" w:oddVBand="0" w:evenVBand="0" w:oddHBand="1" w:evenHBand="0" w:firstRowFirstColumn="0" w:firstRowLastColumn="0" w:lastRowFirstColumn="0" w:lastRowLastColumn="0"/>
            </w:pPr>
            <w:r w:rsidRPr="0094568F">
              <w:t>0,953118</w:t>
            </w:r>
          </w:p>
        </w:tc>
        <w:tc>
          <w:tcPr>
            <w:tcW w:w="2120" w:type="dxa"/>
            <w:vAlign w:val="center"/>
          </w:tcPr>
          <w:p w14:paraId="328D56E9" w14:textId="07CC301C" w:rsidR="00EC0AFF" w:rsidRPr="0094568F" w:rsidRDefault="00E5216B" w:rsidP="00E5216B">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&lt; 0,05</w:t>
            </w:r>
          </w:p>
        </w:tc>
        <w:tc>
          <w:tcPr>
            <w:tcW w:w="2120" w:type="dxa"/>
            <w:vAlign w:val="center"/>
          </w:tcPr>
          <w:p w14:paraId="19FD60D7" w14:textId="63844A4B" w:rsidR="00EC0AFF" w:rsidRPr="0094568F" w:rsidRDefault="00A37683" w:rsidP="00A3768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H1</w:t>
            </w:r>
          </w:p>
        </w:tc>
      </w:tr>
      <w:tr w:rsidR="00EC0AFF" w:rsidRPr="00641907" w14:paraId="57C77113" w14:textId="427ABDB8" w:rsidTr="00EC0AFF">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426FEF49" w14:textId="633DAE9E" w:rsidR="00EC0AFF" w:rsidRPr="0094568F" w:rsidRDefault="00EA0D75" w:rsidP="00EC0AFF">
            <w:pPr>
              <w:tabs>
                <w:tab w:val="left" w:pos="10260"/>
              </w:tabs>
              <w:rPr>
                <w:rFonts w:ascii="Times New Roman" w:hAnsi="Times New Roman" w:cs="Times New Roman"/>
                <w:b w:val="0"/>
                <w:bCs w:val="0"/>
              </w:rPr>
            </w:pPr>
            <w:proofErr w:type="spellStart"/>
            <w:r w:rsidRPr="0094568F">
              <w:rPr>
                <w:rFonts w:ascii="Times New Roman" w:hAnsi="Times New Roman" w:cs="Times New Roman"/>
                <w:b w:val="0"/>
                <w:bCs w:val="0"/>
              </w:rPr>
              <w:t>Lillieforsa</w:t>
            </w:r>
            <w:proofErr w:type="spellEnd"/>
          </w:p>
        </w:tc>
        <w:tc>
          <w:tcPr>
            <w:tcW w:w="2060" w:type="dxa"/>
            <w:vAlign w:val="center"/>
          </w:tcPr>
          <w:p w14:paraId="5B3B96EA" w14:textId="1FA818A4" w:rsidR="00EC0AFF" w:rsidRPr="0094568F" w:rsidRDefault="00E5216B" w:rsidP="00EC0AFF">
            <w:pPr>
              <w:tabs>
                <w:tab w:val="left" w:pos="10260"/>
              </w:tabs>
              <w:jc w:val="right"/>
              <w:cnfStyle w:val="000000010000" w:firstRow="0" w:lastRow="0" w:firstColumn="0" w:lastColumn="0" w:oddVBand="0" w:evenVBand="0" w:oddHBand="0" w:evenHBand="1" w:firstRowFirstColumn="0" w:firstRowLastColumn="0" w:lastRowFirstColumn="0" w:lastRowLastColumn="0"/>
            </w:pPr>
            <w:r w:rsidRPr="0094568F">
              <w:t>0,101599</w:t>
            </w:r>
          </w:p>
        </w:tc>
        <w:tc>
          <w:tcPr>
            <w:tcW w:w="2120" w:type="dxa"/>
            <w:vAlign w:val="center"/>
          </w:tcPr>
          <w:p w14:paraId="18196F38" w14:textId="781B2253" w:rsidR="00EC0AFF" w:rsidRPr="0094568F" w:rsidRDefault="00E5216B" w:rsidP="00E5216B">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&lt; 0,05</w:t>
            </w:r>
          </w:p>
        </w:tc>
        <w:tc>
          <w:tcPr>
            <w:tcW w:w="2120" w:type="dxa"/>
            <w:vAlign w:val="center"/>
          </w:tcPr>
          <w:p w14:paraId="01CB97EE" w14:textId="035CE15E" w:rsidR="00EC0AFF" w:rsidRPr="0094568F" w:rsidRDefault="00A37683" w:rsidP="00A3768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H1</w:t>
            </w:r>
          </w:p>
        </w:tc>
      </w:tr>
      <w:tr w:rsidR="00EC0AFF" w:rsidRPr="00641907" w14:paraId="65D822E9" w14:textId="53C21F57" w:rsidTr="00EC0AFF">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1949B93A" w14:textId="33EAF742" w:rsidR="00EC0AFF" w:rsidRPr="0094568F" w:rsidRDefault="00EC0AFF" w:rsidP="00EC0AFF">
            <w:pPr>
              <w:tabs>
                <w:tab w:val="left" w:pos="10260"/>
              </w:tabs>
              <w:rPr>
                <w:rFonts w:ascii="Times New Roman" w:hAnsi="Times New Roman" w:cs="Times New Roman"/>
                <w:b w:val="0"/>
                <w:bCs w:val="0"/>
              </w:rPr>
            </w:pPr>
            <w:proofErr w:type="spellStart"/>
            <w:r w:rsidRPr="0094568F">
              <w:rPr>
                <w:rFonts w:ascii="Times New Roman" w:hAnsi="Times New Roman" w:cs="Times New Roman"/>
                <w:b w:val="0"/>
                <w:bCs w:val="0"/>
              </w:rPr>
              <w:t>Jarque'a</w:t>
            </w:r>
            <w:proofErr w:type="spellEnd"/>
            <w:r w:rsidRPr="0094568F">
              <w:rPr>
                <w:rFonts w:ascii="Times New Roman" w:hAnsi="Times New Roman" w:cs="Times New Roman"/>
                <w:b w:val="0"/>
                <w:bCs w:val="0"/>
              </w:rPr>
              <w:t>-Bera</w:t>
            </w:r>
          </w:p>
        </w:tc>
        <w:tc>
          <w:tcPr>
            <w:tcW w:w="2060" w:type="dxa"/>
            <w:vAlign w:val="center"/>
          </w:tcPr>
          <w:p w14:paraId="3C5398F2" w14:textId="7AAAD4E4" w:rsidR="00EC0AFF" w:rsidRPr="0094568F" w:rsidRDefault="00E5216B" w:rsidP="00EA0D75">
            <w:pPr>
              <w:tabs>
                <w:tab w:val="left" w:pos="10260"/>
              </w:tabs>
              <w:jc w:val="right"/>
              <w:cnfStyle w:val="000000100000" w:firstRow="0" w:lastRow="0" w:firstColumn="0" w:lastColumn="0" w:oddVBand="0" w:evenVBand="0" w:oddHBand="1" w:evenHBand="0" w:firstRowFirstColumn="0" w:firstRowLastColumn="0" w:lastRowFirstColumn="0" w:lastRowLastColumn="0"/>
            </w:pPr>
            <w:r w:rsidRPr="0094568F">
              <w:t>79,7047</w:t>
            </w:r>
          </w:p>
        </w:tc>
        <w:tc>
          <w:tcPr>
            <w:tcW w:w="2120" w:type="dxa"/>
            <w:vAlign w:val="center"/>
          </w:tcPr>
          <w:p w14:paraId="6E1F6290" w14:textId="0BCA4209" w:rsidR="00EC0AFF" w:rsidRPr="0094568F" w:rsidRDefault="00E5216B" w:rsidP="00E5216B">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&lt; 0,05</w:t>
            </w:r>
          </w:p>
        </w:tc>
        <w:tc>
          <w:tcPr>
            <w:tcW w:w="2120" w:type="dxa"/>
            <w:vAlign w:val="center"/>
          </w:tcPr>
          <w:p w14:paraId="39173AB5" w14:textId="18C74DEE" w:rsidR="00EC0AFF" w:rsidRPr="0094568F" w:rsidRDefault="00A37683" w:rsidP="00A3768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H1</w:t>
            </w:r>
          </w:p>
        </w:tc>
      </w:tr>
      <w:tr w:rsidR="00701CB1" w:rsidRPr="00641907" w14:paraId="2BCD856B" w14:textId="77777777" w:rsidTr="002A14E1">
        <w:trPr>
          <w:cnfStyle w:val="000000010000" w:firstRow="0" w:lastRow="0" w:firstColumn="0" w:lastColumn="0" w:oddVBand="0" w:evenVBand="0" w:oddHBand="0" w:evenHBand="1"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8451" w:type="dxa"/>
            <w:gridSpan w:val="4"/>
            <w:vAlign w:val="center"/>
          </w:tcPr>
          <w:p w14:paraId="32276153" w14:textId="09B98063" w:rsidR="00701CB1" w:rsidRPr="00BB6992" w:rsidRDefault="00FD096C" w:rsidP="00A37683">
            <w:pPr>
              <w:tabs>
                <w:tab w:val="left" w:pos="10260"/>
              </w:tabs>
              <w:jc w:val="center"/>
              <w:rPr>
                <w:rFonts w:ascii="Times New Roman" w:hAnsi="Times New Roman" w:cs="Times New Roman"/>
              </w:rPr>
            </w:pPr>
            <w:r w:rsidRPr="00BB6992">
              <w:rPr>
                <w:rFonts w:ascii="Times New Roman" w:hAnsi="Times New Roman" w:cs="Times New Roman"/>
              </w:rPr>
              <w:t xml:space="preserve">Test </w:t>
            </w:r>
            <w:proofErr w:type="spellStart"/>
            <w:r w:rsidR="00BB6992" w:rsidRPr="00BB6992">
              <w:rPr>
                <w:rFonts w:ascii="Times New Roman" w:hAnsi="Times New Roman" w:cs="Times New Roman"/>
              </w:rPr>
              <w:t>pierwiastka</w:t>
            </w:r>
            <w:proofErr w:type="spellEnd"/>
            <w:r w:rsidR="00BB6992" w:rsidRPr="00BB6992">
              <w:rPr>
                <w:rFonts w:ascii="Times New Roman" w:hAnsi="Times New Roman" w:cs="Times New Roman"/>
              </w:rPr>
              <w:t xml:space="preserve"> </w:t>
            </w:r>
            <w:proofErr w:type="spellStart"/>
            <w:r w:rsidR="00BB6992" w:rsidRPr="00BB6992">
              <w:rPr>
                <w:rFonts w:ascii="Times New Roman" w:hAnsi="Times New Roman" w:cs="Times New Roman"/>
              </w:rPr>
              <w:t>jednostkowego</w:t>
            </w:r>
            <w:proofErr w:type="spellEnd"/>
          </w:p>
        </w:tc>
      </w:tr>
      <w:tr w:rsidR="00362FB5" w:rsidRPr="00641907" w14:paraId="6CF3C259" w14:textId="77777777" w:rsidTr="00EC0AFF">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5A1BBE8B" w14:textId="6E19D90F" w:rsidR="00362FB5" w:rsidRPr="00BB6992" w:rsidRDefault="00BB6992" w:rsidP="00EC0AFF">
            <w:pPr>
              <w:tabs>
                <w:tab w:val="left" w:pos="10260"/>
              </w:tabs>
              <w:rPr>
                <w:b w:val="0"/>
                <w:bCs w:val="0"/>
              </w:rPr>
            </w:pPr>
            <w:proofErr w:type="spellStart"/>
            <w:r w:rsidRPr="00BB6992">
              <w:rPr>
                <w:b w:val="0"/>
                <w:bCs w:val="0"/>
              </w:rPr>
              <w:t>Dickeya-Fullera</w:t>
            </w:r>
            <w:proofErr w:type="spellEnd"/>
          </w:p>
        </w:tc>
        <w:tc>
          <w:tcPr>
            <w:tcW w:w="2060" w:type="dxa"/>
            <w:vAlign w:val="center"/>
          </w:tcPr>
          <w:p w14:paraId="7569AECA" w14:textId="527D8CED" w:rsidR="00362FB5" w:rsidRPr="0094568F" w:rsidRDefault="00CD3FDC" w:rsidP="00EA0D75">
            <w:pPr>
              <w:tabs>
                <w:tab w:val="left" w:pos="10260"/>
              </w:tabs>
              <w:jc w:val="right"/>
              <w:cnfStyle w:val="000000100000" w:firstRow="0" w:lastRow="0" w:firstColumn="0" w:lastColumn="0" w:oddVBand="0" w:evenVBand="0" w:oddHBand="1" w:evenHBand="0" w:firstRowFirstColumn="0" w:firstRowLastColumn="0" w:lastRowFirstColumn="0" w:lastRowLastColumn="0"/>
            </w:pPr>
            <w:r w:rsidRPr="00CD3FDC">
              <w:t>-0,538807</w:t>
            </w:r>
          </w:p>
        </w:tc>
        <w:tc>
          <w:tcPr>
            <w:tcW w:w="2120" w:type="dxa"/>
            <w:vAlign w:val="center"/>
          </w:tcPr>
          <w:p w14:paraId="7263627B" w14:textId="64F228AC" w:rsidR="00362FB5" w:rsidRPr="0094568F" w:rsidRDefault="005D41D3" w:rsidP="00E5216B">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5D41D3">
              <w:t>0,8813</w:t>
            </w:r>
          </w:p>
        </w:tc>
        <w:tc>
          <w:tcPr>
            <w:tcW w:w="2120" w:type="dxa"/>
            <w:vAlign w:val="center"/>
          </w:tcPr>
          <w:p w14:paraId="69C6067C" w14:textId="1AB22E77" w:rsidR="00362FB5" w:rsidRPr="0094568F" w:rsidRDefault="005D41D3" w:rsidP="00A37683">
            <w:pPr>
              <w:tabs>
                <w:tab w:val="left" w:pos="10260"/>
              </w:tabs>
              <w:jc w:val="center"/>
              <w:cnfStyle w:val="000000100000" w:firstRow="0" w:lastRow="0" w:firstColumn="0" w:lastColumn="0" w:oddVBand="0" w:evenVBand="0" w:oddHBand="1" w:evenHBand="0" w:firstRowFirstColumn="0" w:firstRowLastColumn="0" w:lastRowFirstColumn="0" w:lastRowLastColumn="0"/>
            </w:pPr>
            <w:r>
              <w:t>H0</w:t>
            </w:r>
          </w:p>
        </w:tc>
      </w:tr>
    </w:tbl>
    <w:p w14:paraId="78ABC304" w14:textId="77777777" w:rsidR="00706BEE" w:rsidRDefault="00706BEE" w:rsidP="00706BEE">
      <w:pPr>
        <w:pStyle w:val="tekst"/>
        <w:rPr>
          <w:b/>
          <w:bCs/>
          <w:lang w:val="pl-PL"/>
        </w:rPr>
      </w:pPr>
    </w:p>
    <w:p w14:paraId="440DC63E" w14:textId="5E7F3F6F" w:rsidR="00F90FFE" w:rsidRPr="00A53918" w:rsidRDefault="00A53918" w:rsidP="00A53918">
      <w:pPr>
        <w:pStyle w:val="tekst"/>
        <w:ind w:firstLine="708"/>
        <w:rPr>
          <w:lang w:val="pl-PL"/>
        </w:rPr>
      </w:pPr>
      <w:r w:rsidRPr="00A53918">
        <w:rPr>
          <w:lang w:val="pl-PL"/>
        </w:rPr>
        <w:t>W przypadku testu ADF (z wyrazem wolnym) brak podstaw do odrzucenia hipotezy zerowej. Rozszerzony test Dickeya-Fullera nie dostarcza dowodów na odrzucenie hipotezy o występowaniu pierwiastka jednostkowego w procesie generującym ceny akcji MBK. Oznacza to, że poziomy cen akcji MBK są niestacjonarne i mogą być traktowane jako proces zintegrowany rzędu pierwszego I(1).</w:t>
      </w:r>
    </w:p>
    <w:p w14:paraId="6051E5FB" w14:textId="6067796E" w:rsidR="00556E97" w:rsidRDefault="00681608" w:rsidP="00681608">
      <w:pPr>
        <w:pStyle w:val="Level1"/>
        <w:rPr>
          <w:lang w:val="pl-PL"/>
        </w:rPr>
      </w:pPr>
      <w:r>
        <w:rPr>
          <w:lang w:val="pl-PL"/>
        </w:rPr>
        <w:lastRenderedPageBreak/>
        <w:t>Pierwsze różnice logarytmów spółki MBK</w:t>
      </w:r>
    </w:p>
    <w:p w14:paraId="03649361" w14:textId="269D52BF" w:rsidR="00A204E0" w:rsidRPr="006E3B6C" w:rsidRDefault="00D96770" w:rsidP="00D96770">
      <w:pPr>
        <w:pStyle w:val="tekst"/>
        <w:ind w:firstLine="708"/>
        <w:rPr>
          <w:lang w:val="pl-PL"/>
        </w:rPr>
      </w:pPr>
      <w:r w:rsidRPr="00D96770">
        <w:rPr>
          <w:lang w:val="pl-PL"/>
        </w:rPr>
        <w:t>Wcześniejsza analiza oraz przeprowadzone testy normalności wskazują na odrzucenie hipotezy zerowej o normalności rozkładu logarytmicznych stóp zwrotu spółki MBK.</w:t>
      </w:r>
      <w:r w:rsidR="006E3B6C">
        <w:rPr>
          <w:lang w:val="pl-PL"/>
        </w:rPr>
        <w:t xml:space="preserve"> </w:t>
      </w:r>
      <w:r w:rsidR="006E3B6C" w:rsidRPr="006E3B6C">
        <w:rPr>
          <w:lang w:val="pl-PL"/>
        </w:rPr>
        <w:t>W przypadku testu ADF uzyskano niską wartość p-value, co prowadzi do odrzucenia hipotezy zerowej o istnieniu pierwiastka jednostkowego. Oznacza to, że pierwsze różnice logarytmów cen akcji MBK są stacjonarne.</w:t>
      </w:r>
      <w:r w:rsidR="006E3B6C">
        <w:rPr>
          <w:lang w:val="pl-PL"/>
        </w:rPr>
        <w:t xml:space="preserve"> </w:t>
      </w:r>
      <w:r w:rsidR="006E3B6C" w:rsidRPr="006E3B6C">
        <w:rPr>
          <w:lang w:val="pl-PL"/>
        </w:rPr>
        <w:t>Wynik ten wskazuje, że logarytmiczne stopy zwrotu spełniają podstawowy warunek umożliwiający ich wykorzystanie w modelach prognostycznych.</w:t>
      </w:r>
    </w:p>
    <w:tbl>
      <w:tblPr>
        <w:tblStyle w:val="Jasnasiatkaakcent1"/>
        <w:tblW w:w="8451" w:type="dxa"/>
        <w:jc w:val="center"/>
        <w:tblLook w:val="04A0" w:firstRow="1" w:lastRow="0" w:firstColumn="1" w:lastColumn="0" w:noHBand="0" w:noVBand="1"/>
      </w:tblPr>
      <w:tblGrid>
        <w:gridCol w:w="2151"/>
        <w:gridCol w:w="2060"/>
        <w:gridCol w:w="2120"/>
        <w:gridCol w:w="2120"/>
      </w:tblGrid>
      <w:tr w:rsidR="00DA6382" w:rsidRPr="00BB6992" w14:paraId="389ECE7E" w14:textId="77777777" w:rsidTr="00C53AC3">
        <w:trPr>
          <w:cnfStyle w:val="100000000000" w:firstRow="1" w:lastRow="0" w:firstColumn="0" w:lastColumn="0" w:oddVBand="0" w:evenVBand="0" w:oddHBand="0"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8451" w:type="dxa"/>
            <w:gridSpan w:val="4"/>
            <w:vAlign w:val="center"/>
          </w:tcPr>
          <w:p w14:paraId="14987A76" w14:textId="77777777" w:rsidR="00DA6382" w:rsidRPr="00BB6992" w:rsidRDefault="00DA6382" w:rsidP="00C53AC3">
            <w:pPr>
              <w:tabs>
                <w:tab w:val="left" w:pos="10260"/>
              </w:tabs>
              <w:jc w:val="center"/>
              <w:rPr>
                <w:rFonts w:ascii="Times New Roman" w:hAnsi="Times New Roman" w:cs="Times New Roman"/>
              </w:rPr>
            </w:pPr>
            <w:r w:rsidRPr="00BB6992">
              <w:rPr>
                <w:rFonts w:ascii="Times New Roman" w:hAnsi="Times New Roman" w:cs="Times New Roman"/>
              </w:rPr>
              <w:t>Test normalności rozkładu</w:t>
            </w:r>
          </w:p>
        </w:tc>
      </w:tr>
      <w:tr w:rsidR="0094568F" w:rsidRPr="00641907" w14:paraId="2DAD1D9B" w14:textId="77777777" w:rsidTr="00C53AC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68F7BA20" w14:textId="77777777" w:rsidR="0094568F" w:rsidRPr="0094568F" w:rsidRDefault="0094568F" w:rsidP="00C53AC3">
            <w:pPr>
              <w:tabs>
                <w:tab w:val="left" w:pos="10260"/>
              </w:tabs>
              <w:jc w:val="center"/>
              <w:rPr>
                <w:rFonts w:ascii="Times New Roman" w:hAnsi="Times New Roman" w:cs="Times New Roman"/>
                <w:lang w:val="pl-PL"/>
              </w:rPr>
            </w:pPr>
            <w:r w:rsidRPr="0094568F">
              <w:rPr>
                <w:rFonts w:ascii="Times New Roman" w:hAnsi="Times New Roman" w:cs="Times New Roman"/>
                <w:lang w:val="pl-PL"/>
              </w:rPr>
              <w:t>Test</w:t>
            </w:r>
          </w:p>
        </w:tc>
        <w:tc>
          <w:tcPr>
            <w:tcW w:w="2060" w:type="dxa"/>
            <w:vAlign w:val="center"/>
          </w:tcPr>
          <w:p w14:paraId="02AC5A16" w14:textId="77777777" w:rsidR="0094568F" w:rsidRPr="00DA6382" w:rsidRDefault="0094568F"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proofErr w:type="spellStart"/>
            <w:r w:rsidRPr="00DA6382">
              <w:t>Wynik</w:t>
            </w:r>
            <w:proofErr w:type="spellEnd"/>
          </w:p>
        </w:tc>
        <w:tc>
          <w:tcPr>
            <w:tcW w:w="2120" w:type="dxa"/>
            <w:vAlign w:val="center"/>
          </w:tcPr>
          <w:p w14:paraId="2908A628" w14:textId="77777777" w:rsidR="0094568F" w:rsidRPr="00DA6382" w:rsidRDefault="0094568F"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proofErr w:type="spellStart"/>
            <w:r w:rsidRPr="00DA6382">
              <w:t>Wartość</w:t>
            </w:r>
            <w:proofErr w:type="spellEnd"/>
            <w:r w:rsidRPr="00DA6382">
              <w:t xml:space="preserve"> p</w:t>
            </w:r>
          </w:p>
        </w:tc>
        <w:tc>
          <w:tcPr>
            <w:tcW w:w="2120" w:type="dxa"/>
            <w:vAlign w:val="center"/>
          </w:tcPr>
          <w:p w14:paraId="4BDB0DCC" w14:textId="77777777" w:rsidR="0094568F" w:rsidRPr="00DA6382" w:rsidRDefault="0094568F"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proofErr w:type="spellStart"/>
            <w:r w:rsidRPr="00DA6382">
              <w:t>Wniosek</w:t>
            </w:r>
            <w:proofErr w:type="spellEnd"/>
          </w:p>
        </w:tc>
      </w:tr>
      <w:tr w:rsidR="0094568F" w:rsidRPr="00641907" w14:paraId="66CE0123" w14:textId="77777777" w:rsidTr="00C53AC3">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65559C9F" w14:textId="77777777" w:rsidR="0094568F" w:rsidRPr="0094568F" w:rsidRDefault="0094568F" w:rsidP="00C53AC3">
            <w:pPr>
              <w:tabs>
                <w:tab w:val="left" w:pos="10260"/>
              </w:tabs>
              <w:rPr>
                <w:rFonts w:ascii="Times New Roman" w:hAnsi="Times New Roman" w:cs="Times New Roman"/>
                <w:b w:val="0"/>
                <w:bCs w:val="0"/>
              </w:rPr>
            </w:pPr>
            <w:proofErr w:type="spellStart"/>
            <w:r w:rsidRPr="0094568F">
              <w:rPr>
                <w:rFonts w:ascii="Times New Roman" w:hAnsi="Times New Roman" w:cs="Times New Roman"/>
                <w:b w:val="0"/>
                <w:bCs w:val="0"/>
              </w:rPr>
              <w:t>Doornika-Hansena</w:t>
            </w:r>
            <w:proofErr w:type="spellEnd"/>
          </w:p>
        </w:tc>
        <w:tc>
          <w:tcPr>
            <w:tcW w:w="2060" w:type="dxa"/>
            <w:vAlign w:val="center"/>
          </w:tcPr>
          <w:p w14:paraId="20666D62" w14:textId="721C3DE7" w:rsidR="0094568F" w:rsidRPr="0094568F" w:rsidRDefault="00C14371" w:rsidP="00C53AC3">
            <w:pPr>
              <w:tabs>
                <w:tab w:val="left" w:pos="10260"/>
              </w:tabs>
              <w:jc w:val="right"/>
              <w:cnfStyle w:val="000000010000" w:firstRow="0" w:lastRow="0" w:firstColumn="0" w:lastColumn="0" w:oddVBand="0" w:evenVBand="0" w:oddHBand="0" w:evenHBand="1" w:firstRowFirstColumn="0" w:firstRowLastColumn="0" w:lastRowFirstColumn="0" w:lastRowLastColumn="0"/>
            </w:pPr>
            <w:r w:rsidRPr="00C14371">
              <w:t>447,901</w:t>
            </w:r>
          </w:p>
        </w:tc>
        <w:tc>
          <w:tcPr>
            <w:tcW w:w="2120" w:type="dxa"/>
            <w:vAlign w:val="center"/>
          </w:tcPr>
          <w:p w14:paraId="147F187A" w14:textId="77777777" w:rsidR="0094568F" w:rsidRPr="0094568F" w:rsidRDefault="0094568F"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&lt; 0,05</w:t>
            </w:r>
          </w:p>
        </w:tc>
        <w:tc>
          <w:tcPr>
            <w:tcW w:w="2120" w:type="dxa"/>
            <w:vAlign w:val="center"/>
          </w:tcPr>
          <w:p w14:paraId="6ADACBEC" w14:textId="77777777" w:rsidR="0094568F" w:rsidRPr="0094568F" w:rsidRDefault="0094568F"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H1</w:t>
            </w:r>
          </w:p>
        </w:tc>
      </w:tr>
      <w:tr w:rsidR="0094568F" w:rsidRPr="00641907" w14:paraId="165A08E8" w14:textId="77777777" w:rsidTr="00C53AC3">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080E84D8" w14:textId="77777777" w:rsidR="0094568F" w:rsidRPr="0094568F" w:rsidRDefault="0094568F" w:rsidP="00C53AC3">
            <w:pPr>
              <w:tabs>
                <w:tab w:val="left" w:pos="10260"/>
              </w:tabs>
              <w:rPr>
                <w:rFonts w:ascii="Times New Roman" w:hAnsi="Times New Roman" w:cs="Times New Roman"/>
                <w:b w:val="0"/>
                <w:bCs w:val="0"/>
              </w:rPr>
            </w:pPr>
            <w:r w:rsidRPr="0094568F">
              <w:rPr>
                <w:rFonts w:ascii="Times New Roman" w:hAnsi="Times New Roman" w:cs="Times New Roman"/>
                <w:b w:val="0"/>
                <w:bCs w:val="0"/>
              </w:rPr>
              <w:t>Shapiro-Wilka</w:t>
            </w:r>
          </w:p>
        </w:tc>
        <w:tc>
          <w:tcPr>
            <w:tcW w:w="2060" w:type="dxa"/>
            <w:vAlign w:val="center"/>
          </w:tcPr>
          <w:p w14:paraId="300AFFE0" w14:textId="23DFDBAD" w:rsidR="0094568F" w:rsidRPr="0094568F" w:rsidRDefault="00C14371" w:rsidP="00C53AC3">
            <w:pPr>
              <w:tabs>
                <w:tab w:val="left" w:pos="10260"/>
              </w:tabs>
              <w:jc w:val="right"/>
              <w:cnfStyle w:val="000000100000" w:firstRow="0" w:lastRow="0" w:firstColumn="0" w:lastColumn="0" w:oddVBand="0" w:evenVBand="0" w:oddHBand="1" w:evenHBand="0" w:firstRowFirstColumn="0" w:firstRowLastColumn="0" w:lastRowFirstColumn="0" w:lastRowLastColumn="0"/>
            </w:pPr>
            <w:r w:rsidRPr="00C14371">
              <w:t>0,958448</w:t>
            </w:r>
          </w:p>
        </w:tc>
        <w:tc>
          <w:tcPr>
            <w:tcW w:w="2120" w:type="dxa"/>
            <w:vAlign w:val="center"/>
          </w:tcPr>
          <w:p w14:paraId="31071110" w14:textId="77777777" w:rsidR="0094568F" w:rsidRPr="0094568F" w:rsidRDefault="0094568F"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&lt; 0,05</w:t>
            </w:r>
          </w:p>
        </w:tc>
        <w:tc>
          <w:tcPr>
            <w:tcW w:w="2120" w:type="dxa"/>
            <w:vAlign w:val="center"/>
          </w:tcPr>
          <w:p w14:paraId="772660BC" w14:textId="77777777" w:rsidR="0094568F" w:rsidRPr="0094568F" w:rsidRDefault="0094568F"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H1</w:t>
            </w:r>
          </w:p>
        </w:tc>
      </w:tr>
      <w:tr w:rsidR="0094568F" w:rsidRPr="00641907" w14:paraId="225BD35E" w14:textId="77777777" w:rsidTr="00C53AC3">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17146275" w14:textId="77777777" w:rsidR="0094568F" w:rsidRPr="0094568F" w:rsidRDefault="0094568F" w:rsidP="00C53AC3">
            <w:pPr>
              <w:tabs>
                <w:tab w:val="left" w:pos="10260"/>
              </w:tabs>
              <w:rPr>
                <w:rFonts w:ascii="Times New Roman" w:hAnsi="Times New Roman" w:cs="Times New Roman"/>
                <w:b w:val="0"/>
                <w:bCs w:val="0"/>
              </w:rPr>
            </w:pPr>
            <w:proofErr w:type="spellStart"/>
            <w:r w:rsidRPr="0094568F">
              <w:rPr>
                <w:rFonts w:ascii="Times New Roman" w:hAnsi="Times New Roman" w:cs="Times New Roman"/>
                <w:b w:val="0"/>
                <w:bCs w:val="0"/>
              </w:rPr>
              <w:t>Lillieforsa</w:t>
            </w:r>
            <w:proofErr w:type="spellEnd"/>
          </w:p>
        </w:tc>
        <w:tc>
          <w:tcPr>
            <w:tcW w:w="2060" w:type="dxa"/>
            <w:vAlign w:val="center"/>
          </w:tcPr>
          <w:p w14:paraId="0411E27F" w14:textId="1D073F80" w:rsidR="0094568F" w:rsidRPr="0094568F" w:rsidRDefault="00C14371" w:rsidP="00C53AC3">
            <w:pPr>
              <w:tabs>
                <w:tab w:val="left" w:pos="10260"/>
              </w:tabs>
              <w:jc w:val="right"/>
              <w:cnfStyle w:val="000000010000" w:firstRow="0" w:lastRow="0" w:firstColumn="0" w:lastColumn="0" w:oddVBand="0" w:evenVBand="0" w:oddHBand="0" w:evenHBand="1" w:firstRowFirstColumn="0" w:firstRowLastColumn="0" w:lastRowFirstColumn="0" w:lastRowLastColumn="0"/>
            </w:pPr>
            <w:r w:rsidRPr="00C14371">
              <w:t>0,0569809</w:t>
            </w:r>
          </w:p>
        </w:tc>
        <w:tc>
          <w:tcPr>
            <w:tcW w:w="2120" w:type="dxa"/>
            <w:vAlign w:val="center"/>
          </w:tcPr>
          <w:p w14:paraId="3D2ADA42" w14:textId="77777777" w:rsidR="0094568F" w:rsidRPr="0094568F" w:rsidRDefault="0094568F"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&lt; 0,05</w:t>
            </w:r>
          </w:p>
        </w:tc>
        <w:tc>
          <w:tcPr>
            <w:tcW w:w="2120" w:type="dxa"/>
            <w:vAlign w:val="center"/>
          </w:tcPr>
          <w:p w14:paraId="3003F1B1" w14:textId="77777777" w:rsidR="0094568F" w:rsidRPr="0094568F" w:rsidRDefault="0094568F"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H1</w:t>
            </w:r>
          </w:p>
        </w:tc>
      </w:tr>
      <w:tr w:rsidR="0094568F" w:rsidRPr="00641907" w14:paraId="37AB0785" w14:textId="77777777" w:rsidTr="00C53AC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37C87C3D" w14:textId="77777777" w:rsidR="0094568F" w:rsidRPr="0094568F" w:rsidRDefault="0094568F" w:rsidP="00C53AC3">
            <w:pPr>
              <w:tabs>
                <w:tab w:val="left" w:pos="10260"/>
              </w:tabs>
              <w:rPr>
                <w:rFonts w:ascii="Times New Roman" w:hAnsi="Times New Roman" w:cs="Times New Roman"/>
                <w:b w:val="0"/>
                <w:bCs w:val="0"/>
              </w:rPr>
            </w:pPr>
            <w:proofErr w:type="spellStart"/>
            <w:r w:rsidRPr="0094568F">
              <w:rPr>
                <w:rFonts w:ascii="Times New Roman" w:hAnsi="Times New Roman" w:cs="Times New Roman"/>
                <w:b w:val="0"/>
                <w:bCs w:val="0"/>
              </w:rPr>
              <w:t>Jarque'a</w:t>
            </w:r>
            <w:proofErr w:type="spellEnd"/>
            <w:r w:rsidRPr="0094568F">
              <w:rPr>
                <w:rFonts w:ascii="Times New Roman" w:hAnsi="Times New Roman" w:cs="Times New Roman"/>
                <w:b w:val="0"/>
                <w:bCs w:val="0"/>
              </w:rPr>
              <w:t>-Bera</w:t>
            </w:r>
          </w:p>
        </w:tc>
        <w:tc>
          <w:tcPr>
            <w:tcW w:w="2060" w:type="dxa"/>
            <w:vAlign w:val="center"/>
          </w:tcPr>
          <w:p w14:paraId="215307C1" w14:textId="17AD178C" w:rsidR="0094568F" w:rsidRPr="0094568F" w:rsidRDefault="00A204E0" w:rsidP="00C53AC3">
            <w:pPr>
              <w:tabs>
                <w:tab w:val="left" w:pos="10260"/>
              </w:tabs>
              <w:jc w:val="right"/>
              <w:cnfStyle w:val="000000100000" w:firstRow="0" w:lastRow="0" w:firstColumn="0" w:lastColumn="0" w:oddVBand="0" w:evenVBand="0" w:oddHBand="1" w:evenHBand="0" w:firstRowFirstColumn="0" w:firstRowLastColumn="0" w:lastRowFirstColumn="0" w:lastRowLastColumn="0"/>
            </w:pPr>
            <w:r w:rsidRPr="00A204E0">
              <w:t>1249,06</w:t>
            </w:r>
          </w:p>
        </w:tc>
        <w:tc>
          <w:tcPr>
            <w:tcW w:w="2120" w:type="dxa"/>
            <w:vAlign w:val="center"/>
          </w:tcPr>
          <w:p w14:paraId="095D378E" w14:textId="77777777" w:rsidR="0094568F" w:rsidRPr="0094568F" w:rsidRDefault="0094568F"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&lt; 0,05</w:t>
            </w:r>
          </w:p>
        </w:tc>
        <w:tc>
          <w:tcPr>
            <w:tcW w:w="2120" w:type="dxa"/>
            <w:vAlign w:val="center"/>
          </w:tcPr>
          <w:p w14:paraId="5828FE27" w14:textId="77777777" w:rsidR="0094568F" w:rsidRPr="0094568F" w:rsidRDefault="0094568F"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H1</w:t>
            </w:r>
          </w:p>
        </w:tc>
      </w:tr>
      <w:tr w:rsidR="00E36F79" w:rsidRPr="00BB6992" w14:paraId="4134E979" w14:textId="77777777" w:rsidTr="00C53AC3">
        <w:trPr>
          <w:cnfStyle w:val="000000010000" w:firstRow="0" w:lastRow="0" w:firstColumn="0" w:lastColumn="0" w:oddVBand="0" w:evenVBand="0" w:oddHBand="0" w:evenHBand="1"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8451" w:type="dxa"/>
            <w:gridSpan w:val="4"/>
            <w:vAlign w:val="center"/>
          </w:tcPr>
          <w:p w14:paraId="19DFFE8B" w14:textId="77777777" w:rsidR="00E36F79" w:rsidRPr="00BB6992" w:rsidRDefault="00E36F79" w:rsidP="00C53AC3">
            <w:pPr>
              <w:tabs>
                <w:tab w:val="left" w:pos="10260"/>
              </w:tabs>
              <w:jc w:val="center"/>
              <w:rPr>
                <w:rFonts w:ascii="Times New Roman" w:hAnsi="Times New Roman" w:cs="Times New Roman"/>
              </w:rPr>
            </w:pPr>
            <w:r w:rsidRPr="00BB6992">
              <w:rPr>
                <w:rFonts w:ascii="Times New Roman" w:hAnsi="Times New Roman" w:cs="Times New Roman"/>
              </w:rPr>
              <w:t xml:space="preserve">Test </w:t>
            </w:r>
            <w:proofErr w:type="spellStart"/>
            <w:r w:rsidRPr="00BB6992">
              <w:rPr>
                <w:rFonts w:ascii="Times New Roman" w:hAnsi="Times New Roman" w:cs="Times New Roman"/>
              </w:rPr>
              <w:t>pierwiastka</w:t>
            </w:r>
            <w:proofErr w:type="spellEnd"/>
            <w:r w:rsidRPr="00BB6992">
              <w:rPr>
                <w:rFonts w:ascii="Times New Roman" w:hAnsi="Times New Roman" w:cs="Times New Roman"/>
              </w:rPr>
              <w:t xml:space="preserve"> </w:t>
            </w:r>
            <w:proofErr w:type="spellStart"/>
            <w:r w:rsidRPr="00BB6992">
              <w:rPr>
                <w:rFonts w:ascii="Times New Roman" w:hAnsi="Times New Roman" w:cs="Times New Roman"/>
              </w:rPr>
              <w:t>jednostkowego</w:t>
            </w:r>
            <w:proofErr w:type="spellEnd"/>
          </w:p>
        </w:tc>
      </w:tr>
      <w:tr w:rsidR="00E36F79" w:rsidRPr="0094568F" w14:paraId="05596B31" w14:textId="77777777" w:rsidTr="00C53AC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25ED8BAB" w14:textId="77777777" w:rsidR="00E36F79" w:rsidRPr="00BB6992" w:rsidRDefault="00E36F79" w:rsidP="00C53AC3">
            <w:pPr>
              <w:tabs>
                <w:tab w:val="left" w:pos="10260"/>
              </w:tabs>
              <w:rPr>
                <w:b w:val="0"/>
                <w:bCs w:val="0"/>
              </w:rPr>
            </w:pPr>
            <w:proofErr w:type="spellStart"/>
            <w:r w:rsidRPr="00BB6992">
              <w:rPr>
                <w:b w:val="0"/>
                <w:bCs w:val="0"/>
              </w:rPr>
              <w:t>Dickeya-Fullera</w:t>
            </w:r>
            <w:proofErr w:type="spellEnd"/>
          </w:p>
        </w:tc>
        <w:tc>
          <w:tcPr>
            <w:tcW w:w="2060" w:type="dxa"/>
            <w:vAlign w:val="center"/>
          </w:tcPr>
          <w:p w14:paraId="2513E841" w14:textId="45D80355" w:rsidR="00E36F79" w:rsidRPr="0094568F" w:rsidRDefault="00D452A9" w:rsidP="00C53AC3">
            <w:pPr>
              <w:tabs>
                <w:tab w:val="left" w:pos="10260"/>
              </w:tabs>
              <w:jc w:val="right"/>
              <w:cnfStyle w:val="000000100000" w:firstRow="0" w:lastRow="0" w:firstColumn="0" w:lastColumn="0" w:oddVBand="0" w:evenVBand="0" w:oddHBand="1" w:evenHBand="0" w:firstRowFirstColumn="0" w:firstRowLastColumn="0" w:lastRowFirstColumn="0" w:lastRowLastColumn="0"/>
            </w:pPr>
            <w:r w:rsidRPr="00D452A9">
              <w:t>-34,8993</w:t>
            </w:r>
          </w:p>
        </w:tc>
        <w:tc>
          <w:tcPr>
            <w:tcW w:w="2120" w:type="dxa"/>
            <w:vAlign w:val="center"/>
          </w:tcPr>
          <w:p w14:paraId="07C1C3E2" w14:textId="69D10BB1" w:rsidR="00E36F79" w:rsidRPr="0094568F" w:rsidRDefault="00D452A9"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t>&lt; 0,05</w:t>
            </w:r>
          </w:p>
        </w:tc>
        <w:tc>
          <w:tcPr>
            <w:tcW w:w="2120" w:type="dxa"/>
            <w:vAlign w:val="center"/>
          </w:tcPr>
          <w:p w14:paraId="2F846668" w14:textId="0AD671B1" w:rsidR="00E36F79" w:rsidRPr="0094568F" w:rsidRDefault="00E36F79"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t>H</w:t>
            </w:r>
            <w:r w:rsidR="00D452A9">
              <w:t>1</w:t>
            </w:r>
          </w:p>
        </w:tc>
      </w:tr>
    </w:tbl>
    <w:p w14:paraId="154D7B53" w14:textId="763C6473" w:rsidR="0022332B" w:rsidRDefault="006E3B6C" w:rsidP="00681608">
      <w:pPr>
        <w:pStyle w:val="Level1"/>
      </w:pPr>
      <w:r>
        <w:t>Spółka</w:t>
      </w:r>
      <w:r w:rsidR="0061696C" w:rsidRPr="00951800">
        <w:t xml:space="preserve"> PGE </w:t>
      </w:r>
    </w:p>
    <w:p w14:paraId="3C3B09D3" w14:textId="266C8522" w:rsidR="0016781E" w:rsidRDefault="00301C3D" w:rsidP="0016781E">
      <w:pPr>
        <w:pStyle w:val="tekst"/>
        <w:ind w:firstLine="708"/>
        <w:rPr>
          <w:lang w:val="pl-PL"/>
        </w:rPr>
      </w:pPr>
      <w:r w:rsidRPr="00301C3D">
        <w:rPr>
          <w:lang w:val="pl-PL"/>
        </w:rPr>
        <w:t>Przeprowadzone testy normalności rozkładu dla notowań spółki PGE pozwalają na odrzucenie hipotezy zerowej, co oznacza brak normalności rozkładu analizowanej zmiennej.</w:t>
      </w:r>
      <w:r w:rsidR="009E7F84">
        <w:rPr>
          <w:lang w:val="pl-PL"/>
        </w:rPr>
        <w:t xml:space="preserve"> </w:t>
      </w:r>
      <w:r w:rsidR="009E7F84" w:rsidRPr="009E7F84">
        <w:rPr>
          <w:lang w:val="pl-PL"/>
        </w:rPr>
        <w:t xml:space="preserve">Wynik testu ADF wskazuje na wartość p-value równą 0,149, co oznacza brak podstaw do odrzucenia hipotezy zerowej </w:t>
      </w:r>
      <w:r w:rsidR="0056207A">
        <w:rPr>
          <w:lang w:val="pl-PL"/>
        </w:rPr>
        <w:br/>
      </w:r>
      <w:r w:rsidR="009E7F84" w:rsidRPr="009E7F84">
        <w:rPr>
          <w:lang w:val="pl-PL"/>
        </w:rPr>
        <w:t>o istnieniu pierwiastka jednostkowego. Tym samym poziomy cen akcji spółki PGE należy uznać za niestacjonarne.</w:t>
      </w:r>
      <w:r w:rsidR="0016781E">
        <w:rPr>
          <w:lang w:val="pl-PL"/>
        </w:rPr>
        <w:t xml:space="preserve"> </w:t>
      </w:r>
      <w:r w:rsidR="0016781E" w:rsidRPr="009E7F84">
        <w:rPr>
          <w:lang w:val="pl-PL"/>
        </w:rPr>
        <w:t>W konsekwencji, podobnie jak w przypadku spółki MBK, zasadne jest zastosowanie transformacji w postaci różnic logarytmicznych przed przystąpieniem do modelowania i prognozowania</w:t>
      </w:r>
      <w:r w:rsidR="0016781E">
        <w:rPr>
          <w:lang w:val="pl-PL"/>
        </w:rPr>
        <w:t>.</w:t>
      </w:r>
    </w:p>
    <w:tbl>
      <w:tblPr>
        <w:tblStyle w:val="Jasnasiatkaakcent1"/>
        <w:tblW w:w="8451" w:type="dxa"/>
        <w:jc w:val="center"/>
        <w:tblLook w:val="04A0" w:firstRow="1" w:lastRow="0" w:firstColumn="1" w:lastColumn="0" w:noHBand="0" w:noVBand="1"/>
      </w:tblPr>
      <w:tblGrid>
        <w:gridCol w:w="2151"/>
        <w:gridCol w:w="2060"/>
        <w:gridCol w:w="2120"/>
        <w:gridCol w:w="2120"/>
      </w:tblGrid>
      <w:tr w:rsidR="00DA6382" w:rsidRPr="00BB6992" w14:paraId="135C9EC2" w14:textId="77777777" w:rsidTr="00C53AC3">
        <w:trPr>
          <w:cnfStyle w:val="100000000000" w:firstRow="1" w:lastRow="0" w:firstColumn="0" w:lastColumn="0" w:oddVBand="0" w:evenVBand="0" w:oddHBand="0"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8451" w:type="dxa"/>
            <w:gridSpan w:val="4"/>
            <w:vAlign w:val="center"/>
          </w:tcPr>
          <w:p w14:paraId="2EEB4902" w14:textId="77777777" w:rsidR="00DA6382" w:rsidRPr="00BB6992" w:rsidRDefault="00DA6382" w:rsidP="00C53AC3">
            <w:pPr>
              <w:tabs>
                <w:tab w:val="left" w:pos="10260"/>
              </w:tabs>
              <w:jc w:val="center"/>
              <w:rPr>
                <w:rFonts w:ascii="Times New Roman" w:hAnsi="Times New Roman" w:cs="Times New Roman"/>
              </w:rPr>
            </w:pPr>
            <w:r w:rsidRPr="00BB6992">
              <w:rPr>
                <w:rFonts w:ascii="Times New Roman" w:hAnsi="Times New Roman" w:cs="Times New Roman"/>
              </w:rPr>
              <w:t>Test normalności rozkładu</w:t>
            </w:r>
          </w:p>
        </w:tc>
      </w:tr>
      <w:tr w:rsidR="005D2A98" w:rsidRPr="00641907" w14:paraId="66E16597" w14:textId="77777777" w:rsidTr="008B0B88">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508CB8B0" w14:textId="77777777" w:rsidR="005D2A98" w:rsidRPr="00DA6382" w:rsidRDefault="005D2A98" w:rsidP="00C53AC3">
            <w:pPr>
              <w:tabs>
                <w:tab w:val="left" w:pos="10260"/>
              </w:tabs>
              <w:jc w:val="center"/>
              <w:rPr>
                <w:rFonts w:ascii="Times New Roman" w:hAnsi="Times New Roman" w:cs="Times New Roman"/>
                <w:lang w:val="pl-PL"/>
              </w:rPr>
            </w:pPr>
            <w:r w:rsidRPr="00DA6382">
              <w:rPr>
                <w:rFonts w:ascii="Times New Roman" w:hAnsi="Times New Roman" w:cs="Times New Roman"/>
                <w:lang w:val="pl-PL"/>
              </w:rPr>
              <w:t>Test</w:t>
            </w:r>
          </w:p>
        </w:tc>
        <w:tc>
          <w:tcPr>
            <w:tcW w:w="2060" w:type="dxa"/>
            <w:vAlign w:val="center"/>
          </w:tcPr>
          <w:p w14:paraId="41960F3B" w14:textId="77777777" w:rsidR="005D2A98" w:rsidRPr="00DA6382" w:rsidRDefault="005D2A98"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sidRPr="00DA6382">
              <w:rPr>
                <w:b/>
                <w:bCs/>
              </w:rPr>
              <w:t>Wynik</w:t>
            </w:r>
            <w:proofErr w:type="spellEnd"/>
          </w:p>
        </w:tc>
        <w:tc>
          <w:tcPr>
            <w:tcW w:w="2120" w:type="dxa"/>
            <w:vAlign w:val="center"/>
          </w:tcPr>
          <w:p w14:paraId="34D3155D" w14:textId="77777777" w:rsidR="005D2A98" w:rsidRPr="00DA6382" w:rsidRDefault="005D2A98"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sidRPr="00DA6382">
              <w:rPr>
                <w:b/>
                <w:bCs/>
              </w:rPr>
              <w:t>Wartość</w:t>
            </w:r>
            <w:proofErr w:type="spellEnd"/>
            <w:r w:rsidRPr="00DA6382">
              <w:rPr>
                <w:b/>
                <w:bCs/>
              </w:rPr>
              <w:t xml:space="preserve"> p</w:t>
            </w:r>
          </w:p>
        </w:tc>
        <w:tc>
          <w:tcPr>
            <w:tcW w:w="2120" w:type="dxa"/>
            <w:vAlign w:val="center"/>
          </w:tcPr>
          <w:p w14:paraId="20E75CD7" w14:textId="77777777" w:rsidR="005D2A98" w:rsidRPr="00DA6382" w:rsidRDefault="005D2A98"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sidRPr="00DA6382">
              <w:rPr>
                <w:b/>
                <w:bCs/>
              </w:rPr>
              <w:t>Wniosek</w:t>
            </w:r>
            <w:proofErr w:type="spellEnd"/>
          </w:p>
        </w:tc>
      </w:tr>
      <w:tr w:rsidR="005D2A98" w:rsidRPr="00641907" w14:paraId="57445599" w14:textId="77777777" w:rsidTr="008B0B88">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7003489D" w14:textId="77777777" w:rsidR="005D2A98" w:rsidRPr="0094568F" w:rsidRDefault="005D2A98" w:rsidP="00C53AC3">
            <w:pPr>
              <w:tabs>
                <w:tab w:val="left" w:pos="10260"/>
              </w:tabs>
              <w:rPr>
                <w:rFonts w:ascii="Times New Roman" w:hAnsi="Times New Roman" w:cs="Times New Roman"/>
                <w:b w:val="0"/>
                <w:bCs w:val="0"/>
              </w:rPr>
            </w:pPr>
            <w:proofErr w:type="spellStart"/>
            <w:r w:rsidRPr="0094568F">
              <w:rPr>
                <w:rFonts w:ascii="Times New Roman" w:hAnsi="Times New Roman" w:cs="Times New Roman"/>
                <w:b w:val="0"/>
                <w:bCs w:val="0"/>
              </w:rPr>
              <w:t>Doornika-Hansena</w:t>
            </w:r>
            <w:proofErr w:type="spellEnd"/>
          </w:p>
        </w:tc>
        <w:tc>
          <w:tcPr>
            <w:tcW w:w="2060" w:type="dxa"/>
            <w:vAlign w:val="center"/>
          </w:tcPr>
          <w:p w14:paraId="4905AB6A" w14:textId="77777777" w:rsidR="005D2A98" w:rsidRPr="0094568F" w:rsidRDefault="005D2A98" w:rsidP="00C53AC3">
            <w:pPr>
              <w:tabs>
                <w:tab w:val="left" w:pos="10260"/>
              </w:tabs>
              <w:jc w:val="right"/>
              <w:cnfStyle w:val="000000010000" w:firstRow="0" w:lastRow="0" w:firstColumn="0" w:lastColumn="0" w:oddVBand="0" w:evenVBand="0" w:oddHBand="0" w:evenHBand="1" w:firstRowFirstColumn="0" w:firstRowLastColumn="0" w:lastRowFirstColumn="0" w:lastRowLastColumn="0"/>
            </w:pPr>
            <w:r w:rsidRPr="00062521">
              <w:t>213,623</w:t>
            </w:r>
          </w:p>
        </w:tc>
        <w:tc>
          <w:tcPr>
            <w:tcW w:w="2120" w:type="dxa"/>
            <w:vAlign w:val="center"/>
          </w:tcPr>
          <w:p w14:paraId="798DEF6D" w14:textId="77777777" w:rsidR="005D2A98" w:rsidRPr="0094568F" w:rsidRDefault="005D2A98"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&lt; 0,05</w:t>
            </w:r>
          </w:p>
        </w:tc>
        <w:tc>
          <w:tcPr>
            <w:tcW w:w="2120" w:type="dxa"/>
            <w:vAlign w:val="center"/>
          </w:tcPr>
          <w:p w14:paraId="55271458" w14:textId="77777777" w:rsidR="005D2A98" w:rsidRPr="0094568F" w:rsidRDefault="005D2A98"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H1</w:t>
            </w:r>
          </w:p>
        </w:tc>
      </w:tr>
      <w:tr w:rsidR="005D2A98" w:rsidRPr="00641907" w14:paraId="1A3F99CE" w14:textId="77777777" w:rsidTr="008B0B88">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7394C26B" w14:textId="77777777" w:rsidR="005D2A98" w:rsidRPr="0094568F" w:rsidRDefault="005D2A98" w:rsidP="00C53AC3">
            <w:pPr>
              <w:tabs>
                <w:tab w:val="left" w:pos="10260"/>
              </w:tabs>
              <w:rPr>
                <w:rFonts w:ascii="Times New Roman" w:hAnsi="Times New Roman" w:cs="Times New Roman"/>
                <w:b w:val="0"/>
                <w:bCs w:val="0"/>
              </w:rPr>
            </w:pPr>
            <w:r w:rsidRPr="0094568F">
              <w:rPr>
                <w:rFonts w:ascii="Times New Roman" w:hAnsi="Times New Roman" w:cs="Times New Roman"/>
                <w:b w:val="0"/>
                <w:bCs w:val="0"/>
              </w:rPr>
              <w:lastRenderedPageBreak/>
              <w:t>Shapiro-Wilka</w:t>
            </w:r>
          </w:p>
        </w:tc>
        <w:tc>
          <w:tcPr>
            <w:tcW w:w="2060" w:type="dxa"/>
            <w:vAlign w:val="center"/>
          </w:tcPr>
          <w:p w14:paraId="2CF37C08" w14:textId="77777777" w:rsidR="005D2A98" w:rsidRPr="0094568F" w:rsidRDefault="005D2A98" w:rsidP="00C53AC3">
            <w:pPr>
              <w:tabs>
                <w:tab w:val="left" w:pos="10260"/>
              </w:tabs>
              <w:jc w:val="right"/>
              <w:cnfStyle w:val="000000100000" w:firstRow="0" w:lastRow="0" w:firstColumn="0" w:lastColumn="0" w:oddVBand="0" w:evenVBand="0" w:oddHBand="1" w:evenHBand="0" w:firstRowFirstColumn="0" w:firstRowLastColumn="0" w:lastRowFirstColumn="0" w:lastRowLastColumn="0"/>
            </w:pPr>
            <w:r w:rsidRPr="00062521">
              <w:t>0,950381</w:t>
            </w:r>
          </w:p>
        </w:tc>
        <w:tc>
          <w:tcPr>
            <w:tcW w:w="2120" w:type="dxa"/>
            <w:vAlign w:val="center"/>
          </w:tcPr>
          <w:p w14:paraId="13EA0DCF" w14:textId="77777777" w:rsidR="005D2A98" w:rsidRPr="0094568F" w:rsidRDefault="005D2A98"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&lt; 0,05</w:t>
            </w:r>
          </w:p>
        </w:tc>
        <w:tc>
          <w:tcPr>
            <w:tcW w:w="2120" w:type="dxa"/>
            <w:vAlign w:val="center"/>
          </w:tcPr>
          <w:p w14:paraId="15207BF1" w14:textId="77777777" w:rsidR="005D2A98" w:rsidRPr="0094568F" w:rsidRDefault="005D2A98"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H1</w:t>
            </w:r>
          </w:p>
        </w:tc>
      </w:tr>
      <w:tr w:rsidR="005D2A98" w:rsidRPr="00641907" w14:paraId="6156874D" w14:textId="77777777" w:rsidTr="008B0B88">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14FC31BB" w14:textId="77777777" w:rsidR="005D2A98" w:rsidRPr="0094568F" w:rsidRDefault="005D2A98" w:rsidP="00C53AC3">
            <w:pPr>
              <w:tabs>
                <w:tab w:val="left" w:pos="10260"/>
              </w:tabs>
              <w:rPr>
                <w:rFonts w:ascii="Times New Roman" w:hAnsi="Times New Roman" w:cs="Times New Roman"/>
                <w:b w:val="0"/>
                <w:bCs w:val="0"/>
              </w:rPr>
            </w:pPr>
            <w:proofErr w:type="spellStart"/>
            <w:r w:rsidRPr="0094568F">
              <w:rPr>
                <w:rFonts w:ascii="Times New Roman" w:hAnsi="Times New Roman" w:cs="Times New Roman"/>
                <w:b w:val="0"/>
                <w:bCs w:val="0"/>
              </w:rPr>
              <w:t>Lillieforsa</w:t>
            </w:r>
            <w:proofErr w:type="spellEnd"/>
          </w:p>
        </w:tc>
        <w:tc>
          <w:tcPr>
            <w:tcW w:w="2060" w:type="dxa"/>
            <w:vAlign w:val="center"/>
          </w:tcPr>
          <w:p w14:paraId="2A0C87C2" w14:textId="77777777" w:rsidR="005D2A98" w:rsidRPr="0094568F" w:rsidRDefault="005D2A98" w:rsidP="00C53AC3">
            <w:pPr>
              <w:tabs>
                <w:tab w:val="left" w:pos="10260"/>
              </w:tabs>
              <w:jc w:val="right"/>
              <w:cnfStyle w:val="000000010000" w:firstRow="0" w:lastRow="0" w:firstColumn="0" w:lastColumn="0" w:oddVBand="0" w:evenVBand="0" w:oddHBand="0" w:evenHBand="1" w:firstRowFirstColumn="0" w:firstRowLastColumn="0" w:lastRowFirstColumn="0" w:lastRowLastColumn="0"/>
            </w:pPr>
            <w:r w:rsidRPr="002C4C5F">
              <w:t>0,13228</w:t>
            </w:r>
          </w:p>
        </w:tc>
        <w:tc>
          <w:tcPr>
            <w:tcW w:w="2120" w:type="dxa"/>
            <w:vAlign w:val="center"/>
          </w:tcPr>
          <w:p w14:paraId="3DC0F97D" w14:textId="77777777" w:rsidR="005D2A98" w:rsidRPr="0094568F" w:rsidRDefault="005D2A98"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&lt; 0,05</w:t>
            </w:r>
          </w:p>
        </w:tc>
        <w:tc>
          <w:tcPr>
            <w:tcW w:w="2120" w:type="dxa"/>
            <w:vAlign w:val="center"/>
          </w:tcPr>
          <w:p w14:paraId="2F300C59" w14:textId="77777777" w:rsidR="005D2A98" w:rsidRPr="0094568F" w:rsidRDefault="005D2A98"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H1</w:t>
            </w:r>
          </w:p>
        </w:tc>
      </w:tr>
      <w:tr w:rsidR="005D2A98" w:rsidRPr="00641907" w14:paraId="195D0CD3" w14:textId="77777777" w:rsidTr="008B0B88">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4F916E10" w14:textId="77777777" w:rsidR="005D2A98" w:rsidRPr="0094568F" w:rsidRDefault="005D2A98" w:rsidP="00C53AC3">
            <w:pPr>
              <w:tabs>
                <w:tab w:val="left" w:pos="10260"/>
              </w:tabs>
              <w:rPr>
                <w:rFonts w:ascii="Times New Roman" w:hAnsi="Times New Roman" w:cs="Times New Roman"/>
                <w:b w:val="0"/>
                <w:bCs w:val="0"/>
              </w:rPr>
            </w:pPr>
            <w:proofErr w:type="spellStart"/>
            <w:r w:rsidRPr="0094568F">
              <w:rPr>
                <w:rFonts w:ascii="Times New Roman" w:hAnsi="Times New Roman" w:cs="Times New Roman"/>
                <w:b w:val="0"/>
                <w:bCs w:val="0"/>
              </w:rPr>
              <w:t>Jarque'a</w:t>
            </w:r>
            <w:proofErr w:type="spellEnd"/>
            <w:r w:rsidRPr="0094568F">
              <w:rPr>
                <w:rFonts w:ascii="Times New Roman" w:hAnsi="Times New Roman" w:cs="Times New Roman"/>
                <w:b w:val="0"/>
                <w:bCs w:val="0"/>
              </w:rPr>
              <w:t>-Bera</w:t>
            </w:r>
          </w:p>
        </w:tc>
        <w:tc>
          <w:tcPr>
            <w:tcW w:w="2060" w:type="dxa"/>
            <w:vAlign w:val="center"/>
          </w:tcPr>
          <w:p w14:paraId="19383488" w14:textId="77777777" w:rsidR="005D2A98" w:rsidRPr="0094568F" w:rsidRDefault="005D2A98" w:rsidP="00C53AC3">
            <w:pPr>
              <w:tabs>
                <w:tab w:val="left" w:pos="10260"/>
              </w:tabs>
              <w:jc w:val="right"/>
              <w:cnfStyle w:val="000000100000" w:firstRow="0" w:lastRow="0" w:firstColumn="0" w:lastColumn="0" w:oddVBand="0" w:evenVBand="0" w:oddHBand="1" w:evenHBand="0" w:firstRowFirstColumn="0" w:firstRowLastColumn="0" w:lastRowFirstColumn="0" w:lastRowLastColumn="0"/>
            </w:pPr>
            <w:r w:rsidRPr="002C4C5F">
              <w:t>88,3816</w:t>
            </w:r>
          </w:p>
        </w:tc>
        <w:tc>
          <w:tcPr>
            <w:tcW w:w="2120" w:type="dxa"/>
            <w:vAlign w:val="center"/>
          </w:tcPr>
          <w:p w14:paraId="1C43FB48" w14:textId="77777777" w:rsidR="005D2A98" w:rsidRPr="0094568F" w:rsidRDefault="005D2A98"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&lt; 0,05</w:t>
            </w:r>
          </w:p>
        </w:tc>
        <w:tc>
          <w:tcPr>
            <w:tcW w:w="2120" w:type="dxa"/>
            <w:vAlign w:val="center"/>
          </w:tcPr>
          <w:p w14:paraId="770BC3A2" w14:textId="77777777" w:rsidR="005D2A98" w:rsidRPr="0094568F" w:rsidRDefault="005D2A98"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H1</w:t>
            </w:r>
          </w:p>
        </w:tc>
      </w:tr>
      <w:tr w:rsidR="00E36F79" w:rsidRPr="00BB6992" w14:paraId="77CDD09C" w14:textId="77777777" w:rsidTr="008B0B88">
        <w:trPr>
          <w:cnfStyle w:val="000000010000" w:firstRow="0" w:lastRow="0" w:firstColumn="0" w:lastColumn="0" w:oddVBand="0" w:evenVBand="0" w:oddHBand="0" w:evenHBand="1"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8451" w:type="dxa"/>
            <w:gridSpan w:val="4"/>
            <w:vAlign w:val="center"/>
          </w:tcPr>
          <w:p w14:paraId="5271EE3F" w14:textId="77777777" w:rsidR="00E36F79" w:rsidRPr="00BB6992" w:rsidRDefault="00E36F79" w:rsidP="00C53AC3">
            <w:pPr>
              <w:tabs>
                <w:tab w:val="left" w:pos="10260"/>
              </w:tabs>
              <w:jc w:val="center"/>
              <w:rPr>
                <w:rFonts w:ascii="Times New Roman" w:hAnsi="Times New Roman" w:cs="Times New Roman"/>
              </w:rPr>
            </w:pPr>
            <w:r w:rsidRPr="00BB6992">
              <w:rPr>
                <w:rFonts w:ascii="Times New Roman" w:hAnsi="Times New Roman" w:cs="Times New Roman"/>
              </w:rPr>
              <w:t xml:space="preserve">Test </w:t>
            </w:r>
            <w:proofErr w:type="spellStart"/>
            <w:r w:rsidRPr="00BB6992">
              <w:rPr>
                <w:rFonts w:ascii="Times New Roman" w:hAnsi="Times New Roman" w:cs="Times New Roman"/>
              </w:rPr>
              <w:t>pierwiastka</w:t>
            </w:r>
            <w:proofErr w:type="spellEnd"/>
            <w:r w:rsidRPr="00BB6992">
              <w:rPr>
                <w:rFonts w:ascii="Times New Roman" w:hAnsi="Times New Roman" w:cs="Times New Roman"/>
              </w:rPr>
              <w:t xml:space="preserve"> </w:t>
            </w:r>
            <w:proofErr w:type="spellStart"/>
            <w:r w:rsidRPr="00BB6992">
              <w:rPr>
                <w:rFonts w:ascii="Times New Roman" w:hAnsi="Times New Roman" w:cs="Times New Roman"/>
              </w:rPr>
              <w:t>jednostkowego</w:t>
            </w:r>
            <w:proofErr w:type="spellEnd"/>
          </w:p>
        </w:tc>
      </w:tr>
      <w:tr w:rsidR="00E36F79" w:rsidRPr="0094568F" w14:paraId="141401C6" w14:textId="77777777" w:rsidTr="008B0B88">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2DC8D5D4" w14:textId="77777777" w:rsidR="00E36F79" w:rsidRPr="00BB6992" w:rsidRDefault="00E36F79" w:rsidP="00C53AC3">
            <w:pPr>
              <w:tabs>
                <w:tab w:val="left" w:pos="10260"/>
              </w:tabs>
              <w:rPr>
                <w:b w:val="0"/>
                <w:bCs w:val="0"/>
              </w:rPr>
            </w:pPr>
            <w:proofErr w:type="spellStart"/>
            <w:r w:rsidRPr="00BB6992">
              <w:rPr>
                <w:b w:val="0"/>
                <w:bCs w:val="0"/>
              </w:rPr>
              <w:t>Dickeya-Fullera</w:t>
            </w:r>
            <w:proofErr w:type="spellEnd"/>
          </w:p>
        </w:tc>
        <w:tc>
          <w:tcPr>
            <w:tcW w:w="2060" w:type="dxa"/>
            <w:vAlign w:val="center"/>
          </w:tcPr>
          <w:p w14:paraId="0CBFE1E3" w14:textId="25A8B461" w:rsidR="00E36F79" w:rsidRPr="0094568F" w:rsidRDefault="00DF5C6B" w:rsidP="00C53AC3">
            <w:pPr>
              <w:tabs>
                <w:tab w:val="left" w:pos="10260"/>
              </w:tabs>
              <w:jc w:val="right"/>
              <w:cnfStyle w:val="000000100000" w:firstRow="0" w:lastRow="0" w:firstColumn="0" w:lastColumn="0" w:oddVBand="0" w:evenVBand="0" w:oddHBand="1" w:evenHBand="0" w:firstRowFirstColumn="0" w:firstRowLastColumn="0" w:lastRowFirstColumn="0" w:lastRowLastColumn="0"/>
            </w:pPr>
            <w:r w:rsidRPr="00DF5C6B">
              <w:t>-2,37374</w:t>
            </w:r>
          </w:p>
        </w:tc>
        <w:tc>
          <w:tcPr>
            <w:tcW w:w="2120" w:type="dxa"/>
            <w:vAlign w:val="center"/>
          </w:tcPr>
          <w:p w14:paraId="384979F6" w14:textId="5A5D4BA7" w:rsidR="00E36F79" w:rsidRPr="0094568F" w:rsidRDefault="00DF5C6B"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DF5C6B">
              <w:t>0,1493</w:t>
            </w:r>
          </w:p>
        </w:tc>
        <w:tc>
          <w:tcPr>
            <w:tcW w:w="2120" w:type="dxa"/>
            <w:vAlign w:val="center"/>
          </w:tcPr>
          <w:p w14:paraId="75D8AA8E" w14:textId="77777777" w:rsidR="00E36F79" w:rsidRPr="0094568F" w:rsidRDefault="00E36F79"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t>H0</w:t>
            </w:r>
          </w:p>
        </w:tc>
      </w:tr>
    </w:tbl>
    <w:p w14:paraId="2E674CC2" w14:textId="64D7416E" w:rsidR="0061696C" w:rsidRPr="007B7335" w:rsidRDefault="009E7507" w:rsidP="00681608">
      <w:pPr>
        <w:pStyle w:val="Level1"/>
        <w:rPr>
          <w:lang w:val="pl-PL"/>
        </w:rPr>
      </w:pPr>
      <w:r w:rsidRPr="007B7335">
        <w:rPr>
          <w:lang w:val="pl-PL"/>
        </w:rPr>
        <w:t>Pierwsze różnice logarytmów spółki</w:t>
      </w:r>
      <w:r w:rsidR="0061696C" w:rsidRPr="007B7335">
        <w:rPr>
          <w:lang w:val="pl-PL"/>
        </w:rPr>
        <w:t xml:space="preserve"> PGE</w:t>
      </w:r>
    </w:p>
    <w:p w14:paraId="5664C8CA" w14:textId="2C3C3C00" w:rsidR="00DA6382" w:rsidRPr="008A72A2" w:rsidRDefault="008A72A2" w:rsidP="008A72A2">
      <w:pPr>
        <w:pStyle w:val="tekst"/>
        <w:ind w:firstLine="708"/>
        <w:rPr>
          <w:lang w:val="pl-PL"/>
        </w:rPr>
      </w:pPr>
      <w:r w:rsidRPr="008A72A2">
        <w:rPr>
          <w:lang w:val="pl-PL"/>
        </w:rPr>
        <w:t xml:space="preserve">Analogicznie jak w przypadku wcześniejszych analiz, przeprowadzone testy normalności rozkładu dla pierwszych różnic logarytmów notowań spółki PGE wskazują na odrzucenie hipotezy zerowej </w:t>
      </w:r>
      <w:r w:rsidR="0056207A">
        <w:rPr>
          <w:lang w:val="pl-PL"/>
        </w:rPr>
        <w:br/>
      </w:r>
      <w:r w:rsidRPr="008A72A2">
        <w:rPr>
          <w:lang w:val="pl-PL"/>
        </w:rPr>
        <w:t>o normalności rozkładu.</w:t>
      </w:r>
      <w:r w:rsidR="0016781E">
        <w:rPr>
          <w:lang w:val="pl-PL"/>
        </w:rPr>
        <w:t xml:space="preserve"> </w:t>
      </w:r>
      <w:r w:rsidR="0016781E" w:rsidRPr="0016781E">
        <w:rPr>
          <w:lang w:val="pl-PL"/>
        </w:rPr>
        <w:t>Wyniki rozszerzonego testu Dickeya-Fullera wskazują na odrzucenie hipotezy zerowej o istnieniu pierwiastka jednostkowego. Tym samym pierwsze różnice logarytmów notowań spółki PGE są stacjonarne, co oznacza, że spełniają podstawowy warunek umożliwiający ich dalsze modelowanie i prognozowanie.</w:t>
      </w:r>
    </w:p>
    <w:tbl>
      <w:tblPr>
        <w:tblStyle w:val="Jasnasiatkaakcent1"/>
        <w:tblW w:w="8451" w:type="dxa"/>
        <w:jc w:val="center"/>
        <w:tblLook w:val="04A0" w:firstRow="1" w:lastRow="0" w:firstColumn="1" w:lastColumn="0" w:noHBand="0" w:noVBand="1"/>
      </w:tblPr>
      <w:tblGrid>
        <w:gridCol w:w="2151"/>
        <w:gridCol w:w="2060"/>
        <w:gridCol w:w="2120"/>
        <w:gridCol w:w="2120"/>
      </w:tblGrid>
      <w:tr w:rsidR="00DA6382" w:rsidRPr="00BB6992" w14:paraId="557323C2" w14:textId="77777777" w:rsidTr="00C53AC3">
        <w:trPr>
          <w:cnfStyle w:val="100000000000" w:firstRow="1" w:lastRow="0" w:firstColumn="0" w:lastColumn="0" w:oddVBand="0" w:evenVBand="0" w:oddHBand="0"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8451" w:type="dxa"/>
            <w:gridSpan w:val="4"/>
            <w:vAlign w:val="center"/>
          </w:tcPr>
          <w:p w14:paraId="7377C951" w14:textId="77777777" w:rsidR="00DA6382" w:rsidRPr="00BB6992" w:rsidRDefault="00DA6382" w:rsidP="00C53AC3">
            <w:pPr>
              <w:tabs>
                <w:tab w:val="left" w:pos="10260"/>
              </w:tabs>
              <w:jc w:val="center"/>
              <w:rPr>
                <w:rFonts w:ascii="Times New Roman" w:hAnsi="Times New Roman" w:cs="Times New Roman"/>
              </w:rPr>
            </w:pPr>
            <w:r w:rsidRPr="00BB6992">
              <w:rPr>
                <w:rFonts w:ascii="Times New Roman" w:hAnsi="Times New Roman" w:cs="Times New Roman"/>
              </w:rPr>
              <w:t>Test normalności rozkładu</w:t>
            </w:r>
          </w:p>
        </w:tc>
      </w:tr>
      <w:tr w:rsidR="00DA6382" w:rsidRPr="0094568F" w14:paraId="34877FE0" w14:textId="77777777" w:rsidTr="00C53AC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3D2FA2B7" w14:textId="77777777" w:rsidR="00DA6382" w:rsidRPr="0094568F" w:rsidRDefault="00DA6382" w:rsidP="00C53AC3">
            <w:pPr>
              <w:tabs>
                <w:tab w:val="left" w:pos="10260"/>
              </w:tabs>
              <w:jc w:val="center"/>
              <w:rPr>
                <w:rFonts w:ascii="Times New Roman" w:hAnsi="Times New Roman" w:cs="Times New Roman"/>
                <w:lang w:val="pl-PL"/>
              </w:rPr>
            </w:pPr>
            <w:r w:rsidRPr="0094568F">
              <w:rPr>
                <w:rFonts w:ascii="Times New Roman" w:hAnsi="Times New Roman" w:cs="Times New Roman"/>
                <w:lang w:val="pl-PL"/>
              </w:rPr>
              <w:t>Test</w:t>
            </w:r>
          </w:p>
        </w:tc>
        <w:tc>
          <w:tcPr>
            <w:tcW w:w="2060" w:type="dxa"/>
            <w:vAlign w:val="center"/>
          </w:tcPr>
          <w:p w14:paraId="67822D21" w14:textId="77777777" w:rsidR="00DA6382" w:rsidRPr="0094568F" w:rsidRDefault="00DA6382"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sidRPr="0094568F">
              <w:rPr>
                <w:b/>
                <w:bCs/>
              </w:rPr>
              <w:t>Wynik</w:t>
            </w:r>
            <w:proofErr w:type="spellEnd"/>
          </w:p>
        </w:tc>
        <w:tc>
          <w:tcPr>
            <w:tcW w:w="2120" w:type="dxa"/>
            <w:vAlign w:val="center"/>
          </w:tcPr>
          <w:p w14:paraId="080A455A" w14:textId="77777777" w:rsidR="00DA6382" w:rsidRPr="0094568F" w:rsidRDefault="00DA6382"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sidRPr="0094568F">
              <w:rPr>
                <w:b/>
                <w:bCs/>
              </w:rPr>
              <w:t>Wartość</w:t>
            </w:r>
            <w:proofErr w:type="spellEnd"/>
            <w:r w:rsidRPr="0094568F">
              <w:rPr>
                <w:b/>
                <w:bCs/>
              </w:rPr>
              <w:t xml:space="preserve"> p</w:t>
            </w:r>
          </w:p>
        </w:tc>
        <w:tc>
          <w:tcPr>
            <w:tcW w:w="2120" w:type="dxa"/>
            <w:vAlign w:val="center"/>
          </w:tcPr>
          <w:p w14:paraId="0D133290" w14:textId="77777777" w:rsidR="00DA6382" w:rsidRPr="0094568F" w:rsidRDefault="00DA6382"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sidRPr="0094568F">
              <w:rPr>
                <w:b/>
                <w:bCs/>
              </w:rPr>
              <w:t>Wniosek</w:t>
            </w:r>
            <w:proofErr w:type="spellEnd"/>
          </w:p>
        </w:tc>
      </w:tr>
      <w:tr w:rsidR="0094568F" w:rsidRPr="00641907" w14:paraId="429AC633" w14:textId="77777777" w:rsidTr="00C53AC3">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16C2CFB4" w14:textId="77777777" w:rsidR="0094568F" w:rsidRPr="0094568F" w:rsidRDefault="0094568F" w:rsidP="00C53AC3">
            <w:pPr>
              <w:tabs>
                <w:tab w:val="left" w:pos="10260"/>
              </w:tabs>
              <w:rPr>
                <w:rFonts w:ascii="Times New Roman" w:hAnsi="Times New Roman" w:cs="Times New Roman"/>
                <w:b w:val="0"/>
                <w:bCs w:val="0"/>
              </w:rPr>
            </w:pPr>
            <w:proofErr w:type="spellStart"/>
            <w:r w:rsidRPr="0094568F">
              <w:rPr>
                <w:rFonts w:ascii="Times New Roman" w:hAnsi="Times New Roman" w:cs="Times New Roman"/>
                <w:b w:val="0"/>
                <w:bCs w:val="0"/>
              </w:rPr>
              <w:t>Doornika-Hansena</w:t>
            </w:r>
            <w:proofErr w:type="spellEnd"/>
          </w:p>
        </w:tc>
        <w:tc>
          <w:tcPr>
            <w:tcW w:w="2060" w:type="dxa"/>
            <w:vAlign w:val="center"/>
          </w:tcPr>
          <w:p w14:paraId="4AA6D826" w14:textId="3542E073" w:rsidR="0094568F" w:rsidRPr="0094568F" w:rsidRDefault="009B3AB5" w:rsidP="00C53AC3">
            <w:pPr>
              <w:tabs>
                <w:tab w:val="left" w:pos="10260"/>
              </w:tabs>
              <w:jc w:val="right"/>
              <w:cnfStyle w:val="000000010000" w:firstRow="0" w:lastRow="0" w:firstColumn="0" w:lastColumn="0" w:oddVBand="0" w:evenVBand="0" w:oddHBand="0" w:evenHBand="1" w:firstRowFirstColumn="0" w:firstRowLastColumn="0" w:lastRowFirstColumn="0" w:lastRowLastColumn="0"/>
            </w:pPr>
            <w:r w:rsidRPr="009B3AB5">
              <w:t>264,346</w:t>
            </w:r>
          </w:p>
        </w:tc>
        <w:tc>
          <w:tcPr>
            <w:tcW w:w="2120" w:type="dxa"/>
            <w:vAlign w:val="center"/>
          </w:tcPr>
          <w:p w14:paraId="7DBF06A3" w14:textId="77777777" w:rsidR="0094568F" w:rsidRPr="0094568F" w:rsidRDefault="0094568F"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&lt; 0,05</w:t>
            </w:r>
          </w:p>
        </w:tc>
        <w:tc>
          <w:tcPr>
            <w:tcW w:w="2120" w:type="dxa"/>
            <w:vAlign w:val="center"/>
          </w:tcPr>
          <w:p w14:paraId="246E9D71" w14:textId="77777777" w:rsidR="0094568F" w:rsidRPr="0094568F" w:rsidRDefault="0094568F"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H1</w:t>
            </w:r>
          </w:p>
        </w:tc>
      </w:tr>
      <w:tr w:rsidR="0094568F" w:rsidRPr="00641907" w14:paraId="277AEFAE" w14:textId="77777777" w:rsidTr="00C53AC3">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46B27DAD" w14:textId="77777777" w:rsidR="0094568F" w:rsidRPr="0094568F" w:rsidRDefault="0094568F" w:rsidP="00C53AC3">
            <w:pPr>
              <w:tabs>
                <w:tab w:val="left" w:pos="10260"/>
              </w:tabs>
              <w:rPr>
                <w:rFonts w:ascii="Times New Roman" w:hAnsi="Times New Roman" w:cs="Times New Roman"/>
                <w:b w:val="0"/>
                <w:bCs w:val="0"/>
              </w:rPr>
            </w:pPr>
            <w:r w:rsidRPr="0094568F">
              <w:rPr>
                <w:rFonts w:ascii="Times New Roman" w:hAnsi="Times New Roman" w:cs="Times New Roman"/>
                <w:b w:val="0"/>
                <w:bCs w:val="0"/>
              </w:rPr>
              <w:t>Shapiro-Wilka</w:t>
            </w:r>
          </w:p>
        </w:tc>
        <w:tc>
          <w:tcPr>
            <w:tcW w:w="2060" w:type="dxa"/>
            <w:vAlign w:val="center"/>
          </w:tcPr>
          <w:p w14:paraId="488C25F2" w14:textId="47A6130C" w:rsidR="0094568F" w:rsidRPr="0094568F" w:rsidRDefault="009B3AB5" w:rsidP="00C53AC3">
            <w:pPr>
              <w:tabs>
                <w:tab w:val="left" w:pos="10260"/>
              </w:tabs>
              <w:jc w:val="right"/>
              <w:cnfStyle w:val="000000100000" w:firstRow="0" w:lastRow="0" w:firstColumn="0" w:lastColumn="0" w:oddVBand="0" w:evenVBand="0" w:oddHBand="1" w:evenHBand="0" w:firstRowFirstColumn="0" w:firstRowLastColumn="0" w:lastRowFirstColumn="0" w:lastRowLastColumn="0"/>
            </w:pPr>
            <w:r w:rsidRPr="009B3AB5">
              <w:t>0,959688</w:t>
            </w:r>
          </w:p>
        </w:tc>
        <w:tc>
          <w:tcPr>
            <w:tcW w:w="2120" w:type="dxa"/>
            <w:vAlign w:val="center"/>
          </w:tcPr>
          <w:p w14:paraId="4398956C" w14:textId="77777777" w:rsidR="0094568F" w:rsidRPr="0094568F" w:rsidRDefault="0094568F"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&lt; 0,05</w:t>
            </w:r>
          </w:p>
        </w:tc>
        <w:tc>
          <w:tcPr>
            <w:tcW w:w="2120" w:type="dxa"/>
            <w:vAlign w:val="center"/>
          </w:tcPr>
          <w:p w14:paraId="4FA92846" w14:textId="77777777" w:rsidR="0094568F" w:rsidRPr="0094568F" w:rsidRDefault="0094568F"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H1</w:t>
            </w:r>
          </w:p>
        </w:tc>
      </w:tr>
      <w:tr w:rsidR="0094568F" w:rsidRPr="00641907" w14:paraId="5B749065" w14:textId="77777777" w:rsidTr="00C53AC3">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3249AF6B" w14:textId="77777777" w:rsidR="0094568F" w:rsidRPr="0094568F" w:rsidRDefault="0094568F" w:rsidP="00C53AC3">
            <w:pPr>
              <w:tabs>
                <w:tab w:val="left" w:pos="10260"/>
              </w:tabs>
              <w:rPr>
                <w:rFonts w:ascii="Times New Roman" w:hAnsi="Times New Roman" w:cs="Times New Roman"/>
                <w:b w:val="0"/>
                <w:bCs w:val="0"/>
              </w:rPr>
            </w:pPr>
            <w:proofErr w:type="spellStart"/>
            <w:r w:rsidRPr="0094568F">
              <w:rPr>
                <w:rFonts w:ascii="Times New Roman" w:hAnsi="Times New Roman" w:cs="Times New Roman"/>
                <w:b w:val="0"/>
                <w:bCs w:val="0"/>
              </w:rPr>
              <w:t>Lillieforsa</w:t>
            </w:r>
            <w:proofErr w:type="spellEnd"/>
          </w:p>
        </w:tc>
        <w:tc>
          <w:tcPr>
            <w:tcW w:w="2060" w:type="dxa"/>
            <w:vAlign w:val="center"/>
          </w:tcPr>
          <w:p w14:paraId="4FDB611B" w14:textId="2220FF80" w:rsidR="0094568F" w:rsidRPr="0094568F" w:rsidRDefault="009B3AB5" w:rsidP="00C53AC3">
            <w:pPr>
              <w:tabs>
                <w:tab w:val="left" w:pos="10260"/>
              </w:tabs>
              <w:jc w:val="right"/>
              <w:cnfStyle w:val="000000010000" w:firstRow="0" w:lastRow="0" w:firstColumn="0" w:lastColumn="0" w:oddVBand="0" w:evenVBand="0" w:oddHBand="0" w:evenHBand="1" w:firstRowFirstColumn="0" w:firstRowLastColumn="0" w:lastRowFirstColumn="0" w:lastRowLastColumn="0"/>
            </w:pPr>
            <w:r w:rsidRPr="009B3AB5">
              <w:t>0,0580407</w:t>
            </w:r>
          </w:p>
        </w:tc>
        <w:tc>
          <w:tcPr>
            <w:tcW w:w="2120" w:type="dxa"/>
            <w:vAlign w:val="center"/>
          </w:tcPr>
          <w:p w14:paraId="2E291C5B" w14:textId="77777777" w:rsidR="0094568F" w:rsidRPr="0094568F" w:rsidRDefault="0094568F"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&lt; 0,05</w:t>
            </w:r>
          </w:p>
        </w:tc>
        <w:tc>
          <w:tcPr>
            <w:tcW w:w="2120" w:type="dxa"/>
            <w:vAlign w:val="center"/>
          </w:tcPr>
          <w:p w14:paraId="7A3196D6" w14:textId="77777777" w:rsidR="0094568F" w:rsidRPr="0094568F" w:rsidRDefault="0094568F"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H1</w:t>
            </w:r>
          </w:p>
        </w:tc>
      </w:tr>
      <w:tr w:rsidR="0094568F" w:rsidRPr="00641907" w14:paraId="237D58DA" w14:textId="77777777" w:rsidTr="00C53AC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21D447E3" w14:textId="77777777" w:rsidR="0094568F" w:rsidRPr="0094568F" w:rsidRDefault="0094568F" w:rsidP="00C53AC3">
            <w:pPr>
              <w:tabs>
                <w:tab w:val="left" w:pos="10260"/>
              </w:tabs>
              <w:rPr>
                <w:rFonts w:ascii="Times New Roman" w:hAnsi="Times New Roman" w:cs="Times New Roman"/>
                <w:b w:val="0"/>
                <w:bCs w:val="0"/>
              </w:rPr>
            </w:pPr>
            <w:proofErr w:type="spellStart"/>
            <w:r w:rsidRPr="0094568F">
              <w:rPr>
                <w:rFonts w:ascii="Times New Roman" w:hAnsi="Times New Roman" w:cs="Times New Roman"/>
                <w:b w:val="0"/>
                <w:bCs w:val="0"/>
              </w:rPr>
              <w:t>Jarque'a</w:t>
            </w:r>
            <w:proofErr w:type="spellEnd"/>
            <w:r w:rsidRPr="0094568F">
              <w:rPr>
                <w:rFonts w:ascii="Times New Roman" w:hAnsi="Times New Roman" w:cs="Times New Roman"/>
                <w:b w:val="0"/>
                <w:bCs w:val="0"/>
              </w:rPr>
              <w:t>-Bera</w:t>
            </w:r>
          </w:p>
        </w:tc>
        <w:tc>
          <w:tcPr>
            <w:tcW w:w="2060" w:type="dxa"/>
            <w:vAlign w:val="center"/>
          </w:tcPr>
          <w:p w14:paraId="67D69718" w14:textId="4157B166" w:rsidR="0094568F" w:rsidRPr="0094568F" w:rsidRDefault="009B3AB5" w:rsidP="00C53AC3">
            <w:pPr>
              <w:tabs>
                <w:tab w:val="left" w:pos="10260"/>
              </w:tabs>
              <w:jc w:val="right"/>
              <w:cnfStyle w:val="000000100000" w:firstRow="0" w:lastRow="0" w:firstColumn="0" w:lastColumn="0" w:oddVBand="0" w:evenVBand="0" w:oddHBand="1" w:evenHBand="0" w:firstRowFirstColumn="0" w:firstRowLastColumn="0" w:lastRowFirstColumn="0" w:lastRowLastColumn="0"/>
            </w:pPr>
            <w:r w:rsidRPr="009B3AB5">
              <w:t>729,104</w:t>
            </w:r>
          </w:p>
        </w:tc>
        <w:tc>
          <w:tcPr>
            <w:tcW w:w="2120" w:type="dxa"/>
            <w:vAlign w:val="center"/>
          </w:tcPr>
          <w:p w14:paraId="2E6F666F" w14:textId="77777777" w:rsidR="0094568F" w:rsidRPr="0094568F" w:rsidRDefault="0094568F"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&lt; 0,05</w:t>
            </w:r>
          </w:p>
        </w:tc>
        <w:tc>
          <w:tcPr>
            <w:tcW w:w="2120" w:type="dxa"/>
            <w:vAlign w:val="center"/>
          </w:tcPr>
          <w:p w14:paraId="02B98DB0" w14:textId="77777777" w:rsidR="0094568F" w:rsidRPr="0094568F" w:rsidRDefault="0094568F"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H1</w:t>
            </w:r>
          </w:p>
        </w:tc>
      </w:tr>
      <w:tr w:rsidR="00E36F79" w:rsidRPr="00BB6992" w14:paraId="0D121C2E" w14:textId="77777777" w:rsidTr="00C53AC3">
        <w:trPr>
          <w:cnfStyle w:val="000000010000" w:firstRow="0" w:lastRow="0" w:firstColumn="0" w:lastColumn="0" w:oddVBand="0" w:evenVBand="0" w:oddHBand="0" w:evenHBand="1"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8451" w:type="dxa"/>
            <w:gridSpan w:val="4"/>
            <w:vAlign w:val="center"/>
          </w:tcPr>
          <w:p w14:paraId="5E94C9E4" w14:textId="77777777" w:rsidR="00E36F79" w:rsidRPr="00BB6992" w:rsidRDefault="00E36F79" w:rsidP="00C53AC3">
            <w:pPr>
              <w:tabs>
                <w:tab w:val="left" w:pos="10260"/>
              </w:tabs>
              <w:jc w:val="center"/>
              <w:rPr>
                <w:rFonts w:ascii="Times New Roman" w:hAnsi="Times New Roman" w:cs="Times New Roman"/>
              </w:rPr>
            </w:pPr>
            <w:r w:rsidRPr="00BB6992">
              <w:rPr>
                <w:rFonts w:ascii="Times New Roman" w:hAnsi="Times New Roman" w:cs="Times New Roman"/>
              </w:rPr>
              <w:t xml:space="preserve">Test </w:t>
            </w:r>
            <w:proofErr w:type="spellStart"/>
            <w:r w:rsidRPr="00BB6992">
              <w:rPr>
                <w:rFonts w:ascii="Times New Roman" w:hAnsi="Times New Roman" w:cs="Times New Roman"/>
              </w:rPr>
              <w:t>pierwiastka</w:t>
            </w:r>
            <w:proofErr w:type="spellEnd"/>
            <w:r w:rsidRPr="00BB6992">
              <w:rPr>
                <w:rFonts w:ascii="Times New Roman" w:hAnsi="Times New Roman" w:cs="Times New Roman"/>
              </w:rPr>
              <w:t xml:space="preserve"> </w:t>
            </w:r>
            <w:proofErr w:type="spellStart"/>
            <w:r w:rsidRPr="00BB6992">
              <w:rPr>
                <w:rFonts w:ascii="Times New Roman" w:hAnsi="Times New Roman" w:cs="Times New Roman"/>
              </w:rPr>
              <w:t>jednostkowego</w:t>
            </w:r>
            <w:proofErr w:type="spellEnd"/>
          </w:p>
        </w:tc>
      </w:tr>
      <w:tr w:rsidR="00E36F79" w:rsidRPr="0094568F" w14:paraId="0E0D0A35" w14:textId="77777777" w:rsidTr="00C53AC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0ACFB6DA" w14:textId="77777777" w:rsidR="00E36F79" w:rsidRPr="00BB6992" w:rsidRDefault="00E36F79" w:rsidP="00C53AC3">
            <w:pPr>
              <w:tabs>
                <w:tab w:val="left" w:pos="10260"/>
              </w:tabs>
              <w:rPr>
                <w:b w:val="0"/>
                <w:bCs w:val="0"/>
              </w:rPr>
            </w:pPr>
            <w:proofErr w:type="spellStart"/>
            <w:r w:rsidRPr="00BB6992">
              <w:rPr>
                <w:b w:val="0"/>
                <w:bCs w:val="0"/>
              </w:rPr>
              <w:t>Dickeya-Fullera</w:t>
            </w:r>
            <w:proofErr w:type="spellEnd"/>
          </w:p>
        </w:tc>
        <w:tc>
          <w:tcPr>
            <w:tcW w:w="2060" w:type="dxa"/>
            <w:vAlign w:val="center"/>
          </w:tcPr>
          <w:p w14:paraId="5DA68E21" w14:textId="303841C1" w:rsidR="00E36F79" w:rsidRPr="0094568F" w:rsidRDefault="00A54A25" w:rsidP="00C53AC3">
            <w:pPr>
              <w:tabs>
                <w:tab w:val="left" w:pos="10260"/>
              </w:tabs>
              <w:jc w:val="right"/>
              <w:cnfStyle w:val="000000100000" w:firstRow="0" w:lastRow="0" w:firstColumn="0" w:lastColumn="0" w:oddVBand="0" w:evenVBand="0" w:oddHBand="1" w:evenHBand="0" w:firstRowFirstColumn="0" w:firstRowLastColumn="0" w:lastRowFirstColumn="0" w:lastRowLastColumn="0"/>
            </w:pPr>
            <w:r w:rsidRPr="00A54A25">
              <w:t>-20,3306</w:t>
            </w:r>
          </w:p>
        </w:tc>
        <w:tc>
          <w:tcPr>
            <w:tcW w:w="2120" w:type="dxa"/>
            <w:vAlign w:val="center"/>
          </w:tcPr>
          <w:p w14:paraId="59A76606" w14:textId="19743344" w:rsidR="00E36F79" w:rsidRPr="0094568F" w:rsidRDefault="00A54A25"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t>&lt; 0,05</w:t>
            </w:r>
          </w:p>
        </w:tc>
        <w:tc>
          <w:tcPr>
            <w:tcW w:w="2120" w:type="dxa"/>
            <w:vAlign w:val="center"/>
          </w:tcPr>
          <w:p w14:paraId="0601CC73" w14:textId="2EB76C00" w:rsidR="00E36F79" w:rsidRPr="0094568F" w:rsidRDefault="00E36F79"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t>H</w:t>
            </w:r>
            <w:r w:rsidR="00A54A25">
              <w:t>1</w:t>
            </w:r>
          </w:p>
        </w:tc>
      </w:tr>
    </w:tbl>
    <w:p w14:paraId="7D3F9826" w14:textId="77777777" w:rsidR="00681608" w:rsidRDefault="00681608" w:rsidP="00681608">
      <w:pPr>
        <w:pStyle w:val="tekst"/>
      </w:pPr>
    </w:p>
    <w:p w14:paraId="4CFC4711" w14:textId="6987CDF0" w:rsidR="00061A34" w:rsidRDefault="00061A34" w:rsidP="00061A34">
      <w:pPr>
        <w:pStyle w:val="Level1"/>
        <w:rPr>
          <w:lang w:val="pl-PL"/>
        </w:rPr>
      </w:pPr>
      <w:r>
        <w:rPr>
          <w:lang w:val="pl-PL"/>
        </w:rPr>
        <w:t xml:space="preserve">Notowania </w:t>
      </w:r>
      <w:r w:rsidR="00475CCA">
        <w:rPr>
          <w:lang w:val="pl-PL"/>
        </w:rPr>
        <w:t>mwig40</w:t>
      </w:r>
    </w:p>
    <w:p w14:paraId="3889214E" w14:textId="54404E9F" w:rsidR="00C0651A" w:rsidRPr="00D74E71" w:rsidRDefault="0016781E" w:rsidP="0016781E">
      <w:pPr>
        <w:pStyle w:val="tekst"/>
        <w:ind w:firstLine="708"/>
        <w:rPr>
          <w:lang w:val="pl-PL"/>
        </w:rPr>
      </w:pPr>
      <w:r w:rsidRPr="0016781E">
        <w:rPr>
          <w:lang w:val="pl-PL"/>
        </w:rPr>
        <w:t>Przeprowadzone testy normalności rozkładu dla notowań indeksu mWIG40 jednoznacznie wskazują na odrzucenie hipotezy zerowej, co oznacza brak normalności rozkładu analizowanej zmiennej.</w:t>
      </w:r>
      <w:r w:rsidR="00D74E71">
        <w:rPr>
          <w:lang w:val="pl-PL"/>
        </w:rPr>
        <w:t xml:space="preserve"> </w:t>
      </w:r>
      <w:r w:rsidR="00D74E71" w:rsidRPr="00D74E71">
        <w:rPr>
          <w:lang w:val="pl-PL"/>
        </w:rPr>
        <w:lastRenderedPageBreak/>
        <w:t>Wynik testu ADF, dla którego wartość p-value wynosi 0,883, wskazuje na brak podstaw do odrzucenia hipotezy zerowej o występowaniu pierwiastka jednostkowego.</w:t>
      </w:r>
    </w:p>
    <w:tbl>
      <w:tblPr>
        <w:tblStyle w:val="Jasnasiatkaakcent1"/>
        <w:tblW w:w="8451" w:type="dxa"/>
        <w:jc w:val="center"/>
        <w:tblLook w:val="04A0" w:firstRow="1" w:lastRow="0" w:firstColumn="1" w:lastColumn="0" w:noHBand="0" w:noVBand="1"/>
      </w:tblPr>
      <w:tblGrid>
        <w:gridCol w:w="2151"/>
        <w:gridCol w:w="2060"/>
        <w:gridCol w:w="2120"/>
        <w:gridCol w:w="2120"/>
      </w:tblGrid>
      <w:tr w:rsidR="00C0651A" w:rsidRPr="00BB6992" w14:paraId="1C75DABB" w14:textId="77777777" w:rsidTr="00C53AC3">
        <w:trPr>
          <w:cnfStyle w:val="100000000000" w:firstRow="1" w:lastRow="0" w:firstColumn="0" w:lastColumn="0" w:oddVBand="0" w:evenVBand="0" w:oddHBand="0"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8451" w:type="dxa"/>
            <w:gridSpan w:val="4"/>
            <w:vAlign w:val="center"/>
          </w:tcPr>
          <w:p w14:paraId="1378CDA4" w14:textId="77777777" w:rsidR="00C0651A" w:rsidRPr="00BB6992" w:rsidRDefault="00C0651A" w:rsidP="00C53AC3">
            <w:pPr>
              <w:tabs>
                <w:tab w:val="left" w:pos="10260"/>
              </w:tabs>
              <w:jc w:val="center"/>
              <w:rPr>
                <w:rFonts w:ascii="Times New Roman" w:hAnsi="Times New Roman" w:cs="Times New Roman"/>
              </w:rPr>
            </w:pPr>
            <w:r w:rsidRPr="00BB6992">
              <w:rPr>
                <w:rFonts w:ascii="Times New Roman" w:hAnsi="Times New Roman" w:cs="Times New Roman"/>
              </w:rPr>
              <w:t>Test normalności rozkładu</w:t>
            </w:r>
          </w:p>
        </w:tc>
      </w:tr>
      <w:tr w:rsidR="00C0651A" w:rsidRPr="0094568F" w14:paraId="63687E8C" w14:textId="77777777" w:rsidTr="00C53AC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7054FCB7" w14:textId="77777777" w:rsidR="00C0651A" w:rsidRPr="0094568F" w:rsidRDefault="00C0651A" w:rsidP="00C53AC3">
            <w:pPr>
              <w:tabs>
                <w:tab w:val="left" w:pos="10260"/>
              </w:tabs>
              <w:jc w:val="center"/>
              <w:rPr>
                <w:rFonts w:ascii="Times New Roman" w:hAnsi="Times New Roman" w:cs="Times New Roman"/>
                <w:lang w:val="pl-PL"/>
              </w:rPr>
            </w:pPr>
            <w:r w:rsidRPr="0094568F">
              <w:rPr>
                <w:rFonts w:ascii="Times New Roman" w:hAnsi="Times New Roman" w:cs="Times New Roman"/>
                <w:lang w:val="pl-PL"/>
              </w:rPr>
              <w:t>Test</w:t>
            </w:r>
          </w:p>
        </w:tc>
        <w:tc>
          <w:tcPr>
            <w:tcW w:w="2060" w:type="dxa"/>
            <w:vAlign w:val="center"/>
          </w:tcPr>
          <w:p w14:paraId="076FEEF2" w14:textId="77777777" w:rsidR="00C0651A" w:rsidRPr="0094568F" w:rsidRDefault="00C0651A"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sidRPr="0094568F">
              <w:rPr>
                <w:b/>
                <w:bCs/>
              </w:rPr>
              <w:t>Wynik</w:t>
            </w:r>
            <w:proofErr w:type="spellEnd"/>
          </w:p>
        </w:tc>
        <w:tc>
          <w:tcPr>
            <w:tcW w:w="2120" w:type="dxa"/>
            <w:vAlign w:val="center"/>
          </w:tcPr>
          <w:p w14:paraId="6C2E7422" w14:textId="77777777" w:rsidR="00C0651A" w:rsidRPr="0094568F" w:rsidRDefault="00C0651A"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sidRPr="0094568F">
              <w:rPr>
                <w:b/>
                <w:bCs/>
              </w:rPr>
              <w:t>Wartość</w:t>
            </w:r>
            <w:proofErr w:type="spellEnd"/>
            <w:r w:rsidRPr="0094568F">
              <w:rPr>
                <w:b/>
                <w:bCs/>
              </w:rPr>
              <w:t xml:space="preserve"> p</w:t>
            </w:r>
          </w:p>
        </w:tc>
        <w:tc>
          <w:tcPr>
            <w:tcW w:w="2120" w:type="dxa"/>
            <w:vAlign w:val="center"/>
          </w:tcPr>
          <w:p w14:paraId="4D2A1B5C" w14:textId="77777777" w:rsidR="00C0651A" w:rsidRPr="0094568F" w:rsidRDefault="00C0651A"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sidRPr="0094568F">
              <w:rPr>
                <w:b/>
                <w:bCs/>
              </w:rPr>
              <w:t>Wniosek</w:t>
            </w:r>
            <w:proofErr w:type="spellEnd"/>
          </w:p>
        </w:tc>
      </w:tr>
      <w:tr w:rsidR="00C0651A" w:rsidRPr="00641907" w14:paraId="2703CDB1" w14:textId="77777777" w:rsidTr="00C53AC3">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3ACBB0CE" w14:textId="77777777" w:rsidR="00C0651A" w:rsidRPr="0094568F" w:rsidRDefault="00C0651A" w:rsidP="00C53AC3">
            <w:pPr>
              <w:tabs>
                <w:tab w:val="left" w:pos="10260"/>
              </w:tabs>
              <w:rPr>
                <w:rFonts w:ascii="Times New Roman" w:hAnsi="Times New Roman" w:cs="Times New Roman"/>
                <w:b w:val="0"/>
                <w:bCs w:val="0"/>
              </w:rPr>
            </w:pPr>
            <w:proofErr w:type="spellStart"/>
            <w:r w:rsidRPr="0094568F">
              <w:rPr>
                <w:rFonts w:ascii="Times New Roman" w:hAnsi="Times New Roman" w:cs="Times New Roman"/>
                <w:b w:val="0"/>
                <w:bCs w:val="0"/>
              </w:rPr>
              <w:t>Doornika-Hansena</w:t>
            </w:r>
            <w:proofErr w:type="spellEnd"/>
          </w:p>
        </w:tc>
        <w:tc>
          <w:tcPr>
            <w:tcW w:w="2060" w:type="dxa"/>
            <w:vAlign w:val="center"/>
          </w:tcPr>
          <w:p w14:paraId="334A908D" w14:textId="267EDC59" w:rsidR="00C0651A" w:rsidRPr="0094568F" w:rsidRDefault="00F27580" w:rsidP="00C53AC3">
            <w:pPr>
              <w:tabs>
                <w:tab w:val="left" w:pos="10260"/>
              </w:tabs>
              <w:jc w:val="right"/>
              <w:cnfStyle w:val="000000010000" w:firstRow="0" w:lastRow="0" w:firstColumn="0" w:lastColumn="0" w:oddVBand="0" w:evenVBand="0" w:oddHBand="0" w:evenHBand="1" w:firstRowFirstColumn="0" w:firstRowLastColumn="0" w:lastRowFirstColumn="0" w:lastRowLastColumn="0"/>
            </w:pPr>
            <w:r w:rsidRPr="00F27580">
              <w:t>225,402</w:t>
            </w:r>
          </w:p>
        </w:tc>
        <w:tc>
          <w:tcPr>
            <w:tcW w:w="2120" w:type="dxa"/>
            <w:vAlign w:val="center"/>
          </w:tcPr>
          <w:p w14:paraId="4E983029" w14:textId="77777777" w:rsidR="00C0651A" w:rsidRPr="0094568F" w:rsidRDefault="00C0651A"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&lt; 0,05</w:t>
            </w:r>
          </w:p>
        </w:tc>
        <w:tc>
          <w:tcPr>
            <w:tcW w:w="2120" w:type="dxa"/>
            <w:vAlign w:val="center"/>
          </w:tcPr>
          <w:p w14:paraId="3F7C84EA" w14:textId="77777777" w:rsidR="00C0651A" w:rsidRPr="0094568F" w:rsidRDefault="00C0651A"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H1</w:t>
            </w:r>
          </w:p>
        </w:tc>
      </w:tr>
      <w:tr w:rsidR="00C0651A" w:rsidRPr="00641907" w14:paraId="209CC654" w14:textId="77777777" w:rsidTr="00C53AC3">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57F6BA1E" w14:textId="77777777" w:rsidR="00C0651A" w:rsidRPr="0094568F" w:rsidRDefault="00C0651A" w:rsidP="00C53AC3">
            <w:pPr>
              <w:tabs>
                <w:tab w:val="left" w:pos="10260"/>
              </w:tabs>
              <w:rPr>
                <w:rFonts w:ascii="Times New Roman" w:hAnsi="Times New Roman" w:cs="Times New Roman"/>
                <w:b w:val="0"/>
                <w:bCs w:val="0"/>
              </w:rPr>
            </w:pPr>
            <w:r w:rsidRPr="0094568F">
              <w:rPr>
                <w:rFonts w:ascii="Times New Roman" w:hAnsi="Times New Roman" w:cs="Times New Roman"/>
                <w:b w:val="0"/>
                <w:bCs w:val="0"/>
              </w:rPr>
              <w:t>Shapiro-Wilka</w:t>
            </w:r>
          </w:p>
        </w:tc>
        <w:tc>
          <w:tcPr>
            <w:tcW w:w="2060" w:type="dxa"/>
            <w:vAlign w:val="center"/>
          </w:tcPr>
          <w:p w14:paraId="2F4F014B" w14:textId="08CB8FB2" w:rsidR="00C0651A" w:rsidRPr="0094568F" w:rsidRDefault="00F27580" w:rsidP="00C53AC3">
            <w:pPr>
              <w:tabs>
                <w:tab w:val="left" w:pos="10260"/>
              </w:tabs>
              <w:jc w:val="right"/>
              <w:cnfStyle w:val="000000100000" w:firstRow="0" w:lastRow="0" w:firstColumn="0" w:lastColumn="0" w:oddVBand="0" w:evenVBand="0" w:oddHBand="1" w:evenHBand="0" w:firstRowFirstColumn="0" w:firstRowLastColumn="0" w:lastRowFirstColumn="0" w:lastRowLastColumn="0"/>
            </w:pPr>
            <w:r w:rsidRPr="00F27580">
              <w:t>0,945511</w:t>
            </w:r>
          </w:p>
        </w:tc>
        <w:tc>
          <w:tcPr>
            <w:tcW w:w="2120" w:type="dxa"/>
            <w:vAlign w:val="center"/>
          </w:tcPr>
          <w:p w14:paraId="04F15F69" w14:textId="77777777" w:rsidR="00C0651A" w:rsidRPr="0094568F" w:rsidRDefault="00C0651A"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&lt; 0,05</w:t>
            </w:r>
          </w:p>
        </w:tc>
        <w:tc>
          <w:tcPr>
            <w:tcW w:w="2120" w:type="dxa"/>
            <w:vAlign w:val="center"/>
          </w:tcPr>
          <w:p w14:paraId="3AE5E55C" w14:textId="77777777" w:rsidR="00C0651A" w:rsidRPr="0094568F" w:rsidRDefault="00C0651A"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H1</w:t>
            </w:r>
          </w:p>
        </w:tc>
      </w:tr>
      <w:tr w:rsidR="00C0651A" w:rsidRPr="00641907" w14:paraId="68AB0E6F" w14:textId="77777777" w:rsidTr="00C53AC3">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39713811" w14:textId="77777777" w:rsidR="00C0651A" w:rsidRPr="0094568F" w:rsidRDefault="00C0651A" w:rsidP="00C53AC3">
            <w:pPr>
              <w:tabs>
                <w:tab w:val="left" w:pos="10260"/>
              </w:tabs>
              <w:rPr>
                <w:rFonts w:ascii="Times New Roman" w:hAnsi="Times New Roman" w:cs="Times New Roman"/>
                <w:b w:val="0"/>
                <w:bCs w:val="0"/>
              </w:rPr>
            </w:pPr>
            <w:proofErr w:type="spellStart"/>
            <w:r w:rsidRPr="0094568F">
              <w:rPr>
                <w:rFonts w:ascii="Times New Roman" w:hAnsi="Times New Roman" w:cs="Times New Roman"/>
                <w:b w:val="0"/>
                <w:bCs w:val="0"/>
              </w:rPr>
              <w:t>Lillieforsa</w:t>
            </w:r>
            <w:proofErr w:type="spellEnd"/>
          </w:p>
        </w:tc>
        <w:tc>
          <w:tcPr>
            <w:tcW w:w="2060" w:type="dxa"/>
            <w:vAlign w:val="center"/>
          </w:tcPr>
          <w:p w14:paraId="4780BCD1" w14:textId="65CB4FB1" w:rsidR="00C0651A" w:rsidRPr="0094568F" w:rsidRDefault="00F27580" w:rsidP="00C53AC3">
            <w:pPr>
              <w:tabs>
                <w:tab w:val="left" w:pos="10260"/>
              </w:tabs>
              <w:jc w:val="right"/>
              <w:cnfStyle w:val="000000010000" w:firstRow="0" w:lastRow="0" w:firstColumn="0" w:lastColumn="0" w:oddVBand="0" w:evenVBand="0" w:oddHBand="0" w:evenHBand="1" w:firstRowFirstColumn="0" w:firstRowLastColumn="0" w:lastRowFirstColumn="0" w:lastRowLastColumn="0"/>
            </w:pPr>
            <w:r w:rsidRPr="00F27580">
              <w:t>0,0829562</w:t>
            </w:r>
          </w:p>
        </w:tc>
        <w:tc>
          <w:tcPr>
            <w:tcW w:w="2120" w:type="dxa"/>
            <w:vAlign w:val="center"/>
          </w:tcPr>
          <w:p w14:paraId="30D87332" w14:textId="77777777" w:rsidR="00C0651A" w:rsidRPr="0094568F" w:rsidRDefault="00C0651A"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&lt; 0,05</w:t>
            </w:r>
          </w:p>
        </w:tc>
        <w:tc>
          <w:tcPr>
            <w:tcW w:w="2120" w:type="dxa"/>
            <w:vAlign w:val="center"/>
          </w:tcPr>
          <w:p w14:paraId="7AC813C3" w14:textId="77777777" w:rsidR="00C0651A" w:rsidRPr="0094568F" w:rsidRDefault="00C0651A"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H1</w:t>
            </w:r>
          </w:p>
        </w:tc>
      </w:tr>
      <w:tr w:rsidR="00C0651A" w:rsidRPr="00641907" w14:paraId="0BEB482E" w14:textId="77777777" w:rsidTr="00C53AC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05559610" w14:textId="77777777" w:rsidR="00C0651A" w:rsidRPr="0094568F" w:rsidRDefault="00C0651A" w:rsidP="00C53AC3">
            <w:pPr>
              <w:tabs>
                <w:tab w:val="left" w:pos="10260"/>
              </w:tabs>
              <w:rPr>
                <w:rFonts w:ascii="Times New Roman" w:hAnsi="Times New Roman" w:cs="Times New Roman"/>
                <w:b w:val="0"/>
                <w:bCs w:val="0"/>
              </w:rPr>
            </w:pPr>
            <w:proofErr w:type="spellStart"/>
            <w:r w:rsidRPr="0094568F">
              <w:rPr>
                <w:rFonts w:ascii="Times New Roman" w:hAnsi="Times New Roman" w:cs="Times New Roman"/>
                <w:b w:val="0"/>
                <w:bCs w:val="0"/>
              </w:rPr>
              <w:t>Jarque'a</w:t>
            </w:r>
            <w:proofErr w:type="spellEnd"/>
            <w:r w:rsidRPr="0094568F">
              <w:rPr>
                <w:rFonts w:ascii="Times New Roman" w:hAnsi="Times New Roman" w:cs="Times New Roman"/>
                <w:b w:val="0"/>
                <w:bCs w:val="0"/>
              </w:rPr>
              <w:t>-Bera</w:t>
            </w:r>
          </w:p>
        </w:tc>
        <w:tc>
          <w:tcPr>
            <w:tcW w:w="2060" w:type="dxa"/>
            <w:vAlign w:val="center"/>
          </w:tcPr>
          <w:p w14:paraId="3F6AA034" w14:textId="22A88CC5" w:rsidR="00C0651A" w:rsidRPr="0094568F" w:rsidRDefault="00F27580" w:rsidP="00C53AC3">
            <w:pPr>
              <w:tabs>
                <w:tab w:val="left" w:pos="10260"/>
              </w:tabs>
              <w:jc w:val="right"/>
              <w:cnfStyle w:val="000000100000" w:firstRow="0" w:lastRow="0" w:firstColumn="0" w:lastColumn="0" w:oddVBand="0" w:evenVBand="0" w:oddHBand="1" w:evenHBand="0" w:firstRowFirstColumn="0" w:firstRowLastColumn="0" w:lastRowFirstColumn="0" w:lastRowLastColumn="0"/>
            </w:pPr>
            <w:r w:rsidRPr="00F27580">
              <w:t>90,1199</w:t>
            </w:r>
          </w:p>
        </w:tc>
        <w:tc>
          <w:tcPr>
            <w:tcW w:w="2120" w:type="dxa"/>
            <w:vAlign w:val="center"/>
          </w:tcPr>
          <w:p w14:paraId="7890D429" w14:textId="77777777" w:rsidR="00C0651A" w:rsidRPr="0094568F" w:rsidRDefault="00C0651A"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&lt; 0,05</w:t>
            </w:r>
          </w:p>
        </w:tc>
        <w:tc>
          <w:tcPr>
            <w:tcW w:w="2120" w:type="dxa"/>
            <w:vAlign w:val="center"/>
          </w:tcPr>
          <w:p w14:paraId="672830F6" w14:textId="77777777" w:rsidR="00C0651A" w:rsidRPr="0094568F" w:rsidRDefault="00C0651A"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H1</w:t>
            </w:r>
          </w:p>
        </w:tc>
      </w:tr>
      <w:tr w:rsidR="00C0651A" w:rsidRPr="00BB6992" w14:paraId="1FF97662" w14:textId="77777777" w:rsidTr="00C53AC3">
        <w:trPr>
          <w:cnfStyle w:val="000000010000" w:firstRow="0" w:lastRow="0" w:firstColumn="0" w:lastColumn="0" w:oddVBand="0" w:evenVBand="0" w:oddHBand="0" w:evenHBand="1"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8451" w:type="dxa"/>
            <w:gridSpan w:val="4"/>
            <w:vAlign w:val="center"/>
          </w:tcPr>
          <w:p w14:paraId="5C3CB505" w14:textId="77777777" w:rsidR="00C0651A" w:rsidRPr="00BB6992" w:rsidRDefault="00C0651A" w:rsidP="00C53AC3">
            <w:pPr>
              <w:tabs>
                <w:tab w:val="left" w:pos="10260"/>
              </w:tabs>
              <w:jc w:val="center"/>
              <w:rPr>
                <w:rFonts w:ascii="Times New Roman" w:hAnsi="Times New Roman" w:cs="Times New Roman"/>
              </w:rPr>
            </w:pPr>
            <w:r w:rsidRPr="00BB6992">
              <w:rPr>
                <w:rFonts w:ascii="Times New Roman" w:hAnsi="Times New Roman" w:cs="Times New Roman"/>
              </w:rPr>
              <w:t xml:space="preserve">Test </w:t>
            </w:r>
            <w:proofErr w:type="spellStart"/>
            <w:r w:rsidRPr="00BB6992">
              <w:rPr>
                <w:rFonts w:ascii="Times New Roman" w:hAnsi="Times New Roman" w:cs="Times New Roman"/>
              </w:rPr>
              <w:t>pierwiastka</w:t>
            </w:r>
            <w:proofErr w:type="spellEnd"/>
            <w:r w:rsidRPr="00BB6992">
              <w:rPr>
                <w:rFonts w:ascii="Times New Roman" w:hAnsi="Times New Roman" w:cs="Times New Roman"/>
              </w:rPr>
              <w:t xml:space="preserve"> </w:t>
            </w:r>
            <w:proofErr w:type="spellStart"/>
            <w:r w:rsidRPr="00BB6992">
              <w:rPr>
                <w:rFonts w:ascii="Times New Roman" w:hAnsi="Times New Roman" w:cs="Times New Roman"/>
              </w:rPr>
              <w:t>jednostkowego</w:t>
            </w:r>
            <w:proofErr w:type="spellEnd"/>
          </w:p>
        </w:tc>
      </w:tr>
      <w:tr w:rsidR="00C0651A" w:rsidRPr="0094568F" w14:paraId="7FC4F5EA" w14:textId="77777777" w:rsidTr="00C53AC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403F40DA" w14:textId="77777777" w:rsidR="00C0651A" w:rsidRPr="00BB6992" w:rsidRDefault="00C0651A" w:rsidP="00C53AC3">
            <w:pPr>
              <w:tabs>
                <w:tab w:val="left" w:pos="10260"/>
              </w:tabs>
              <w:rPr>
                <w:b w:val="0"/>
                <w:bCs w:val="0"/>
              </w:rPr>
            </w:pPr>
            <w:proofErr w:type="spellStart"/>
            <w:r w:rsidRPr="00BB6992">
              <w:rPr>
                <w:b w:val="0"/>
                <w:bCs w:val="0"/>
              </w:rPr>
              <w:t>Dickeya-Fullera</w:t>
            </w:r>
            <w:proofErr w:type="spellEnd"/>
          </w:p>
        </w:tc>
        <w:tc>
          <w:tcPr>
            <w:tcW w:w="2060" w:type="dxa"/>
            <w:vAlign w:val="center"/>
          </w:tcPr>
          <w:p w14:paraId="55A7CE53" w14:textId="4707BF78" w:rsidR="00C0651A" w:rsidRPr="0094568F" w:rsidRDefault="00F27580" w:rsidP="00C53AC3">
            <w:pPr>
              <w:tabs>
                <w:tab w:val="left" w:pos="10260"/>
              </w:tabs>
              <w:jc w:val="right"/>
              <w:cnfStyle w:val="000000100000" w:firstRow="0" w:lastRow="0" w:firstColumn="0" w:lastColumn="0" w:oddVBand="0" w:evenVBand="0" w:oddHBand="1" w:evenHBand="0" w:firstRowFirstColumn="0" w:firstRowLastColumn="0" w:lastRowFirstColumn="0" w:lastRowLastColumn="0"/>
            </w:pPr>
            <w:r w:rsidRPr="00F27580">
              <w:t>-0,530266</w:t>
            </w:r>
          </w:p>
        </w:tc>
        <w:tc>
          <w:tcPr>
            <w:tcW w:w="2120" w:type="dxa"/>
            <w:vAlign w:val="center"/>
          </w:tcPr>
          <w:p w14:paraId="21A32BE8" w14:textId="7B5ADC5E" w:rsidR="00C0651A" w:rsidRPr="0094568F" w:rsidRDefault="004E3435"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4E3435">
              <w:t>0,883</w:t>
            </w:r>
          </w:p>
        </w:tc>
        <w:tc>
          <w:tcPr>
            <w:tcW w:w="2120" w:type="dxa"/>
            <w:vAlign w:val="center"/>
          </w:tcPr>
          <w:p w14:paraId="0BD83063" w14:textId="073D698B" w:rsidR="00C0651A" w:rsidRPr="0094568F" w:rsidRDefault="00C0651A"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t>H</w:t>
            </w:r>
            <w:r w:rsidR="00F27580">
              <w:t>0</w:t>
            </w:r>
          </w:p>
        </w:tc>
      </w:tr>
    </w:tbl>
    <w:p w14:paraId="3A421051" w14:textId="77777777" w:rsidR="00C0651A" w:rsidRDefault="00C0651A" w:rsidP="00061A34">
      <w:pPr>
        <w:pStyle w:val="tekst"/>
        <w:ind w:firstLine="708"/>
        <w:rPr>
          <w:lang w:val="pl-PL"/>
        </w:rPr>
      </w:pPr>
    </w:p>
    <w:p w14:paraId="7F8B4BD5" w14:textId="68B81A7A" w:rsidR="00061A34" w:rsidRDefault="00061A34" w:rsidP="00061A34">
      <w:pPr>
        <w:pStyle w:val="Level1"/>
        <w:rPr>
          <w:lang w:val="pl-PL"/>
        </w:rPr>
      </w:pPr>
      <w:r w:rsidRPr="007B7335">
        <w:rPr>
          <w:lang w:val="pl-PL"/>
        </w:rPr>
        <w:t xml:space="preserve">Pierwsze różnice logarytmów </w:t>
      </w:r>
      <w:r w:rsidR="00475CCA">
        <w:rPr>
          <w:lang w:val="pl-PL"/>
        </w:rPr>
        <w:t>mwig40</w:t>
      </w:r>
    </w:p>
    <w:p w14:paraId="386B1FF3" w14:textId="1DD68CE4" w:rsidR="00C0651A" w:rsidRPr="00E80CA1" w:rsidRDefault="00D74E71" w:rsidP="00C0651A">
      <w:pPr>
        <w:pStyle w:val="tekst"/>
        <w:ind w:firstLine="708"/>
        <w:rPr>
          <w:lang w:val="pl-PL"/>
        </w:rPr>
      </w:pPr>
      <w:r w:rsidRPr="00D74E71">
        <w:rPr>
          <w:lang w:val="pl-PL"/>
        </w:rPr>
        <w:t>Testy normalności rozkładu dla pierwszych różnic logarytmów indeksu mWIG40 ponownie wskazują na odrzucenie hipotezy zerowej, co oznacza brak normalności rozkładu.</w:t>
      </w:r>
      <w:r w:rsidR="00E80CA1">
        <w:rPr>
          <w:lang w:val="pl-PL"/>
        </w:rPr>
        <w:t xml:space="preserve"> </w:t>
      </w:r>
      <w:r w:rsidR="00E80CA1" w:rsidRPr="00E80CA1">
        <w:rPr>
          <w:lang w:val="pl-PL"/>
        </w:rPr>
        <w:t xml:space="preserve">Jednocześnie wyniki testu ADF, charakteryzujące się niską wartością p-value, prowadzą do odrzucenia hipotezy zerowej </w:t>
      </w:r>
      <w:r w:rsidR="0056207A">
        <w:rPr>
          <w:lang w:val="pl-PL"/>
        </w:rPr>
        <w:br/>
      </w:r>
      <w:r w:rsidR="00E80CA1" w:rsidRPr="00E80CA1">
        <w:rPr>
          <w:lang w:val="pl-PL"/>
        </w:rPr>
        <w:t>o istnieniu pierwiastka jednostkowego.</w:t>
      </w:r>
    </w:p>
    <w:tbl>
      <w:tblPr>
        <w:tblStyle w:val="Jasnasiatkaakcent1"/>
        <w:tblW w:w="8451" w:type="dxa"/>
        <w:jc w:val="center"/>
        <w:tblLook w:val="04A0" w:firstRow="1" w:lastRow="0" w:firstColumn="1" w:lastColumn="0" w:noHBand="0" w:noVBand="1"/>
      </w:tblPr>
      <w:tblGrid>
        <w:gridCol w:w="2151"/>
        <w:gridCol w:w="2060"/>
        <w:gridCol w:w="2120"/>
        <w:gridCol w:w="2120"/>
      </w:tblGrid>
      <w:tr w:rsidR="00C0651A" w:rsidRPr="00BB6992" w14:paraId="59F583B5" w14:textId="77777777" w:rsidTr="00C53AC3">
        <w:trPr>
          <w:cnfStyle w:val="100000000000" w:firstRow="1" w:lastRow="0" w:firstColumn="0" w:lastColumn="0" w:oddVBand="0" w:evenVBand="0" w:oddHBand="0"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8451" w:type="dxa"/>
            <w:gridSpan w:val="4"/>
            <w:vAlign w:val="center"/>
          </w:tcPr>
          <w:p w14:paraId="26F68267" w14:textId="77777777" w:rsidR="00C0651A" w:rsidRPr="00BB6992" w:rsidRDefault="00C0651A" w:rsidP="00C53AC3">
            <w:pPr>
              <w:tabs>
                <w:tab w:val="left" w:pos="10260"/>
              </w:tabs>
              <w:jc w:val="center"/>
              <w:rPr>
                <w:rFonts w:ascii="Times New Roman" w:hAnsi="Times New Roman" w:cs="Times New Roman"/>
              </w:rPr>
            </w:pPr>
            <w:r w:rsidRPr="00BB6992">
              <w:rPr>
                <w:rFonts w:ascii="Times New Roman" w:hAnsi="Times New Roman" w:cs="Times New Roman"/>
              </w:rPr>
              <w:t>Test normalności rozkładu</w:t>
            </w:r>
          </w:p>
        </w:tc>
      </w:tr>
      <w:tr w:rsidR="00C0651A" w:rsidRPr="00641907" w14:paraId="1D4C828C" w14:textId="77777777" w:rsidTr="00C53AC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51" w:type="dxa"/>
          </w:tcPr>
          <w:p w14:paraId="3ACA8BE0" w14:textId="77777777" w:rsidR="00C0651A" w:rsidRPr="00DA6382" w:rsidRDefault="00C0651A" w:rsidP="00C53AC3">
            <w:pPr>
              <w:tabs>
                <w:tab w:val="left" w:pos="10260"/>
              </w:tabs>
              <w:jc w:val="center"/>
              <w:rPr>
                <w:rFonts w:ascii="Times New Roman" w:hAnsi="Times New Roman" w:cs="Times New Roman"/>
                <w:lang w:val="pl-PL"/>
              </w:rPr>
            </w:pPr>
            <w:r w:rsidRPr="00DA6382">
              <w:rPr>
                <w:rFonts w:ascii="Times New Roman" w:hAnsi="Times New Roman" w:cs="Times New Roman"/>
                <w:lang w:val="pl-PL"/>
              </w:rPr>
              <w:t>Test</w:t>
            </w:r>
          </w:p>
        </w:tc>
        <w:tc>
          <w:tcPr>
            <w:tcW w:w="2060" w:type="dxa"/>
          </w:tcPr>
          <w:p w14:paraId="0764D10B" w14:textId="77777777" w:rsidR="00C0651A" w:rsidRPr="00DA6382" w:rsidRDefault="00C0651A"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sidRPr="00DA6382">
              <w:rPr>
                <w:b/>
                <w:bCs/>
              </w:rPr>
              <w:t>Wynik</w:t>
            </w:r>
            <w:proofErr w:type="spellEnd"/>
          </w:p>
        </w:tc>
        <w:tc>
          <w:tcPr>
            <w:tcW w:w="2120" w:type="dxa"/>
          </w:tcPr>
          <w:p w14:paraId="41B43D1B" w14:textId="77777777" w:rsidR="00C0651A" w:rsidRPr="00DA6382" w:rsidRDefault="00C0651A"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sidRPr="00DA6382">
              <w:rPr>
                <w:b/>
                <w:bCs/>
              </w:rPr>
              <w:t>Wartość</w:t>
            </w:r>
            <w:proofErr w:type="spellEnd"/>
            <w:r w:rsidRPr="00DA6382">
              <w:rPr>
                <w:b/>
                <w:bCs/>
              </w:rPr>
              <w:t xml:space="preserve"> p</w:t>
            </w:r>
          </w:p>
        </w:tc>
        <w:tc>
          <w:tcPr>
            <w:tcW w:w="2120" w:type="dxa"/>
          </w:tcPr>
          <w:p w14:paraId="3A9911CC" w14:textId="77777777" w:rsidR="00C0651A" w:rsidRPr="00DA6382" w:rsidRDefault="00C0651A"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sidRPr="00DA6382">
              <w:rPr>
                <w:b/>
                <w:bCs/>
              </w:rPr>
              <w:t>Wniosek</w:t>
            </w:r>
            <w:proofErr w:type="spellEnd"/>
          </w:p>
        </w:tc>
      </w:tr>
      <w:tr w:rsidR="00C0651A" w:rsidRPr="00641907" w14:paraId="5654BCD0" w14:textId="77777777" w:rsidTr="00C53AC3">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51" w:type="dxa"/>
          </w:tcPr>
          <w:p w14:paraId="1B38FA9F" w14:textId="77777777" w:rsidR="00C0651A" w:rsidRPr="0094568F" w:rsidRDefault="00C0651A" w:rsidP="00C53AC3">
            <w:pPr>
              <w:tabs>
                <w:tab w:val="left" w:pos="10260"/>
              </w:tabs>
              <w:rPr>
                <w:rFonts w:ascii="Times New Roman" w:hAnsi="Times New Roman" w:cs="Times New Roman"/>
                <w:b w:val="0"/>
                <w:bCs w:val="0"/>
              </w:rPr>
            </w:pPr>
            <w:proofErr w:type="spellStart"/>
            <w:r w:rsidRPr="0094568F">
              <w:rPr>
                <w:rFonts w:ascii="Times New Roman" w:hAnsi="Times New Roman" w:cs="Times New Roman"/>
                <w:b w:val="0"/>
                <w:bCs w:val="0"/>
              </w:rPr>
              <w:t>Doornika-Hansena</w:t>
            </w:r>
            <w:proofErr w:type="spellEnd"/>
          </w:p>
        </w:tc>
        <w:tc>
          <w:tcPr>
            <w:tcW w:w="2060" w:type="dxa"/>
          </w:tcPr>
          <w:p w14:paraId="73F35D5B" w14:textId="77777777" w:rsidR="00C0651A" w:rsidRPr="0094568F" w:rsidRDefault="00C0651A" w:rsidP="00C53AC3">
            <w:pPr>
              <w:tabs>
                <w:tab w:val="left" w:pos="10260"/>
              </w:tabs>
              <w:jc w:val="right"/>
              <w:cnfStyle w:val="000000010000" w:firstRow="0" w:lastRow="0" w:firstColumn="0" w:lastColumn="0" w:oddVBand="0" w:evenVBand="0" w:oddHBand="0" w:evenHBand="1" w:firstRowFirstColumn="0" w:firstRowLastColumn="0" w:lastRowFirstColumn="0" w:lastRowLastColumn="0"/>
            </w:pPr>
            <w:r w:rsidRPr="00884D56">
              <w:t>1120,09</w:t>
            </w:r>
          </w:p>
        </w:tc>
        <w:tc>
          <w:tcPr>
            <w:tcW w:w="2120" w:type="dxa"/>
          </w:tcPr>
          <w:p w14:paraId="5A5163B8" w14:textId="77777777" w:rsidR="00C0651A" w:rsidRPr="0094568F" w:rsidRDefault="00C0651A"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&lt; 0,05</w:t>
            </w:r>
          </w:p>
        </w:tc>
        <w:tc>
          <w:tcPr>
            <w:tcW w:w="2120" w:type="dxa"/>
          </w:tcPr>
          <w:p w14:paraId="7F6B66D4" w14:textId="77777777" w:rsidR="00C0651A" w:rsidRPr="0094568F" w:rsidRDefault="00C0651A"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H1</w:t>
            </w:r>
          </w:p>
        </w:tc>
      </w:tr>
      <w:tr w:rsidR="00C0651A" w:rsidRPr="00641907" w14:paraId="4DA07AD2" w14:textId="77777777" w:rsidTr="00C53AC3">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51" w:type="dxa"/>
          </w:tcPr>
          <w:p w14:paraId="0BDC63B0" w14:textId="77777777" w:rsidR="00C0651A" w:rsidRPr="0094568F" w:rsidRDefault="00C0651A" w:rsidP="00C53AC3">
            <w:pPr>
              <w:tabs>
                <w:tab w:val="left" w:pos="10260"/>
              </w:tabs>
              <w:rPr>
                <w:rFonts w:ascii="Times New Roman" w:hAnsi="Times New Roman" w:cs="Times New Roman"/>
                <w:b w:val="0"/>
                <w:bCs w:val="0"/>
              </w:rPr>
            </w:pPr>
            <w:r w:rsidRPr="0094568F">
              <w:rPr>
                <w:rFonts w:ascii="Times New Roman" w:hAnsi="Times New Roman" w:cs="Times New Roman"/>
                <w:b w:val="0"/>
                <w:bCs w:val="0"/>
              </w:rPr>
              <w:t>Shapiro-Wilka</w:t>
            </w:r>
          </w:p>
        </w:tc>
        <w:tc>
          <w:tcPr>
            <w:tcW w:w="2060" w:type="dxa"/>
          </w:tcPr>
          <w:p w14:paraId="20E90E89" w14:textId="77777777" w:rsidR="00C0651A" w:rsidRPr="0094568F" w:rsidRDefault="00C0651A" w:rsidP="00C53AC3">
            <w:pPr>
              <w:tabs>
                <w:tab w:val="left" w:pos="10260"/>
              </w:tabs>
              <w:jc w:val="right"/>
              <w:cnfStyle w:val="000000100000" w:firstRow="0" w:lastRow="0" w:firstColumn="0" w:lastColumn="0" w:oddVBand="0" w:evenVBand="0" w:oddHBand="1" w:evenHBand="0" w:firstRowFirstColumn="0" w:firstRowLastColumn="0" w:lastRowFirstColumn="0" w:lastRowLastColumn="0"/>
            </w:pPr>
            <w:r w:rsidRPr="00B405F7">
              <w:t>0,932317</w:t>
            </w:r>
          </w:p>
        </w:tc>
        <w:tc>
          <w:tcPr>
            <w:tcW w:w="2120" w:type="dxa"/>
          </w:tcPr>
          <w:p w14:paraId="27DF6F12" w14:textId="77777777" w:rsidR="00C0651A" w:rsidRPr="0094568F" w:rsidRDefault="00C0651A"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&lt; 0,05</w:t>
            </w:r>
          </w:p>
        </w:tc>
        <w:tc>
          <w:tcPr>
            <w:tcW w:w="2120" w:type="dxa"/>
          </w:tcPr>
          <w:p w14:paraId="41B4BC16" w14:textId="77777777" w:rsidR="00C0651A" w:rsidRPr="0094568F" w:rsidRDefault="00C0651A"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H1</w:t>
            </w:r>
          </w:p>
        </w:tc>
      </w:tr>
      <w:tr w:rsidR="00C0651A" w:rsidRPr="00641907" w14:paraId="72331FF7" w14:textId="77777777" w:rsidTr="00C53AC3">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51" w:type="dxa"/>
          </w:tcPr>
          <w:p w14:paraId="2094BA89" w14:textId="77777777" w:rsidR="00C0651A" w:rsidRPr="0094568F" w:rsidRDefault="00C0651A" w:rsidP="00C53AC3">
            <w:pPr>
              <w:tabs>
                <w:tab w:val="left" w:pos="10260"/>
              </w:tabs>
              <w:rPr>
                <w:rFonts w:ascii="Times New Roman" w:hAnsi="Times New Roman" w:cs="Times New Roman"/>
                <w:b w:val="0"/>
                <w:bCs w:val="0"/>
              </w:rPr>
            </w:pPr>
            <w:proofErr w:type="spellStart"/>
            <w:r w:rsidRPr="0094568F">
              <w:rPr>
                <w:rFonts w:ascii="Times New Roman" w:hAnsi="Times New Roman" w:cs="Times New Roman"/>
                <w:b w:val="0"/>
                <w:bCs w:val="0"/>
              </w:rPr>
              <w:t>Lillieforsa</w:t>
            </w:r>
            <w:proofErr w:type="spellEnd"/>
          </w:p>
        </w:tc>
        <w:tc>
          <w:tcPr>
            <w:tcW w:w="2060" w:type="dxa"/>
          </w:tcPr>
          <w:p w14:paraId="04C4D0FF" w14:textId="77777777" w:rsidR="00C0651A" w:rsidRPr="0094568F" w:rsidRDefault="00C0651A" w:rsidP="00C53AC3">
            <w:pPr>
              <w:tabs>
                <w:tab w:val="left" w:pos="10260"/>
              </w:tabs>
              <w:jc w:val="right"/>
              <w:cnfStyle w:val="000000010000" w:firstRow="0" w:lastRow="0" w:firstColumn="0" w:lastColumn="0" w:oddVBand="0" w:evenVBand="0" w:oddHBand="0" w:evenHBand="1" w:firstRowFirstColumn="0" w:firstRowLastColumn="0" w:lastRowFirstColumn="0" w:lastRowLastColumn="0"/>
            </w:pPr>
            <w:r w:rsidRPr="00B405F7">
              <w:t>0,0722883</w:t>
            </w:r>
          </w:p>
        </w:tc>
        <w:tc>
          <w:tcPr>
            <w:tcW w:w="2120" w:type="dxa"/>
          </w:tcPr>
          <w:p w14:paraId="0D927518" w14:textId="77777777" w:rsidR="00C0651A" w:rsidRPr="0094568F" w:rsidRDefault="00C0651A"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&lt; 0,05</w:t>
            </w:r>
          </w:p>
        </w:tc>
        <w:tc>
          <w:tcPr>
            <w:tcW w:w="2120" w:type="dxa"/>
          </w:tcPr>
          <w:p w14:paraId="46A2E4DF" w14:textId="77777777" w:rsidR="00C0651A" w:rsidRPr="0094568F" w:rsidRDefault="00C0651A"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H1</w:t>
            </w:r>
          </w:p>
        </w:tc>
      </w:tr>
      <w:tr w:rsidR="00C0651A" w:rsidRPr="00641907" w14:paraId="3C553324" w14:textId="77777777" w:rsidTr="00C53AC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51" w:type="dxa"/>
          </w:tcPr>
          <w:p w14:paraId="2E5E4895" w14:textId="77777777" w:rsidR="00C0651A" w:rsidRPr="0094568F" w:rsidRDefault="00C0651A" w:rsidP="00C53AC3">
            <w:pPr>
              <w:tabs>
                <w:tab w:val="left" w:pos="10260"/>
              </w:tabs>
              <w:rPr>
                <w:rFonts w:ascii="Times New Roman" w:hAnsi="Times New Roman" w:cs="Times New Roman"/>
                <w:b w:val="0"/>
                <w:bCs w:val="0"/>
              </w:rPr>
            </w:pPr>
            <w:proofErr w:type="spellStart"/>
            <w:r w:rsidRPr="0094568F">
              <w:rPr>
                <w:rFonts w:ascii="Times New Roman" w:hAnsi="Times New Roman" w:cs="Times New Roman"/>
                <w:b w:val="0"/>
                <w:bCs w:val="0"/>
              </w:rPr>
              <w:t>Jarque'a</w:t>
            </w:r>
            <w:proofErr w:type="spellEnd"/>
            <w:r w:rsidRPr="0094568F">
              <w:rPr>
                <w:rFonts w:ascii="Times New Roman" w:hAnsi="Times New Roman" w:cs="Times New Roman"/>
                <w:b w:val="0"/>
                <w:bCs w:val="0"/>
              </w:rPr>
              <w:t>-Bera</w:t>
            </w:r>
          </w:p>
        </w:tc>
        <w:tc>
          <w:tcPr>
            <w:tcW w:w="2060" w:type="dxa"/>
          </w:tcPr>
          <w:p w14:paraId="72134DB9" w14:textId="77777777" w:rsidR="00C0651A" w:rsidRPr="0094568F" w:rsidRDefault="00C0651A" w:rsidP="00C53AC3">
            <w:pPr>
              <w:tabs>
                <w:tab w:val="left" w:pos="10260"/>
              </w:tabs>
              <w:jc w:val="right"/>
              <w:cnfStyle w:val="000000100000" w:firstRow="0" w:lastRow="0" w:firstColumn="0" w:lastColumn="0" w:oddVBand="0" w:evenVBand="0" w:oddHBand="1" w:evenHBand="0" w:firstRowFirstColumn="0" w:firstRowLastColumn="0" w:lastRowFirstColumn="0" w:lastRowLastColumn="0"/>
            </w:pPr>
            <w:r w:rsidRPr="00B405F7">
              <w:t>7632,99</w:t>
            </w:r>
          </w:p>
        </w:tc>
        <w:tc>
          <w:tcPr>
            <w:tcW w:w="2120" w:type="dxa"/>
          </w:tcPr>
          <w:p w14:paraId="6999AAFD" w14:textId="77777777" w:rsidR="00C0651A" w:rsidRPr="0094568F" w:rsidRDefault="00C0651A"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&lt; 0,05</w:t>
            </w:r>
          </w:p>
        </w:tc>
        <w:tc>
          <w:tcPr>
            <w:tcW w:w="2120" w:type="dxa"/>
          </w:tcPr>
          <w:p w14:paraId="4741A49F" w14:textId="77777777" w:rsidR="00C0651A" w:rsidRPr="0094568F" w:rsidRDefault="00C0651A"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H1</w:t>
            </w:r>
          </w:p>
        </w:tc>
      </w:tr>
      <w:tr w:rsidR="00C0651A" w:rsidRPr="00BB6992" w14:paraId="7703EBE3" w14:textId="77777777" w:rsidTr="00C53AC3">
        <w:trPr>
          <w:cnfStyle w:val="000000010000" w:firstRow="0" w:lastRow="0" w:firstColumn="0" w:lastColumn="0" w:oddVBand="0" w:evenVBand="0" w:oddHBand="0" w:evenHBand="1"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8451" w:type="dxa"/>
            <w:gridSpan w:val="4"/>
            <w:vAlign w:val="center"/>
          </w:tcPr>
          <w:p w14:paraId="2B97BB94" w14:textId="77777777" w:rsidR="00C0651A" w:rsidRPr="00BB6992" w:rsidRDefault="00C0651A" w:rsidP="00C53AC3">
            <w:pPr>
              <w:tabs>
                <w:tab w:val="left" w:pos="10260"/>
              </w:tabs>
              <w:jc w:val="center"/>
              <w:rPr>
                <w:rFonts w:ascii="Times New Roman" w:hAnsi="Times New Roman" w:cs="Times New Roman"/>
              </w:rPr>
            </w:pPr>
            <w:r w:rsidRPr="00BB6992">
              <w:rPr>
                <w:rFonts w:ascii="Times New Roman" w:hAnsi="Times New Roman" w:cs="Times New Roman"/>
              </w:rPr>
              <w:t xml:space="preserve">Test </w:t>
            </w:r>
            <w:proofErr w:type="spellStart"/>
            <w:r w:rsidRPr="00BB6992">
              <w:rPr>
                <w:rFonts w:ascii="Times New Roman" w:hAnsi="Times New Roman" w:cs="Times New Roman"/>
              </w:rPr>
              <w:t>pierwiastka</w:t>
            </w:r>
            <w:proofErr w:type="spellEnd"/>
            <w:r w:rsidRPr="00BB6992">
              <w:rPr>
                <w:rFonts w:ascii="Times New Roman" w:hAnsi="Times New Roman" w:cs="Times New Roman"/>
              </w:rPr>
              <w:t xml:space="preserve"> </w:t>
            </w:r>
            <w:proofErr w:type="spellStart"/>
            <w:r w:rsidRPr="00BB6992">
              <w:rPr>
                <w:rFonts w:ascii="Times New Roman" w:hAnsi="Times New Roman" w:cs="Times New Roman"/>
              </w:rPr>
              <w:t>jednostkowego</w:t>
            </w:r>
            <w:proofErr w:type="spellEnd"/>
          </w:p>
        </w:tc>
      </w:tr>
      <w:tr w:rsidR="00C0651A" w:rsidRPr="0094568F" w14:paraId="6DEE711F" w14:textId="77777777" w:rsidTr="00C53AC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6C7D5C79" w14:textId="77777777" w:rsidR="00C0651A" w:rsidRPr="00BB6992" w:rsidRDefault="00C0651A" w:rsidP="00C53AC3">
            <w:pPr>
              <w:tabs>
                <w:tab w:val="left" w:pos="10260"/>
              </w:tabs>
              <w:rPr>
                <w:b w:val="0"/>
                <w:bCs w:val="0"/>
              </w:rPr>
            </w:pPr>
            <w:proofErr w:type="spellStart"/>
            <w:r w:rsidRPr="00BB6992">
              <w:rPr>
                <w:b w:val="0"/>
                <w:bCs w:val="0"/>
              </w:rPr>
              <w:t>Dickeya-Fullera</w:t>
            </w:r>
            <w:proofErr w:type="spellEnd"/>
          </w:p>
        </w:tc>
        <w:tc>
          <w:tcPr>
            <w:tcW w:w="2060" w:type="dxa"/>
            <w:vAlign w:val="center"/>
          </w:tcPr>
          <w:p w14:paraId="20517549" w14:textId="77777777" w:rsidR="00C0651A" w:rsidRPr="0094568F" w:rsidRDefault="00C0651A" w:rsidP="00C53AC3">
            <w:pPr>
              <w:tabs>
                <w:tab w:val="left" w:pos="10260"/>
              </w:tabs>
              <w:jc w:val="right"/>
              <w:cnfStyle w:val="000000100000" w:firstRow="0" w:lastRow="0" w:firstColumn="0" w:lastColumn="0" w:oddVBand="0" w:evenVBand="0" w:oddHBand="1" w:evenHBand="0" w:firstRowFirstColumn="0" w:firstRowLastColumn="0" w:lastRowFirstColumn="0" w:lastRowLastColumn="0"/>
            </w:pPr>
            <w:r w:rsidRPr="00124D58">
              <w:t>-19,963</w:t>
            </w:r>
          </w:p>
        </w:tc>
        <w:tc>
          <w:tcPr>
            <w:tcW w:w="2120" w:type="dxa"/>
            <w:vAlign w:val="center"/>
          </w:tcPr>
          <w:p w14:paraId="700D3793" w14:textId="77777777" w:rsidR="00C0651A" w:rsidRPr="0094568F" w:rsidRDefault="00C0651A"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t>&lt; 0,05</w:t>
            </w:r>
          </w:p>
        </w:tc>
        <w:tc>
          <w:tcPr>
            <w:tcW w:w="2120" w:type="dxa"/>
            <w:vAlign w:val="center"/>
          </w:tcPr>
          <w:p w14:paraId="4619FC3C" w14:textId="77777777" w:rsidR="00C0651A" w:rsidRPr="0094568F" w:rsidRDefault="00C0651A"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t>H1</w:t>
            </w:r>
          </w:p>
        </w:tc>
      </w:tr>
    </w:tbl>
    <w:p w14:paraId="1F912A88" w14:textId="7CB7AF37" w:rsidR="00475CCA" w:rsidRPr="00BA6C1F" w:rsidRDefault="00475CCA" w:rsidP="00475CCA">
      <w:pPr>
        <w:pStyle w:val="Level1"/>
        <w:rPr>
          <w:lang w:val="pl-PL"/>
        </w:rPr>
      </w:pPr>
      <w:r w:rsidRPr="00BA6C1F">
        <w:rPr>
          <w:lang w:val="pl-PL"/>
        </w:rPr>
        <w:lastRenderedPageBreak/>
        <w:t>notowania fio</w:t>
      </w:r>
    </w:p>
    <w:p w14:paraId="1F1970A9" w14:textId="2D101AA5" w:rsidR="00475CCA" w:rsidRPr="00301C3D" w:rsidRDefault="00E80CA1" w:rsidP="00475CCA">
      <w:pPr>
        <w:pStyle w:val="tekst"/>
        <w:ind w:firstLine="708"/>
        <w:rPr>
          <w:lang w:val="pl-PL"/>
        </w:rPr>
      </w:pPr>
      <w:r w:rsidRPr="00E80CA1">
        <w:rPr>
          <w:lang w:val="pl-PL"/>
        </w:rPr>
        <w:t>W przypadku notowań funduszu FIO przeprowadzone testy również wskazują na brak normalności rozkładu. Wyniki testu ADF nie pozwalają na odrzucenie hipotezy zerowej o istnieniu pierwiastka jednostkowego, co oznacza, że poziomy notowań funduszu FIO są niestacjonarne.</w:t>
      </w:r>
    </w:p>
    <w:tbl>
      <w:tblPr>
        <w:tblStyle w:val="Jasnasiatkaakcent1"/>
        <w:tblW w:w="8451" w:type="dxa"/>
        <w:jc w:val="center"/>
        <w:tblLook w:val="04A0" w:firstRow="1" w:lastRow="0" w:firstColumn="1" w:lastColumn="0" w:noHBand="0" w:noVBand="1"/>
      </w:tblPr>
      <w:tblGrid>
        <w:gridCol w:w="2151"/>
        <w:gridCol w:w="2060"/>
        <w:gridCol w:w="2120"/>
        <w:gridCol w:w="2120"/>
      </w:tblGrid>
      <w:tr w:rsidR="00475CCA" w:rsidRPr="00BB6992" w14:paraId="611AE8B5" w14:textId="77777777" w:rsidTr="00C53AC3">
        <w:trPr>
          <w:cnfStyle w:val="100000000000" w:firstRow="1" w:lastRow="0" w:firstColumn="0" w:lastColumn="0" w:oddVBand="0" w:evenVBand="0" w:oddHBand="0"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8451" w:type="dxa"/>
            <w:gridSpan w:val="4"/>
            <w:vAlign w:val="center"/>
          </w:tcPr>
          <w:p w14:paraId="2E03C149" w14:textId="77777777" w:rsidR="00475CCA" w:rsidRPr="00BB6992" w:rsidRDefault="00475CCA" w:rsidP="00C53AC3">
            <w:pPr>
              <w:tabs>
                <w:tab w:val="left" w:pos="10260"/>
              </w:tabs>
              <w:jc w:val="center"/>
              <w:rPr>
                <w:rFonts w:ascii="Times New Roman" w:hAnsi="Times New Roman" w:cs="Times New Roman"/>
              </w:rPr>
            </w:pPr>
            <w:r w:rsidRPr="00BB6992">
              <w:rPr>
                <w:rFonts w:ascii="Times New Roman" w:hAnsi="Times New Roman" w:cs="Times New Roman"/>
              </w:rPr>
              <w:t>Test normalności rozkładu</w:t>
            </w:r>
          </w:p>
        </w:tc>
      </w:tr>
      <w:tr w:rsidR="00475CCA" w:rsidRPr="00641907" w14:paraId="38E46991" w14:textId="77777777" w:rsidTr="00C53AC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51" w:type="dxa"/>
          </w:tcPr>
          <w:p w14:paraId="605E43C4" w14:textId="77777777" w:rsidR="00475CCA" w:rsidRPr="00DA6382" w:rsidRDefault="00475CCA" w:rsidP="00C53AC3">
            <w:pPr>
              <w:tabs>
                <w:tab w:val="left" w:pos="10260"/>
              </w:tabs>
              <w:jc w:val="center"/>
              <w:rPr>
                <w:rFonts w:ascii="Times New Roman" w:hAnsi="Times New Roman" w:cs="Times New Roman"/>
                <w:lang w:val="pl-PL"/>
              </w:rPr>
            </w:pPr>
            <w:r w:rsidRPr="00DA6382">
              <w:rPr>
                <w:rFonts w:ascii="Times New Roman" w:hAnsi="Times New Roman" w:cs="Times New Roman"/>
                <w:lang w:val="pl-PL"/>
              </w:rPr>
              <w:t>Test</w:t>
            </w:r>
          </w:p>
        </w:tc>
        <w:tc>
          <w:tcPr>
            <w:tcW w:w="2060" w:type="dxa"/>
          </w:tcPr>
          <w:p w14:paraId="1B5A9225" w14:textId="77777777" w:rsidR="00475CCA" w:rsidRPr="00DA6382" w:rsidRDefault="00475CCA"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sidRPr="00DA6382">
              <w:rPr>
                <w:b/>
                <w:bCs/>
              </w:rPr>
              <w:t>Wynik</w:t>
            </w:r>
            <w:proofErr w:type="spellEnd"/>
          </w:p>
        </w:tc>
        <w:tc>
          <w:tcPr>
            <w:tcW w:w="2120" w:type="dxa"/>
          </w:tcPr>
          <w:p w14:paraId="7CA5440B" w14:textId="77777777" w:rsidR="00475CCA" w:rsidRPr="00DA6382" w:rsidRDefault="00475CCA"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sidRPr="00DA6382">
              <w:rPr>
                <w:b/>
                <w:bCs/>
              </w:rPr>
              <w:t>Wartość</w:t>
            </w:r>
            <w:proofErr w:type="spellEnd"/>
            <w:r w:rsidRPr="00DA6382">
              <w:rPr>
                <w:b/>
                <w:bCs/>
              </w:rPr>
              <w:t xml:space="preserve"> p</w:t>
            </w:r>
          </w:p>
        </w:tc>
        <w:tc>
          <w:tcPr>
            <w:tcW w:w="2120" w:type="dxa"/>
          </w:tcPr>
          <w:p w14:paraId="6B305972" w14:textId="77777777" w:rsidR="00475CCA" w:rsidRPr="00DA6382" w:rsidRDefault="00475CCA"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sidRPr="00DA6382">
              <w:rPr>
                <w:b/>
                <w:bCs/>
              </w:rPr>
              <w:t>Wniosek</w:t>
            </w:r>
            <w:proofErr w:type="spellEnd"/>
          </w:p>
        </w:tc>
      </w:tr>
      <w:tr w:rsidR="00D13FC4" w:rsidRPr="00641907" w14:paraId="6D8BE01B" w14:textId="77777777" w:rsidTr="00EA52FE">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51" w:type="dxa"/>
          </w:tcPr>
          <w:p w14:paraId="2DB2C2F5" w14:textId="77777777" w:rsidR="00D13FC4" w:rsidRPr="0094568F" w:rsidRDefault="00D13FC4" w:rsidP="00D13FC4">
            <w:pPr>
              <w:tabs>
                <w:tab w:val="left" w:pos="10260"/>
              </w:tabs>
              <w:rPr>
                <w:rFonts w:ascii="Times New Roman" w:hAnsi="Times New Roman" w:cs="Times New Roman"/>
                <w:b w:val="0"/>
                <w:bCs w:val="0"/>
              </w:rPr>
            </w:pPr>
            <w:proofErr w:type="spellStart"/>
            <w:r w:rsidRPr="0094568F">
              <w:rPr>
                <w:rFonts w:ascii="Times New Roman" w:hAnsi="Times New Roman" w:cs="Times New Roman"/>
                <w:b w:val="0"/>
                <w:bCs w:val="0"/>
              </w:rPr>
              <w:t>Doornika-Hansena</w:t>
            </w:r>
            <w:proofErr w:type="spellEnd"/>
          </w:p>
        </w:tc>
        <w:tc>
          <w:tcPr>
            <w:tcW w:w="2060" w:type="dxa"/>
            <w:vAlign w:val="center"/>
          </w:tcPr>
          <w:p w14:paraId="3DEDFE55" w14:textId="284A554F" w:rsidR="00D13FC4" w:rsidRPr="0094568F" w:rsidRDefault="00D13FC4" w:rsidP="00D13FC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D13FC4">
              <w:t>392,632</w:t>
            </w:r>
          </w:p>
        </w:tc>
        <w:tc>
          <w:tcPr>
            <w:tcW w:w="2120" w:type="dxa"/>
          </w:tcPr>
          <w:p w14:paraId="6E42C7BC" w14:textId="77777777" w:rsidR="00D13FC4" w:rsidRPr="0094568F" w:rsidRDefault="00D13FC4" w:rsidP="00D13FC4">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&lt; 0,05</w:t>
            </w:r>
          </w:p>
        </w:tc>
        <w:tc>
          <w:tcPr>
            <w:tcW w:w="2120" w:type="dxa"/>
          </w:tcPr>
          <w:p w14:paraId="12F574BB" w14:textId="77777777" w:rsidR="00D13FC4" w:rsidRPr="0094568F" w:rsidRDefault="00D13FC4" w:rsidP="00D13FC4">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H1</w:t>
            </w:r>
          </w:p>
        </w:tc>
      </w:tr>
      <w:tr w:rsidR="00D13FC4" w:rsidRPr="00641907" w14:paraId="59C9143F" w14:textId="77777777" w:rsidTr="00DC0FA1">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51" w:type="dxa"/>
          </w:tcPr>
          <w:p w14:paraId="2A21522A" w14:textId="77777777" w:rsidR="00D13FC4" w:rsidRPr="0094568F" w:rsidRDefault="00D13FC4" w:rsidP="00D13FC4">
            <w:pPr>
              <w:tabs>
                <w:tab w:val="left" w:pos="10260"/>
              </w:tabs>
              <w:rPr>
                <w:rFonts w:ascii="Times New Roman" w:hAnsi="Times New Roman" w:cs="Times New Roman"/>
                <w:b w:val="0"/>
                <w:bCs w:val="0"/>
              </w:rPr>
            </w:pPr>
            <w:r w:rsidRPr="0094568F">
              <w:rPr>
                <w:rFonts w:ascii="Times New Roman" w:hAnsi="Times New Roman" w:cs="Times New Roman"/>
                <w:b w:val="0"/>
                <w:bCs w:val="0"/>
              </w:rPr>
              <w:t>Shapiro-Wilka</w:t>
            </w:r>
          </w:p>
        </w:tc>
        <w:tc>
          <w:tcPr>
            <w:tcW w:w="2060" w:type="dxa"/>
            <w:vAlign w:val="center"/>
          </w:tcPr>
          <w:p w14:paraId="5B59CD87" w14:textId="5789F590" w:rsidR="00D13FC4" w:rsidRPr="0094568F" w:rsidRDefault="00D13FC4" w:rsidP="00D13FC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D13FC4">
              <w:t>0,867042</w:t>
            </w:r>
          </w:p>
        </w:tc>
        <w:tc>
          <w:tcPr>
            <w:tcW w:w="2120" w:type="dxa"/>
          </w:tcPr>
          <w:p w14:paraId="1F2E9DB2" w14:textId="77777777" w:rsidR="00D13FC4" w:rsidRPr="0094568F" w:rsidRDefault="00D13FC4" w:rsidP="00D13FC4">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&lt; 0,05</w:t>
            </w:r>
          </w:p>
        </w:tc>
        <w:tc>
          <w:tcPr>
            <w:tcW w:w="2120" w:type="dxa"/>
          </w:tcPr>
          <w:p w14:paraId="5A646D7C" w14:textId="77777777" w:rsidR="00D13FC4" w:rsidRPr="0094568F" w:rsidRDefault="00D13FC4" w:rsidP="00D13FC4">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H1</w:t>
            </w:r>
          </w:p>
        </w:tc>
      </w:tr>
      <w:tr w:rsidR="00D13FC4" w:rsidRPr="00641907" w14:paraId="477615B8" w14:textId="77777777" w:rsidTr="00730A42">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51" w:type="dxa"/>
          </w:tcPr>
          <w:p w14:paraId="121AABCD" w14:textId="77777777" w:rsidR="00D13FC4" w:rsidRPr="0094568F" w:rsidRDefault="00D13FC4" w:rsidP="00D13FC4">
            <w:pPr>
              <w:tabs>
                <w:tab w:val="left" w:pos="10260"/>
              </w:tabs>
              <w:rPr>
                <w:rFonts w:ascii="Times New Roman" w:hAnsi="Times New Roman" w:cs="Times New Roman"/>
                <w:b w:val="0"/>
                <w:bCs w:val="0"/>
              </w:rPr>
            </w:pPr>
            <w:proofErr w:type="spellStart"/>
            <w:r w:rsidRPr="0094568F">
              <w:rPr>
                <w:rFonts w:ascii="Times New Roman" w:hAnsi="Times New Roman" w:cs="Times New Roman"/>
                <w:b w:val="0"/>
                <w:bCs w:val="0"/>
              </w:rPr>
              <w:t>Lillieforsa</w:t>
            </w:r>
            <w:proofErr w:type="spellEnd"/>
          </w:p>
        </w:tc>
        <w:tc>
          <w:tcPr>
            <w:tcW w:w="2060" w:type="dxa"/>
            <w:vAlign w:val="center"/>
          </w:tcPr>
          <w:p w14:paraId="243D9511" w14:textId="01E3B17E" w:rsidR="00D13FC4" w:rsidRPr="0094568F" w:rsidRDefault="00D13FC4" w:rsidP="00D13FC4">
            <w:pPr>
              <w:tabs>
                <w:tab w:val="left" w:pos="10260"/>
              </w:tabs>
              <w:jc w:val="right"/>
              <w:cnfStyle w:val="000000010000" w:firstRow="0" w:lastRow="0" w:firstColumn="0" w:lastColumn="0" w:oddVBand="0" w:evenVBand="0" w:oddHBand="0" w:evenHBand="1" w:firstRowFirstColumn="0" w:firstRowLastColumn="0" w:lastRowFirstColumn="0" w:lastRowLastColumn="0"/>
            </w:pPr>
            <w:r w:rsidRPr="00D13FC4">
              <w:t>0,203643</w:t>
            </w:r>
          </w:p>
        </w:tc>
        <w:tc>
          <w:tcPr>
            <w:tcW w:w="2120" w:type="dxa"/>
          </w:tcPr>
          <w:p w14:paraId="698C6C7D" w14:textId="77777777" w:rsidR="00D13FC4" w:rsidRPr="0094568F" w:rsidRDefault="00D13FC4" w:rsidP="00D13FC4">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&lt; 0,05</w:t>
            </w:r>
          </w:p>
        </w:tc>
        <w:tc>
          <w:tcPr>
            <w:tcW w:w="2120" w:type="dxa"/>
          </w:tcPr>
          <w:p w14:paraId="4B2AE3E8" w14:textId="77777777" w:rsidR="00D13FC4" w:rsidRPr="0094568F" w:rsidRDefault="00D13FC4" w:rsidP="00D13FC4">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H1</w:t>
            </w:r>
          </w:p>
        </w:tc>
      </w:tr>
      <w:tr w:rsidR="00D13FC4" w:rsidRPr="00641907" w14:paraId="3A745E08" w14:textId="77777777" w:rsidTr="00E3651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51" w:type="dxa"/>
          </w:tcPr>
          <w:p w14:paraId="182C16E7" w14:textId="77777777" w:rsidR="00D13FC4" w:rsidRPr="0094568F" w:rsidRDefault="00D13FC4" w:rsidP="00D13FC4">
            <w:pPr>
              <w:tabs>
                <w:tab w:val="left" w:pos="10260"/>
              </w:tabs>
              <w:rPr>
                <w:rFonts w:ascii="Times New Roman" w:hAnsi="Times New Roman" w:cs="Times New Roman"/>
                <w:b w:val="0"/>
                <w:bCs w:val="0"/>
              </w:rPr>
            </w:pPr>
            <w:proofErr w:type="spellStart"/>
            <w:r w:rsidRPr="0094568F">
              <w:rPr>
                <w:rFonts w:ascii="Times New Roman" w:hAnsi="Times New Roman" w:cs="Times New Roman"/>
                <w:b w:val="0"/>
                <w:bCs w:val="0"/>
              </w:rPr>
              <w:t>Jarque'a</w:t>
            </w:r>
            <w:proofErr w:type="spellEnd"/>
            <w:r w:rsidRPr="0094568F">
              <w:rPr>
                <w:rFonts w:ascii="Times New Roman" w:hAnsi="Times New Roman" w:cs="Times New Roman"/>
                <w:b w:val="0"/>
                <w:bCs w:val="0"/>
              </w:rPr>
              <w:t>-Bera</w:t>
            </w:r>
          </w:p>
        </w:tc>
        <w:tc>
          <w:tcPr>
            <w:tcW w:w="2060" w:type="dxa"/>
            <w:vAlign w:val="center"/>
          </w:tcPr>
          <w:p w14:paraId="6E775456" w14:textId="2611DF3E" w:rsidR="00D13FC4" w:rsidRPr="0094568F" w:rsidRDefault="0003236A" w:rsidP="00D13FC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03236A">
              <w:t>132,061</w:t>
            </w:r>
          </w:p>
        </w:tc>
        <w:tc>
          <w:tcPr>
            <w:tcW w:w="2120" w:type="dxa"/>
          </w:tcPr>
          <w:p w14:paraId="72EB5ED3" w14:textId="77777777" w:rsidR="00D13FC4" w:rsidRPr="0094568F" w:rsidRDefault="00D13FC4" w:rsidP="00D13FC4">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&lt; 0,05</w:t>
            </w:r>
          </w:p>
        </w:tc>
        <w:tc>
          <w:tcPr>
            <w:tcW w:w="2120" w:type="dxa"/>
          </w:tcPr>
          <w:p w14:paraId="4AA1C0F5" w14:textId="77777777" w:rsidR="00D13FC4" w:rsidRPr="0094568F" w:rsidRDefault="00D13FC4" w:rsidP="00D13FC4">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H1</w:t>
            </w:r>
          </w:p>
        </w:tc>
      </w:tr>
      <w:tr w:rsidR="00D13FC4" w:rsidRPr="00BB6992" w14:paraId="74684B39" w14:textId="77777777" w:rsidTr="00C53AC3">
        <w:trPr>
          <w:cnfStyle w:val="000000010000" w:firstRow="0" w:lastRow="0" w:firstColumn="0" w:lastColumn="0" w:oddVBand="0" w:evenVBand="0" w:oddHBand="0" w:evenHBand="1"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8451" w:type="dxa"/>
            <w:gridSpan w:val="4"/>
            <w:vAlign w:val="center"/>
          </w:tcPr>
          <w:p w14:paraId="1D482962" w14:textId="77777777" w:rsidR="00D13FC4" w:rsidRPr="00BB6992" w:rsidRDefault="00D13FC4" w:rsidP="00D13FC4">
            <w:pPr>
              <w:tabs>
                <w:tab w:val="left" w:pos="10260"/>
              </w:tabs>
              <w:jc w:val="center"/>
              <w:rPr>
                <w:rFonts w:ascii="Times New Roman" w:hAnsi="Times New Roman" w:cs="Times New Roman"/>
              </w:rPr>
            </w:pPr>
            <w:r w:rsidRPr="00BB6992">
              <w:rPr>
                <w:rFonts w:ascii="Times New Roman" w:hAnsi="Times New Roman" w:cs="Times New Roman"/>
              </w:rPr>
              <w:t xml:space="preserve">Test </w:t>
            </w:r>
            <w:proofErr w:type="spellStart"/>
            <w:r w:rsidRPr="00BB6992">
              <w:rPr>
                <w:rFonts w:ascii="Times New Roman" w:hAnsi="Times New Roman" w:cs="Times New Roman"/>
              </w:rPr>
              <w:t>pierwiastka</w:t>
            </w:r>
            <w:proofErr w:type="spellEnd"/>
            <w:r w:rsidRPr="00BB6992">
              <w:rPr>
                <w:rFonts w:ascii="Times New Roman" w:hAnsi="Times New Roman" w:cs="Times New Roman"/>
              </w:rPr>
              <w:t xml:space="preserve"> </w:t>
            </w:r>
            <w:proofErr w:type="spellStart"/>
            <w:r w:rsidRPr="00BB6992">
              <w:rPr>
                <w:rFonts w:ascii="Times New Roman" w:hAnsi="Times New Roman" w:cs="Times New Roman"/>
              </w:rPr>
              <w:t>jednostkowego</w:t>
            </w:r>
            <w:proofErr w:type="spellEnd"/>
          </w:p>
        </w:tc>
      </w:tr>
      <w:tr w:rsidR="00D13FC4" w:rsidRPr="0094568F" w14:paraId="293A1969" w14:textId="77777777" w:rsidTr="00C53AC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601AB381" w14:textId="77777777" w:rsidR="00D13FC4" w:rsidRPr="00BB6992" w:rsidRDefault="00D13FC4" w:rsidP="00D13FC4">
            <w:pPr>
              <w:tabs>
                <w:tab w:val="left" w:pos="10260"/>
              </w:tabs>
              <w:rPr>
                <w:b w:val="0"/>
                <w:bCs w:val="0"/>
              </w:rPr>
            </w:pPr>
            <w:proofErr w:type="spellStart"/>
            <w:r w:rsidRPr="00BB6992">
              <w:rPr>
                <w:b w:val="0"/>
                <w:bCs w:val="0"/>
              </w:rPr>
              <w:t>Dickeya-Fullera</w:t>
            </w:r>
            <w:proofErr w:type="spellEnd"/>
          </w:p>
        </w:tc>
        <w:tc>
          <w:tcPr>
            <w:tcW w:w="2060" w:type="dxa"/>
            <w:vAlign w:val="center"/>
          </w:tcPr>
          <w:p w14:paraId="7B6547FB" w14:textId="0EAF81B2" w:rsidR="00D13FC4" w:rsidRPr="0094568F" w:rsidRDefault="00D13FC4" w:rsidP="00D13FC4">
            <w:pPr>
              <w:tabs>
                <w:tab w:val="left" w:pos="10260"/>
              </w:tabs>
              <w:jc w:val="right"/>
              <w:cnfStyle w:val="000000100000" w:firstRow="0" w:lastRow="0" w:firstColumn="0" w:lastColumn="0" w:oddVBand="0" w:evenVBand="0" w:oddHBand="1" w:evenHBand="0" w:firstRowFirstColumn="0" w:firstRowLastColumn="0" w:lastRowFirstColumn="0" w:lastRowLastColumn="0"/>
            </w:pPr>
            <w:r w:rsidRPr="001B3CCF">
              <w:t>2,1522</w:t>
            </w:r>
          </w:p>
        </w:tc>
        <w:tc>
          <w:tcPr>
            <w:tcW w:w="2120" w:type="dxa"/>
            <w:vAlign w:val="center"/>
          </w:tcPr>
          <w:p w14:paraId="77876C81" w14:textId="68C984FC" w:rsidR="00D13FC4" w:rsidRPr="0094568F" w:rsidRDefault="00D13FC4" w:rsidP="00D13FC4">
            <w:pPr>
              <w:tabs>
                <w:tab w:val="left" w:pos="10260"/>
              </w:tabs>
              <w:jc w:val="center"/>
              <w:cnfStyle w:val="000000100000" w:firstRow="0" w:lastRow="0" w:firstColumn="0" w:lastColumn="0" w:oddVBand="0" w:evenVBand="0" w:oddHBand="1" w:evenHBand="0" w:firstRowFirstColumn="0" w:firstRowLastColumn="0" w:lastRowFirstColumn="0" w:lastRowLastColumn="0"/>
            </w:pPr>
            <w:r>
              <w:t>0,9999</w:t>
            </w:r>
          </w:p>
        </w:tc>
        <w:tc>
          <w:tcPr>
            <w:tcW w:w="2120" w:type="dxa"/>
            <w:vAlign w:val="center"/>
          </w:tcPr>
          <w:p w14:paraId="215A88AD" w14:textId="77777777" w:rsidR="00D13FC4" w:rsidRPr="0094568F" w:rsidRDefault="00D13FC4" w:rsidP="00D13FC4">
            <w:pPr>
              <w:tabs>
                <w:tab w:val="left" w:pos="10260"/>
              </w:tabs>
              <w:jc w:val="center"/>
              <w:cnfStyle w:val="000000100000" w:firstRow="0" w:lastRow="0" w:firstColumn="0" w:lastColumn="0" w:oddVBand="0" w:evenVBand="0" w:oddHBand="1" w:evenHBand="0" w:firstRowFirstColumn="0" w:firstRowLastColumn="0" w:lastRowFirstColumn="0" w:lastRowLastColumn="0"/>
            </w:pPr>
            <w:r>
              <w:t>H0</w:t>
            </w:r>
          </w:p>
        </w:tc>
      </w:tr>
    </w:tbl>
    <w:p w14:paraId="182DAC1E" w14:textId="38363702" w:rsidR="00475CCA" w:rsidRPr="007B7335" w:rsidRDefault="00475CCA" w:rsidP="00475CCA">
      <w:pPr>
        <w:pStyle w:val="Level1"/>
        <w:rPr>
          <w:lang w:val="pl-PL"/>
        </w:rPr>
      </w:pPr>
      <w:r w:rsidRPr="007B7335">
        <w:rPr>
          <w:lang w:val="pl-PL"/>
        </w:rPr>
        <w:t xml:space="preserve">Pierwsze różnice logarytmów </w:t>
      </w:r>
      <w:r>
        <w:rPr>
          <w:lang w:val="pl-PL"/>
        </w:rPr>
        <w:t>fio</w:t>
      </w:r>
    </w:p>
    <w:p w14:paraId="2B30AB74" w14:textId="3FEAF949" w:rsidR="00475CCA" w:rsidRPr="009B3AB5" w:rsidRDefault="00625399" w:rsidP="00625399">
      <w:pPr>
        <w:pStyle w:val="tekst"/>
        <w:ind w:firstLine="708"/>
        <w:rPr>
          <w:lang w:val="pl-PL"/>
        </w:rPr>
      </w:pPr>
      <w:r w:rsidRPr="00625399">
        <w:rPr>
          <w:lang w:val="pl-PL"/>
        </w:rPr>
        <w:t>Testy normalności rozkładu dla pierwszych różnic logarytmów notowań funduszu FIO wskazują na brak normalności rozkładu. Jednocześnie wyniki testu ADF pozwalają na odrzucenie hipotezy zerowej o istnieniu pierwiastka jednostkowego.</w:t>
      </w:r>
    </w:p>
    <w:tbl>
      <w:tblPr>
        <w:tblStyle w:val="Jasnasiatkaakcent1"/>
        <w:tblW w:w="8451" w:type="dxa"/>
        <w:jc w:val="center"/>
        <w:tblLook w:val="04A0" w:firstRow="1" w:lastRow="0" w:firstColumn="1" w:lastColumn="0" w:noHBand="0" w:noVBand="1"/>
      </w:tblPr>
      <w:tblGrid>
        <w:gridCol w:w="2151"/>
        <w:gridCol w:w="2060"/>
        <w:gridCol w:w="2120"/>
        <w:gridCol w:w="2120"/>
      </w:tblGrid>
      <w:tr w:rsidR="00475CCA" w:rsidRPr="00BB6992" w14:paraId="5CB03483" w14:textId="77777777" w:rsidTr="00C53AC3">
        <w:trPr>
          <w:cnfStyle w:val="100000000000" w:firstRow="1" w:lastRow="0" w:firstColumn="0" w:lastColumn="0" w:oddVBand="0" w:evenVBand="0" w:oddHBand="0"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8451" w:type="dxa"/>
            <w:gridSpan w:val="4"/>
            <w:vAlign w:val="center"/>
          </w:tcPr>
          <w:p w14:paraId="052E4F98" w14:textId="77777777" w:rsidR="00475CCA" w:rsidRPr="00BB6992" w:rsidRDefault="00475CCA" w:rsidP="00C53AC3">
            <w:pPr>
              <w:tabs>
                <w:tab w:val="left" w:pos="10260"/>
              </w:tabs>
              <w:jc w:val="center"/>
              <w:rPr>
                <w:rFonts w:ascii="Times New Roman" w:hAnsi="Times New Roman" w:cs="Times New Roman"/>
              </w:rPr>
            </w:pPr>
            <w:r w:rsidRPr="00BB6992">
              <w:rPr>
                <w:rFonts w:ascii="Times New Roman" w:hAnsi="Times New Roman" w:cs="Times New Roman"/>
              </w:rPr>
              <w:t>Test normalności rozkładu</w:t>
            </w:r>
          </w:p>
        </w:tc>
      </w:tr>
      <w:tr w:rsidR="00475CCA" w:rsidRPr="0094568F" w14:paraId="0B5DA33B" w14:textId="77777777" w:rsidTr="00C53AC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6EDB6B91" w14:textId="77777777" w:rsidR="00475CCA" w:rsidRPr="0094568F" w:rsidRDefault="00475CCA" w:rsidP="00C53AC3">
            <w:pPr>
              <w:tabs>
                <w:tab w:val="left" w:pos="10260"/>
              </w:tabs>
              <w:jc w:val="center"/>
              <w:rPr>
                <w:rFonts w:ascii="Times New Roman" w:hAnsi="Times New Roman" w:cs="Times New Roman"/>
                <w:lang w:val="pl-PL"/>
              </w:rPr>
            </w:pPr>
            <w:r w:rsidRPr="0094568F">
              <w:rPr>
                <w:rFonts w:ascii="Times New Roman" w:hAnsi="Times New Roman" w:cs="Times New Roman"/>
                <w:lang w:val="pl-PL"/>
              </w:rPr>
              <w:t>Test</w:t>
            </w:r>
          </w:p>
        </w:tc>
        <w:tc>
          <w:tcPr>
            <w:tcW w:w="2060" w:type="dxa"/>
            <w:vAlign w:val="center"/>
          </w:tcPr>
          <w:p w14:paraId="72BA7BAE" w14:textId="77777777" w:rsidR="00475CCA" w:rsidRPr="0094568F" w:rsidRDefault="00475CCA"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sidRPr="0094568F">
              <w:rPr>
                <w:b/>
                <w:bCs/>
              </w:rPr>
              <w:t>Wynik</w:t>
            </w:r>
            <w:proofErr w:type="spellEnd"/>
          </w:p>
        </w:tc>
        <w:tc>
          <w:tcPr>
            <w:tcW w:w="2120" w:type="dxa"/>
            <w:vAlign w:val="center"/>
          </w:tcPr>
          <w:p w14:paraId="7727B287" w14:textId="77777777" w:rsidR="00475CCA" w:rsidRPr="0094568F" w:rsidRDefault="00475CCA"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sidRPr="0094568F">
              <w:rPr>
                <w:b/>
                <w:bCs/>
              </w:rPr>
              <w:t>Wartość</w:t>
            </w:r>
            <w:proofErr w:type="spellEnd"/>
            <w:r w:rsidRPr="0094568F">
              <w:rPr>
                <w:b/>
                <w:bCs/>
              </w:rPr>
              <w:t xml:space="preserve"> p</w:t>
            </w:r>
          </w:p>
        </w:tc>
        <w:tc>
          <w:tcPr>
            <w:tcW w:w="2120" w:type="dxa"/>
            <w:vAlign w:val="center"/>
          </w:tcPr>
          <w:p w14:paraId="48F8C9AC" w14:textId="77777777" w:rsidR="00475CCA" w:rsidRPr="0094568F" w:rsidRDefault="00475CCA"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sidRPr="0094568F">
              <w:rPr>
                <w:b/>
                <w:bCs/>
              </w:rPr>
              <w:t>Wniosek</w:t>
            </w:r>
            <w:proofErr w:type="spellEnd"/>
          </w:p>
        </w:tc>
      </w:tr>
      <w:tr w:rsidR="00475CCA" w:rsidRPr="00641907" w14:paraId="2EB1A578" w14:textId="77777777" w:rsidTr="00C53AC3">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224BB673" w14:textId="77777777" w:rsidR="00475CCA" w:rsidRPr="0094568F" w:rsidRDefault="00475CCA" w:rsidP="00C53AC3">
            <w:pPr>
              <w:tabs>
                <w:tab w:val="left" w:pos="10260"/>
              </w:tabs>
              <w:rPr>
                <w:rFonts w:ascii="Times New Roman" w:hAnsi="Times New Roman" w:cs="Times New Roman"/>
                <w:b w:val="0"/>
                <w:bCs w:val="0"/>
              </w:rPr>
            </w:pPr>
            <w:proofErr w:type="spellStart"/>
            <w:r w:rsidRPr="0094568F">
              <w:rPr>
                <w:rFonts w:ascii="Times New Roman" w:hAnsi="Times New Roman" w:cs="Times New Roman"/>
                <w:b w:val="0"/>
                <w:bCs w:val="0"/>
              </w:rPr>
              <w:t>Doornika-Hansena</w:t>
            </w:r>
            <w:proofErr w:type="spellEnd"/>
          </w:p>
        </w:tc>
        <w:tc>
          <w:tcPr>
            <w:tcW w:w="2060" w:type="dxa"/>
            <w:vAlign w:val="center"/>
          </w:tcPr>
          <w:p w14:paraId="4DA30D1A" w14:textId="4F60255C" w:rsidR="00475CCA" w:rsidRPr="0094568F" w:rsidRDefault="0003236A" w:rsidP="00C53AC3">
            <w:pPr>
              <w:tabs>
                <w:tab w:val="left" w:pos="10260"/>
              </w:tabs>
              <w:jc w:val="right"/>
              <w:cnfStyle w:val="000000010000" w:firstRow="0" w:lastRow="0" w:firstColumn="0" w:lastColumn="0" w:oddVBand="0" w:evenVBand="0" w:oddHBand="0" w:evenHBand="1" w:firstRowFirstColumn="0" w:firstRowLastColumn="0" w:lastRowFirstColumn="0" w:lastRowLastColumn="0"/>
            </w:pPr>
            <w:r w:rsidRPr="0003236A">
              <w:t>2694,98</w:t>
            </w:r>
          </w:p>
        </w:tc>
        <w:tc>
          <w:tcPr>
            <w:tcW w:w="2120" w:type="dxa"/>
            <w:vAlign w:val="center"/>
          </w:tcPr>
          <w:p w14:paraId="033A888C" w14:textId="77777777" w:rsidR="00475CCA" w:rsidRPr="0094568F" w:rsidRDefault="00475CCA"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&lt; 0,05</w:t>
            </w:r>
          </w:p>
        </w:tc>
        <w:tc>
          <w:tcPr>
            <w:tcW w:w="2120" w:type="dxa"/>
            <w:vAlign w:val="center"/>
          </w:tcPr>
          <w:p w14:paraId="77951E20" w14:textId="77777777" w:rsidR="00475CCA" w:rsidRPr="0094568F" w:rsidRDefault="00475CCA"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H1</w:t>
            </w:r>
          </w:p>
        </w:tc>
      </w:tr>
      <w:tr w:rsidR="00475CCA" w:rsidRPr="00641907" w14:paraId="182A243B" w14:textId="77777777" w:rsidTr="00C53AC3">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7025B01A" w14:textId="77777777" w:rsidR="00475CCA" w:rsidRPr="0094568F" w:rsidRDefault="00475CCA" w:rsidP="00C53AC3">
            <w:pPr>
              <w:tabs>
                <w:tab w:val="left" w:pos="10260"/>
              </w:tabs>
              <w:rPr>
                <w:rFonts w:ascii="Times New Roman" w:hAnsi="Times New Roman" w:cs="Times New Roman"/>
                <w:b w:val="0"/>
                <w:bCs w:val="0"/>
              </w:rPr>
            </w:pPr>
            <w:r w:rsidRPr="0094568F">
              <w:rPr>
                <w:rFonts w:ascii="Times New Roman" w:hAnsi="Times New Roman" w:cs="Times New Roman"/>
                <w:b w:val="0"/>
                <w:bCs w:val="0"/>
              </w:rPr>
              <w:t>Shapiro-Wilka</w:t>
            </w:r>
          </w:p>
        </w:tc>
        <w:tc>
          <w:tcPr>
            <w:tcW w:w="2060" w:type="dxa"/>
            <w:vAlign w:val="center"/>
          </w:tcPr>
          <w:p w14:paraId="70E1C888" w14:textId="6ED7F642" w:rsidR="00475CCA" w:rsidRPr="0094568F" w:rsidRDefault="0003236A" w:rsidP="00C53AC3">
            <w:pPr>
              <w:tabs>
                <w:tab w:val="left" w:pos="10260"/>
              </w:tabs>
              <w:jc w:val="right"/>
              <w:cnfStyle w:val="000000100000" w:firstRow="0" w:lastRow="0" w:firstColumn="0" w:lastColumn="0" w:oddVBand="0" w:evenVBand="0" w:oddHBand="1" w:evenHBand="0" w:firstRowFirstColumn="0" w:firstRowLastColumn="0" w:lastRowFirstColumn="0" w:lastRowLastColumn="0"/>
            </w:pPr>
            <w:r w:rsidRPr="0003236A">
              <w:t>0,814672</w:t>
            </w:r>
          </w:p>
        </w:tc>
        <w:tc>
          <w:tcPr>
            <w:tcW w:w="2120" w:type="dxa"/>
            <w:vAlign w:val="center"/>
          </w:tcPr>
          <w:p w14:paraId="20D7099C" w14:textId="77777777" w:rsidR="00475CCA" w:rsidRPr="0094568F" w:rsidRDefault="00475CCA"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&lt; 0,05</w:t>
            </w:r>
          </w:p>
        </w:tc>
        <w:tc>
          <w:tcPr>
            <w:tcW w:w="2120" w:type="dxa"/>
            <w:vAlign w:val="center"/>
          </w:tcPr>
          <w:p w14:paraId="7498776A" w14:textId="77777777" w:rsidR="00475CCA" w:rsidRPr="0094568F" w:rsidRDefault="00475CCA"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H1</w:t>
            </w:r>
          </w:p>
        </w:tc>
      </w:tr>
      <w:tr w:rsidR="00475CCA" w:rsidRPr="00641907" w14:paraId="39E18A19" w14:textId="77777777" w:rsidTr="00C53AC3">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23BCB5B1" w14:textId="77777777" w:rsidR="00475CCA" w:rsidRPr="0094568F" w:rsidRDefault="00475CCA" w:rsidP="00C53AC3">
            <w:pPr>
              <w:tabs>
                <w:tab w:val="left" w:pos="10260"/>
              </w:tabs>
              <w:rPr>
                <w:rFonts w:ascii="Times New Roman" w:hAnsi="Times New Roman" w:cs="Times New Roman"/>
                <w:b w:val="0"/>
                <w:bCs w:val="0"/>
              </w:rPr>
            </w:pPr>
            <w:proofErr w:type="spellStart"/>
            <w:r w:rsidRPr="0094568F">
              <w:rPr>
                <w:rFonts w:ascii="Times New Roman" w:hAnsi="Times New Roman" w:cs="Times New Roman"/>
                <w:b w:val="0"/>
                <w:bCs w:val="0"/>
              </w:rPr>
              <w:t>Lillieforsa</w:t>
            </w:r>
            <w:proofErr w:type="spellEnd"/>
          </w:p>
        </w:tc>
        <w:tc>
          <w:tcPr>
            <w:tcW w:w="2060" w:type="dxa"/>
            <w:vAlign w:val="center"/>
          </w:tcPr>
          <w:p w14:paraId="1992FB01" w14:textId="16712417" w:rsidR="00475CCA" w:rsidRPr="0094568F" w:rsidRDefault="0003236A" w:rsidP="00C53AC3">
            <w:pPr>
              <w:tabs>
                <w:tab w:val="left" w:pos="10260"/>
              </w:tabs>
              <w:jc w:val="right"/>
              <w:cnfStyle w:val="000000010000" w:firstRow="0" w:lastRow="0" w:firstColumn="0" w:lastColumn="0" w:oddVBand="0" w:evenVBand="0" w:oddHBand="0" w:evenHBand="1" w:firstRowFirstColumn="0" w:firstRowLastColumn="0" w:lastRowFirstColumn="0" w:lastRowLastColumn="0"/>
            </w:pPr>
            <w:r w:rsidRPr="0003236A">
              <w:t>0,120276</w:t>
            </w:r>
          </w:p>
        </w:tc>
        <w:tc>
          <w:tcPr>
            <w:tcW w:w="2120" w:type="dxa"/>
            <w:vAlign w:val="center"/>
          </w:tcPr>
          <w:p w14:paraId="36B41594" w14:textId="77777777" w:rsidR="00475CCA" w:rsidRPr="0094568F" w:rsidRDefault="00475CCA"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&lt; 0,05</w:t>
            </w:r>
          </w:p>
        </w:tc>
        <w:tc>
          <w:tcPr>
            <w:tcW w:w="2120" w:type="dxa"/>
            <w:vAlign w:val="center"/>
          </w:tcPr>
          <w:p w14:paraId="35AC9BCB" w14:textId="77777777" w:rsidR="00475CCA" w:rsidRPr="0094568F" w:rsidRDefault="00475CCA"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4568F">
              <w:t>H1</w:t>
            </w:r>
          </w:p>
        </w:tc>
      </w:tr>
      <w:tr w:rsidR="00475CCA" w:rsidRPr="00641907" w14:paraId="185814F9" w14:textId="77777777" w:rsidTr="00C53AC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1C7BA246" w14:textId="77777777" w:rsidR="00475CCA" w:rsidRPr="0094568F" w:rsidRDefault="00475CCA" w:rsidP="00C53AC3">
            <w:pPr>
              <w:tabs>
                <w:tab w:val="left" w:pos="10260"/>
              </w:tabs>
              <w:rPr>
                <w:rFonts w:ascii="Times New Roman" w:hAnsi="Times New Roman" w:cs="Times New Roman"/>
                <w:b w:val="0"/>
                <w:bCs w:val="0"/>
              </w:rPr>
            </w:pPr>
            <w:proofErr w:type="spellStart"/>
            <w:r w:rsidRPr="0094568F">
              <w:rPr>
                <w:rFonts w:ascii="Times New Roman" w:hAnsi="Times New Roman" w:cs="Times New Roman"/>
                <w:b w:val="0"/>
                <w:bCs w:val="0"/>
              </w:rPr>
              <w:t>Jarque'a</w:t>
            </w:r>
            <w:proofErr w:type="spellEnd"/>
            <w:r w:rsidRPr="0094568F">
              <w:rPr>
                <w:rFonts w:ascii="Times New Roman" w:hAnsi="Times New Roman" w:cs="Times New Roman"/>
                <w:b w:val="0"/>
                <w:bCs w:val="0"/>
              </w:rPr>
              <w:t>-Bera</w:t>
            </w:r>
          </w:p>
        </w:tc>
        <w:tc>
          <w:tcPr>
            <w:tcW w:w="2060" w:type="dxa"/>
            <w:vAlign w:val="center"/>
          </w:tcPr>
          <w:p w14:paraId="4E0D0BF4" w14:textId="675A4D62" w:rsidR="00475CCA" w:rsidRPr="0094568F" w:rsidRDefault="000C67B8" w:rsidP="00C53AC3">
            <w:pPr>
              <w:tabs>
                <w:tab w:val="left" w:pos="10260"/>
              </w:tabs>
              <w:jc w:val="right"/>
              <w:cnfStyle w:val="000000100000" w:firstRow="0" w:lastRow="0" w:firstColumn="0" w:lastColumn="0" w:oddVBand="0" w:evenVBand="0" w:oddHBand="1" w:evenHBand="0" w:firstRowFirstColumn="0" w:firstRowLastColumn="0" w:lastRowFirstColumn="0" w:lastRowLastColumn="0"/>
            </w:pPr>
            <w:r w:rsidRPr="0003236A">
              <w:t>125790</w:t>
            </w:r>
          </w:p>
        </w:tc>
        <w:tc>
          <w:tcPr>
            <w:tcW w:w="2120" w:type="dxa"/>
            <w:vAlign w:val="center"/>
          </w:tcPr>
          <w:p w14:paraId="65907624" w14:textId="77777777" w:rsidR="00475CCA" w:rsidRPr="0094568F" w:rsidRDefault="00475CCA"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&lt; 0,05</w:t>
            </w:r>
          </w:p>
        </w:tc>
        <w:tc>
          <w:tcPr>
            <w:tcW w:w="2120" w:type="dxa"/>
            <w:vAlign w:val="center"/>
          </w:tcPr>
          <w:p w14:paraId="72112F7F" w14:textId="77777777" w:rsidR="00475CCA" w:rsidRPr="0094568F" w:rsidRDefault="00475CCA"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4568F">
              <w:t>H1</w:t>
            </w:r>
          </w:p>
        </w:tc>
      </w:tr>
      <w:tr w:rsidR="00475CCA" w:rsidRPr="00BB6992" w14:paraId="7ABED637" w14:textId="77777777" w:rsidTr="00C53AC3">
        <w:trPr>
          <w:cnfStyle w:val="000000010000" w:firstRow="0" w:lastRow="0" w:firstColumn="0" w:lastColumn="0" w:oddVBand="0" w:evenVBand="0" w:oddHBand="0" w:evenHBand="1"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8451" w:type="dxa"/>
            <w:gridSpan w:val="4"/>
            <w:vAlign w:val="center"/>
          </w:tcPr>
          <w:p w14:paraId="0629556C" w14:textId="77777777" w:rsidR="00475CCA" w:rsidRPr="00BB6992" w:rsidRDefault="00475CCA" w:rsidP="00C53AC3">
            <w:pPr>
              <w:tabs>
                <w:tab w:val="left" w:pos="10260"/>
              </w:tabs>
              <w:jc w:val="center"/>
              <w:rPr>
                <w:rFonts w:ascii="Times New Roman" w:hAnsi="Times New Roman" w:cs="Times New Roman"/>
              </w:rPr>
            </w:pPr>
            <w:r w:rsidRPr="00BB6992">
              <w:rPr>
                <w:rFonts w:ascii="Times New Roman" w:hAnsi="Times New Roman" w:cs="Times New Roman"/>
              </w:rPr>
              <w:t xml:space="preserve">Test </w:t>
            </w:r>
            <w:proofErr w:type="spellStart"/>
            <w:r w:rsidRPr="00BB6992">
              <w:rPr>
                <w:rFonts w:ascii="Times New Roman" w:hAnsi="Times New Roman" w:cs="Times New Roman"/>
              </w:rPr>
              <w:t>pierwiastka</w:t>
            </w:r>
            <w:proofErr w:type="spellEnd"/>
            <w:r w:rsidRPr="00BB6992">
              <w:rPr>
                <w:rFonts w:ascii="Times New Roman" w:hAnsi="Times New Roman" w:cs="Times New Roman"/>
              </w:rPr>
              <w:t xml:space="preserve"> </w:t>
            </w:r>
            <w:proofErr w:type="spellStart"/>
            <w:r w:rsidRPr="00BB6992">
              <w:rPr>
                <w:rFonts w:ascii="Times New Roman" w:hAnsi="Times New Roman" w:cs="Times New Roman"/>
              </w:rPr>
              <w:t>jednostkowego</w:t>
            </w:r>
            <w:proofErr w:type="spellEnd"/>
          </w:p>
        </w:tc>
      </w:tr>
      <w:tr w:rsidR="00475CCA" w:rsidRPr="0094568F" w14:paraId="315BAA97" w14:textId="77777777" w:rsidTr="00C53AC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51" w:type="dxa"/>
            <w:vAlign w:val="center"/>
          </w:tcPr>
          <w:p w14:paraId="062CEED9" w14:textId="77777777" w:rsidR="00475CCA" w:rsidRPr="00BB6992" w:rsidRDefault="00475CCA" w:rsidP="00C53AC3">
            <w:pPr>
              <w:tabs>
                <w:tab w:val="left" w:pos="10260"/>
              </w:tabs>
              <w:rPr>
                <w:b w:val="0"/>
                <w:bCs w:val="0"/>
              </w:rPr>
            </w:pPr>
            <w:proofErr w:type="spellStart"/>
            <w:r w:rsidRPr="00BB6992">
              <w:rPr>
                <w:b w:val="0"/>
                <w:bCs w:val="0"/>
              </w:rPr>
              <w:t>Dickeya-Fullera</w:t>
            </w:r>
            <w:proofErr w:type="spellEnd"/>
          </w:p>
        </w:tc>
        <w:tc>
          <w:tcPr>
            <w:tcW w:w="2060" w:type="dxa"/>
            <w:vAlign w:val="center"/>
          </w:tcPr>
          <w:p w14:paraId="04D3BFD8" w14:textId="60BAC261" w:rsidR="00475CCA" w:rsidRPr="0094568F" w:rsidRDefault="000C67B8" w:rsidP="00C53AC3">
            <w:pPr>
              <w:tabs>
                <w:tab w:val="left" w:pos="10260"/>
              </w:tabs>
              <w:jc w:val="right"/>
              <w:cnfStyle w:val="000000100000" w:firstRow="0" w:lastRow="0" w:firstColumn="0" w:lastColumn="0" w:oddVBand="0" w:evenVBand="0" w:oddHBand="1" w:evenHBand="0" w:firstRowFirstColumn="0" w:firstRowLastColumn="0" w:lastRowFirstColumn="0" w:lastRowLastColumn="0"/>
            </w:pPr>
            <w:r w:rsidRPr="000C67B8">
              <w:t>-8,62174</w:t>
            </w:r>
          </w:p>
        </w:tc>
        <w:tc>
          <w:tcPr>
            <w:tcW w:w="2120" w:type="dxa"/>
            <w:vAlign w:val="center"/>
          </w:tcPr>
          <w:p w14:paraId="4A73801C" w14:textId="77777777" w:rsidR="00475CCA" w:rsidRPr="0094568F" w:rsidRDefault="00475CCA"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t>&lt; 0,05</w:t>
            </w:r>
          </w:p>
        </w:tc>
        <w:tc>
          <w:tcPr>
            <w:tcW w:w="2120" w:type="dxa"/>
            <w:vAlign w:val="center"/>
          </w:tcPr>
          <w:p w14:paraId="4C068651" w14:textId="77777777" w:rsidR="00475CCA" w:rsidRPr="0094568F" w:rsidRDefault="00475CCA"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t>H1</w:t>
            </w:r>
          </w:p>
        </w:tc>
      </w:tr>
    </w:tbl>
    <w:p w14:paraId="3ACE23E9" w14:textId="1433CDEF" w:rsidR="00386F89" w:rsidRPr="00951800" w:rsidRDefault="008A29F7" w:rsidP="00951800">
      <w:pPr>
        <w:pStyle w:val="Podrozdia"/>
        <w:numPr>
          <w:ilvl w:val="0"/>
          <w:numId w:val="0"/>
        </w:numPr>
        <w:ind w:left="539" w:hanging="539"/>
      </w:pPr>
      <w:bookmarkStart w:id="16" w:name="_Toc221403936"/>
      <w:r w:rsidRPr="00641907">
        <w:lastRenderedPageBreak/>
        <w:t>3</w:t>
      </w:r>
      <w:r w:rsidR="00386F89" w:rsidRPr="00951800">
        <w:t xml:space="preserve">.2. </w:t>
      </w:r>
      <w:proofErr w:type="spellStart"/>
      <w:r w:rsidR="00951800">
        <w:t>Modele</w:t>
      </w:r>
      <w:proofErr w:type="spellEnd"/>
      <w:r w:rsidR="00951800">
        <w:t xml:space="preserve"> KMNK</w:t>
      </w:r>
      <w:bookmarkEnd w:id="16"/>
      <w:r w:rsidR="00386F89" w:rsidRPr="00951800">
        <w:t xml:space="preserve"> </w:t>
      </w:r>
    </w:p>
    <w:p w14:paraId="748E001D" w14:textId="62A613A7" w:rsidR="00C16675" w:rsidRDefault="00C705C6" w:rsidP="00681608">
      <w:pPr>
        <w:pStyle w:val="tekst"/>
        <w:rPr>
          <w:lang w:val="pl-PL"/>
        </w:rPr>
      </w:pPr>
      <w:r w:rsidRPr="007F1853">
        <w:rPr>
          <w:lang w:val="pl-PL"/>
        </w:rPr>
        <w:tab/>
      </w:r>
      <w:r w:rsidR="00720EE8">
        <w:rPr>
          <w:lang w:val="pl-PL"/>
        </w:rPr>
        <w:t xml:space="preserve">Rozpoczęto od weryfikacji </w:t>
      </w:r>
      <w:r w:rsidR="008B6212" w:rsidRPr="008B6212">
        <w:rPr>
          <w:lang w:val="pl-PL"/>
        </w:rPr>
        <w:t>hipotezy błądzenia losowego dla logarytmicznych stóp zwrotu analizowanych instrumentów finansowych. W tym celu zastosowano modele estymowane klasyczną metodą najmniejszych kwadratów</w:t>
      </w:r>
      <w:r w:rsidR="008B6212">
        <w:rPr>
          <w:lang w:val="pl-PL"/>
        </w:rPr>
        <w:t xml:space="preserve">. </w:t>
      </w:r>
      <w:r w:rsidR="002C4444" w:rsidRPr="00140DE0">
        <w:rPr>
          <w:lang w:val="pl-PL"/>
        </w:rPr>
        <w:t>W przypadku procesu błądzenia losowego</w:t>
      </w:r>
      <w:r w:rsidR="00140DE0" w:rsidRPr="00140DE0">
        <w:rPr>
          <w:lang w:val="pl-PL"/>
        </w:rPr>
        <w:t xml:space="preserve"> współczynnik przy opóźnionej zmiennej w modelu dla poziomów cen powinien być równy jedności.</w:t>
      </w:r>
      <w:r w:rsidR="00140DE0">
        <w:rPr>
          <w:lang w:val="pl-PL"/>
        </w:rPr>
        <w:t xml:space="preserve"> </w:t>
      </w:r>
      <w:r w:rsidR="00140DE0" w:rsidRPr="00140DE0">
        <w:rPr>
          <w:lang w:val="pl-PL"/>
        </w:rPr>
        <w:t>Weryfikacja tej hipotezy została przeprowadzona przy testów restrykcji liniowych.</w:t>
      </w:r>
    </w:p>
    <w:p w14:paraId="762BAC37" w14:textId="5A981A04" w:rsidR="002E493B" w:rsidRPr="002E493B" w:rsidRDefault="002E493B" w:rsidP="00681608">
      <w:pPr>
        <w:pStyle w:val="tekst"/>
        <w:rPr>
          <w:lang w:val="pl-PL"/>
        </w:rPr>
      </w:pPr>
      <w:r>
        <w:rPr>
          <w:lang w:val="pl-PL"/>
        </w:rPr>
        <w:tab/>
      </w:r>
      <w:r w:rsidRPr="002E493B">
        <w:rPr>
          <w:lang w:val="pl-PL"/>
        </w:rPr>
        <w:t>W pierwszym kroku oszacowano model, w którym zmienną objaśnianą były pierwsze różnice logarytmów notowań spółki MBK, a zmienną objaśniającą jej jedno opóźnienie.</w:t>
      </w:r>
    </w:p>
    <w:tbl>
      <w:tblPr>
        <w:tblStyle w:val="Jasnasiatkaakcent1"/>
        <w:tblW w:w="10476" w:type="dxa"/>
        <w:jc w:val="center"/>
        <w:tblLook w:val="04A0" w:firstRow="1" w:lastRow="0" w:firstColumn="1" w:lastColumn="0" w:noHBand="0" w:noVBand="1"/>
      </w:tblPr>
      <w:tblGrid>
        <w:gridCol w:w="2136"/>
        <w:gridCol w:w="2053"/>
        <w:gridCol w:w="2096"/>
        <w:gridCol w:w="2103"/>
        <w:gridCol w:w="2088"/>
      </w:tblGrid>
      <w:tr w:rsidR="00021D96" w:rsidRPr="00B91965" w14:paraId="3420E6DC" w14:textId="343063D4" w:rsidTr="000E2F1C">
        <w:trPr>
          <w:cnfStyle w:val="100000000000" w:firstRow="1" w:lastRow="0" w:firstColumn="0" w:lastColumn="0" w:oddVBand="0" w:evenVBand="0" w:oddHBand="0"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10476" w:type="dxa"/>
            <w:gridSpan w:val="5"/>
            <w:vAlign w:val="center"/>
          </w:tcPr>
          <w:p w14:paraId="3F7298DB" w14:textId="7E36F3F4" w:rsidR="00021D96" w:rsidRPr="00E25C4D" w:rsidRDefault="00021D96" w:rsidP="00C53AC3">
            <w:pPr>
              <w:tabs>
                <w:tab w:val="left" w:pos="10260"/>
              </w:tabs>
              <w:jc w:val="center"/>
              <w:rPr>
                <w:lang w:val="pl-PL"/>
              </w:rPr>
            </w:pPr>
            <w:r w:rsidRPr="00E25C4D">
              <w:rPr>
                <w:rFonts w:ascii="Times New Roman" w:hAnsi="Times New Roman" w:cs="Times New Roman"/>
                <w:lang w:val="pl-PL"/>
              </w:rPr>
              <w:t xml:space="preserve">Model zmienna zależna </w:t>
            </w:r>
            <w:r>
              <w:rPr>
                <w:rFonts w:ascii="Times New Roman" w:hAnsi="Times New Roman" w:cs="Times New Roman"/>
                <w:lang w:val="pl-PL"/>
              </w:rPr>
              <w:t>(</w:t>
            </w:r>
            <w:r w:rsidRPr="00E25C4D">
              <w:rPr>
                <w:rFonts w:ascii="Times New Roman" w:hAnsi="Times New Roman" w:cs="Times New Roman"/>
                <w:lang w:val="pl-PL"/>
              </w:rPr>
              <w:t>Y</w:t>
            </w:r>
            <w:r>
              <w:rPr>
                <w:rFonts w:ascii="Times New Roman" w:hAnsi="Times New Roman" w:cs="Times New Roman"/>
                <w:lang w:val="pl-PL"/>
              </w:rPr>
              <w:t>)</w:t>
            </w:r>
            <w:r w:rsidRPr="00E25C4D">
              <w:rPr>
                <w:rFonts w:ascii="Times New Roman" w:hAnsi="Times New Roman" w:cs="Times New Roman"/>
                <w:lang w:val="pl-PL"/>
              </w:rPr>
              <w:t xml:space="preserve">: </w:t>
            </w:r>
            <w:proofErr w:type="spellStart"/>
            <w:r w:rsidRPr="00E25C4D">
              <w:rPr>
                <w:rFonts w:ascii="Times New Roman" w:hAnsi="Times New Roman" w:cs="Times New Roman"/>
                <w:lang w:val="pl-PL"/>
              </w:rPr>
              <w:t>l</w:t>
            </w:r>
            <w:r>
              <w:rPr>
                <w:rFonts w:ascii="Times New Roman" w:hAnsi="Times New Roman" w:cs="Times New Roman"/>
                <w:lang w:val="pl-PL"/>
              </w:rPr>
              <w:t>d_MBK</w:t>
            </w:r>
            <w:proofErr w:type="spellEnd"/>
          </w:p>
        </w:tc>
      </w:tr>
      <w:tr w:rsidR="00501CCB" w:rsidRPr="0094568F" w14:paraId="680DAC43" w14:textId="225BC56D" w:rsidTr="00585662">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D454BFA" w14:textId="07437BC9" w:rsidR="00501CCB" w:rsidRPr="0094568F" w:rsidRDefault="00501CCB" w:rsidP="00501CCB">
            <w:pPr>
              <w:tabs>
                <w:tab w:val="left" w:pos="10260"/>
              </w:tabs>
              <w:rPr>
                <w:rFonts w:ascii="Times New Roman" w:hAnsi="Times New Roman" w:cs="Times New Roman"/>
                <w:lang w:val="pl-PL"/>
              </w:rPr>
            </w:pPr>
          </w:p>
        </w:tc>
        <w:tc>
          <w:tcPr>
            <w:tcW w:w="2053" w:type="dxa"/>
            <w:vAlign w:val="center"/>
          </w:tcPr>
          <w:p w14:paraId="1680AFA8" w14:textId="7EE49BED" w:rsidR="00501CCB" w:rsidRPr="0094568F" w:rsidRDefault="00501CCB" w:rsidP="00501CCB">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Współczynnik</w:t>
            </w:r>
            <w:proofErr w:type="spellEnd"/>
          </w:p>
        </w:tc>
        <w:tc>
          <w:tcPr>
            <w:tcW w:w="2096" w:type="dxa"/>
            <w:vAlign w:val="center"/>
          </w:tcPr>
          <w:p w14:paraId="61DF80FE" w14:textId="022021E6" w:rsidR="00501CCB" w:rsidRPr="0094568F" w:rsidRDefault="00501CCB" w:rsidP="00501CCB">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Błąd</w:t>
            </w:r>
            <w:proofErr w:type="spellEnd"/>
            <w:r>
              <w:rPr>
                <w:b/>
                <w:bCs/>
              </w:rPr>
              <w:t xml:space="preserve"> std.</w:t>
            </w:r>
          </w:p>
        </w:tc>
        <w:tc>
          <w:tcPr>
            <w:tcW w:w="2103" w:type="dxa"/>
            <w:vAlign w:val="center"/>
          </w:tcPr>
          <w:p w14:paraId="56647C9E" w14:textId="39DC5A80" w:rsidR="00501CCB" w:rsidRPr="0094568F" w:rsidRDefault="00501CCB" w:rsidP="00501CCB">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r>
              <w:rPr>
                <w:b/>
                <w:bCs/>
              </w:rPr>
              <w:t>t-</w:t>
            </w:r>
            <w:proofErr w:type="spellStart"/>
            <w:r>
              <w:rPr>
                <w:b/>
                <w:bCs/>
              </w:rPr>
              <w:t>Studenta</w:t>
            </w:r>
            <w:proofErr w:type="spellEnd"/>
          </w:p>
        </w:tc>
        <w:tc>
          <w:tcPr>
            <w:tcW w:w="2088" w:type="dxa"/>
            <w:vAlign w:val="center"/>
          </w:tcPr>
          <w:p w14:paraId="35B19880" w14:textId="54EA72C0" w:rsidR="00501CCB" w:rsidRDefault="00501CCB" w:rsidP="00501CCB">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Wartość</w:t>
            </w:r>
            <w:proofErr w:type="spellEnd"/>
            <w:r>
              <w:rPr>
                <w:b/>
                <w:bCs/>
              </w:rPr>
              <w:t xml:space="preserve"> p</w:t>
            </w:r>
          </w:p>
        </w:tc>
      </w:tr>
      <w:tr w:rsidR="00501CCB" w:rsidRPr="00641907" w14:paraId="1E38A511" w14:textId="3F6A81B7" w:rsidTr="00585662">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F9671A2" w14:textId="39E6A8BA" w:rsidR="00501CCB" w:rsidRPr="0094568F" w:rsidRDefault="00501CCB" w:rsidP="00501CCB">
            <w:pPr>
              <w:tabs>
                <w:tab w:val="left" w:pos="10260"/>
              </w:tabs>
              <w:rPr>
                <w:rFonts w:ascii="Times New Roman" w:hAnsi="Times New Roman" w:cs="Times New Roman"/>
                <w:b w:val="0"/>
                <w:bCs w:val="0"/>
              </w:rPr>
            </w:pPr>
            <w:r>
              <w:rPr>
                <w:rFonts w:ascii="Times New Roman" w:hAnsi="Times New Roman" w:cs="Times New Roman"/>
                <w:b w:val="0"/>
                <w:bCs w:val="0"/>
              </w:rPr>
              <w:t>ld_MBK_1</w:t>
            </w:r>
          </w:p>
        </w:tc>
        <w:tc>
          <w:tcPr>
            <w:tcW w:w="2053" w:type="dxa"/>
            <w:vAlign w:val="center"/>
          </w:tcPr>
          <w:p w14:paraId="7992583F" w14:textId="5E41AD85" w:rsidR="00501CCB" w:rsidRPr="0094568F" w:rsidRDefault="00501CCB" w:rsidP="003E107D">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501CCB">
              <w:t>0,0351724</w:t>
            </w:r>
          </w:p>
        </w:tc>
        <w:tc>
          <w:tcPr>
            <w:tcW w:w="2096" w:type="dxa"/>
            <w:vAlign w:val="center"/>
          </w:tcPr>
          <w:p w14:paraId="7E506796" w14:textId="54DA8E50" w:rsidR="00501CCB" w:rsidRPr="0094568F" w:rsidRDefault="00501CCB" w:rsidP="003E107D">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501CCB">
              <w:t>0,0277026</w:t>
            </w:r>
          </w:p>
        </w:tc>
        <w:tc>
          <w:tcPr>
            <w:tcW w:w="2103" w:type="dxa"/>
            <w:vAlign w:val="center"/>
          </w:tcPr>
          <w:p w14:paraId="6DA2EBB0" w14:textId="472DD86F" w:rsidR="00501CCB" w:rsidRPr="0094568F" w:rsidRDefault="00501CCB" w:rsidP="003E107D">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501CCB">
              <w:t>1,270</w:t>
            </w:r>
          </w:p>
        </w:tc>
        <w:tc>
          <w:tcPr>
            <w:tcW w:w="2088" w:type="dxa"/>
            <w:vAlign w:val="center"/>
          </w:tcPr>
          <w:p w14:paraId="73FF1275" w14:textId="0E787D73" w:rsidR="00501CCB" w:rsidRPr="0094568F" w:rsidRDefault="00501CCB" w:rsidP="003E107D">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501CCB">
              <w:t>0,2044</w:t>
            </w:r>
          </w:p>
        </w:tc>
      </w:tr>
    </w:tbl>
    <w:p w14:paraId="7E3D8F1D" w14:textId="1493AC15" w:rsidR="00E25C61" w:rsidRPr="006A516F" w:rsidRDefault="00E25C61" w:rsidP="00023285">
      <w:pPr>
        <w:pStyle w:val="tekst"/>
        <w:ind w:firstLine="708"/>
        <w:rPr>
          <w:lang w:val="pl-PL"/>
        </w:rPr>
      </w:pPr>
      <w:r w:rsidRPr="00E25C61">
        <w:rPr>
          <w:lang w:val="pl-PL"/>
        </w:rPr>
        <w:t>W oszacowanym modelu parametr przy opóźnionej zmiennej nie okazał się statystycznie istotny (p-value = 0,2044). Na podstawie testu t-Studenta brak jest podstaw do odrzucenia hipotezy zerowej, zgodnie z którą parametr ten jest równy zeru.</w:t>
      </w:r>
      <w:r>
        <w:rPr>
          <w:lang w:val="pl-PL"/>
        </w:rPr>
        <w:t xml:space="preserve"> </w:t>
      </w:r>
      <w:r w:rsidRPr="006A516F">
        <w:rPr>
          <w:lang w:val="pl-PL"/>
        </w:rPr>
        <w:t xml:space="preserve">Dodatkowo przeprowadzono test restrykcji liniowych, nakładając warunek </w:t>
      </w:r>
      <m:oMath>
        <m:r>
          <w:rPr>
            <w:rFonts w:ascii="Cambria Math" w:hAnsi="Cambria Math"/>
          </w:rPr>
          <m:t>β</m:t>
        </m:r>
        <m:r>
          <w:rPr>
            <w:rFonts w:ascii="Cambria Math" w:hAnsi="Cambria Math"/>
            <w:lang w:val="pl-PL"/>
          </w:rPr>
          <m:t>=1</m:t>
        </m:r>
      </m:oMath>
      <w:r w:rsidRPr="006A516F">
        <w:rPr>
          <w:lang w:val="pl-PL"/>
        </w:rPr>
        <w:t>.</w:t>
      </w:r>
      <w:r w:rsidR="006A516F" w:rsidRPr="006A516F">
        <w:rPr>
          <w:lang w:val="pl-PL"/>
        </w:rPr>
        <w:t xml:space="preserve"> Uzyskana </w:t>
      </w:r>
      <w:r w:rsidR="006A516F">
        <w:rPr>
          <w:lang w:val="pl-PL"/>
        </w:rPr>
        <w:t>niska</w:t>
      </w:r>
      <w:r w:rsidR="006A516F" w:rsidRPr="006A516F">
        <w:rPr>
          <w:lang w:val="pl-PL"/>
        </w:rPr>
        <w:t xml:space="preserve"> </w:t>
      </w:r>
      <w:r w:rsidR="006A516F">
        <w:rPr>
          <w:lang w:val="pl-PL"/>
        </w:rPr>
        <w:t xml:space="preserve">wartość </w:t>
      </w:r>
      <w:r w:rsidR="006A516F" w:rsidRPr="006A516F">
        <w:rPr>
          <w:lang w:val="pl-PL"/>
        </w:rPr>
        <w:t>p-value prowadzi do jednoznacznego odrzucenia hipotezy zerowej. Oznacza to, że proces ten nie spełnia warunków błądzenia losowego.</w:t>
      </w:r>
    </w:p>
    <w:p w14:paraId="3524659E" w14:textId="3D06873A" w:rsidR="00023285" w:rsidRPr="00023285" w:rsidRDefault="00023285" w:rsidP="00023285">
      <w:pPr>
        <w:pStyle w:val="tekst"/>
        <w:ind w:firstLine="708"/>
        <w:rPr>
          <w:lang w:val="pl-PL"/>
        </w:rPr>
      </w:pPr>
      <w:r w:rsidRPr="00023285">
        <w:rPr>
          <w:lang w:val="pl-PL"/>
        </w:rPr>
        <w:t>W kolejnym kroku oszacowano model z wyrazem wolnym</w:t>
      </w:r>
      <w:r>
        <w:rPr>
          <w:lang w:val="pl-PL"/>
        </w:rPr>
        <w:t xml:space="preserve"> (dryfem)</w:t>
      </w:r>
      <w:r w:rsidRPr="00023285">
        <w:rPr>
          <w:lang w:val="pl-PL"/>
        </w:rPr>
        <w:t>, w którym pierwsze różnice logarytmów notowań spółki MBK zostały wyjaśnione przez stałą oraz jedno opóźnienie zmiennej objaśnianej.</w:t>
      </w:r>
    </w:p>
    <w:tbl>
      <w:tblPr>
        <w:tblStyle w:val="Jasnasiatkaakcent1"/>
        <w:tblW w:w="10476" w:type="dxa"/>
        <w:jc w:val="center"/>
        <w:tblLook w:val="04A0" w:firstRow="1" w:lastRow="0" w:firstColumn="1" w:lastColumn="0" w:noHBand="0" w:noVBand="1"/>
      </w:tblPr>
      <w:tblGrid>
        <w:gridCol w:w="2136"/>
        <w:gridCol w:w="2053"/>
        <w:gridCol w:w="2096"/>
        <w:gridCol w:w="2103"/>
        <w:gridCol w:w="2088"/>
      </w:tblGrid>
      <w:tr w:rsidR="009C01BE" w:rsidRPr="00B91965" w14:paraId="01F26476" w14:textId="77777777" w:rsidTr="00C53AC3">
        <w:trPr>
          <w:cnfStyle w:val="100000000000" w:firstRow="1" w:lastRow="0" w:firstColumn="0" w:lastColumn="0" w:oddVBand="0" w:evenVBand="0" w:oddHBand="0"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10476" w:type="dxa"/>
            <w:gridSpan w:val="5"/>
            <w:vAlign w:val="center"/>
          </w:tcPr>
          <w:p w14:paraId="44D38717" w14:textId="77777777" w:rsidR="009C01BE" w:rsidRPr="00E25C4D" w:rsidRDefault="009C01BE" w:rsidP="00C53AC3">
            <w:pPr>
              <w:tabs>
                <w:tab w:val="left" w:pos="10260"/>
              </w:tabs>
              <w:jc w:val="center"/>
              <w:rPr>
                <w:lang w:val="pl-PL"/>
              </w:rPr>
            </w:pPr>
            <w:r w:rsidRPr="00E25C4D">
              <w:rPr>
                <w:rFonts w:ascii="Times New Roman" w:hAnsi="Times New Roman" w:cs="Times New Roman"/>
                <w:lang w:val="pl-PL"/>
              </w:rPr>
              <w:t xml:space="preserve">Model zmienna zależna </w:t>
            </w:r>
            <w:r>
              <w:rPr>
                <w:rFonts w:ascii="Times New Roman" w:hAnsi="Times New Roman" w:cs="Times New Roman"/>
                <w:lang w:val="pl-PL"/>
              </w:rPr>
              <w:t>(</w:t>
            </w:r>
            <w:r w:rsidRPr="00E25C4D">
              <w:rPr>
                <w:rFonts w:ascii="Times New Roman" w:hAnsi="Times New Roman" w:cs="Times New Roman"/>
                <w:lang w:val="pl-PL"/>
              </w:rPr>
              <w:t>Y</w:t>
            </w:r>
            <w:r>
              <w:rPr>
                <w:rFonts w:ascii="Times New Roman" w:hAnsi="Times New Roman" w:cs="Times New Roman"/>
                <w:lang w:val="pl-PL"/>
              </w:rPr>
              <w:t>)</w:t>
            </w:r>
            <w:r w:rsidRPr="00E25C4D">
              <w:rPr>
                <w:rFonts w:ascii="Times New Roman" w:hAnsi="Times New Roman" w:cs="Times New Roman"/>
                <w:lang w:val="pl-PL"/>
              </w:rPr>
              <w:t xml:space="preserve">: </w:t>
            </w:r>
            <w:proofErr w:type="spellStart"/>
            <w:r w:rsidRPr="00E25C4D">
              <w:rPr>
                <w:rFonts w:ascii="Times New Roman" w:hAnsi="Times New Roman" w:cs="Times New Roman"/>
                <w:lang w:val="pl-PL"/>
              </w:rPr>
              <w:t>l</w:t>
            </w:r>
            <w:r>
              <w:rPr>
                <w:rFonts w:ascii="Times New Roman" w:hAnsi="Times New Roman" w:cs="Times New Roman"/>
                <w:lang w:val="pl-PL"/>
              </w:rPr>
              <w:t>d_MBK</w:t>
            </w:r>
            <w:proofErr w:type="spellEnd"/>
          </w:p>
        </w:tc>
      </w:tr>
      <w:tr w:rsidR="009C01BE" w:rsidRPr="0094568F" w14:paraId="762D35B7" w14:textId="77777777" w:rsidTr="00C53AC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4B04B3F2" w14:textId="77777777" w:rsidR="009C01BE" w:rsidRPr="0094568F" w:rsidRDefault="009C01BE" w:rsidP="00C53AC3">
            <w:pPr>
              <w:tabs>
                <w:tab w:val="left" w:pos="10260"/>
              </w:tabs>
              <w:rPr>
                <w:rFonts w:ascii="Times New Roman" w:hAnsi="Times New Roman" w:cs="Times New Roman"/>
                <w:lang w:val="pl-PL"/>
              </w:rPr>
            </w:pPr>
          </w:p>
        </w:tc>
        <w:tc>
          <w:tcPr>
            <w:tcW w:w="2053" w:type="dxa"/>
            <w:vAlign w:val="center"/>
          </w:tcPr>
          <w:p w14:paraId="0E7823C9" w14:textId="77777777" w:rsidR="009C01BE" w:rsidRPr="0094568F" w:rsidRDefault="009C01BE"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Współczynnik</w:t>
            </w:r>
            <w:proofErr w:type="spellEnd"/>
          </w:p>
        </w:tc>
        <w:tc>
          <w:tcPr>
            <w:tcW w:w="2096" w:type="dxa"/>
            <w:vAlign w:val="center"/>
          </w:tcPr>
          <w:p w14:paraId="32018A78" w14:textId="77777777" w:rsidR="009C01BE" w:rsidRPr="0094568F" w:rsidRDefault="009C01BE"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Błąd</w:t>
            </w:r>
            <w:proofErr w:type="spellEnd"/>
            <w:r>
              <w:rPr>
                <w:b/>
                <w:bCs/>
              </w:rPr>
              <w:t xml:space="preserve"> std.</w:t>
            </w:r>
          </w:p>
        </w:tc>
        <w:tc>
          <w:tcPr>
            <w:tcW w:w="2103" w:type="dxa"/>
            <w:vAlign w:val="center"/>
          </w:tcPr>
          <w:p w14:paraId="0029FD22" w14:textId="77777777" w:rsidR="009C01BE" w:rsidRPr="0094568F" w:rsidRDefault="009C01BE"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r>
              <w:rPr>
                <w:b/>
                <w:bCs/>
              </w:rPr>
              <w:t>t-</w:t>
            </w:r>
            <w:proofErr w:type="spellStart"/>
            <w:r>
              <w:rPr>
                <w:b/>
                <w:bCs/>
              </w:rPr>
              <w:t>Studenta</w:t>
            </w:r>
            <w:proofErr w:type="spellEnd"/>
          </w:p>
        </w:tc>
        <w:tc>
          <w:tcPr>
            <w:tcW w:w="2088" w:type="dxa"/>
            <w:vAlign w:val="center"/>
          </w:tcPr>
          <w:p w14:paraId="65E0A52A" w14:textId="77777777" w:rsidR="009C01BE" w:rsidRDefault="009C01BE"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Wartość</w:t>
            </w:r>
            <w:proofErr w:type="spellEnd"/>
            <w:r>
              <w:rPr>
                <w:b/>
                <w:bCs/>
              </w:rPr>
              <w:t xml:space="preserve"> p</w:t>
            </w:r>
          </w:p>
        </w:tc>
      </w:tr>
      <w:tr w:rsidR="009C01BE" w:rsidRPr="00641907" w14:paraId="247BFB0C" w14:textId="77777777" w:rsidTr="00C53AC3">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745A902B" w14:textId="50444479" w:rsidR="009C01BE" w:rsidRPr="00534AA9" w:rsidRDefault="00534AA9" w:rsidP="00C53AC3">
            <w:pPr>
              <w:tabs>
                <w:tab w:val="left" w:pos="10260"/>
              </w:tabs>
              <w:rPr>
                <w:rFonts w:ascii="Times New Roman" w:hAnsi="Times New Roman" w:cs="Times New Roman"/>
                <w:b w:val="0"/>
                <w:bCs w:val="0"/>
              </w:rPr>
            </w:pPr>
            <w:r w:rsidRPr="00534AA9">
              <w:rPr>
                <w:rFonts w:ascii="Times New Roman" w:hAnsi="Times New Roman" w:cs="Times New Roman"/>
                <w:b w:val="0"/>
                <w:bCs w:val="0"/>
              </w:rPr>
              <w:t>const</w:t>
            </w:r>
          </w:p>
        </w:tc>
        <w:tc>
          <w:tcPr>
            <w:tcW w:w="2053" w:type="dxa"/>
            <w:vAlign w:val="center"/>
          </w:tcPr>
          <w:p w14:paraId="5159C652" w14:textId="05D0B327" w:rsidR="009C01BE" w:rsidRPr="00534AA9" w:rsidRDefault="00534AA9" w:rsidP="003E107D">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534AA9">
              <w:t>0,00135274</w:t>
            </w:r>
          </w:p>
        </w:tc>
        <w:tc>
          <w:tcPr>
            <w:tcW w:w="2096" w:type="dxa"/>
            <w:vAlign w:val="center"/>
          </w:tcPr>
          <w:p w14:paraId="7C1A05A3" w14:textId="6F98E2A6" w:rsidR="009C01BE" w:rsidRPr="00534AA9" w:rsidRDefault="008A5933" w:rsidP="003E107D">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8A5933">
              <w:t>0,000774600</w:t>
            </w:r>
          </w:p>
        </w:tc>
        <w:tc>
          <w:tcPr>
            <w:tcW w:w="2103" w:type="dxa"/>
            <w:vAlign w:val="center"/>
          </w:tcPr>
          <w:p w14:paraId="0D5733DB" w14:textId="22135A41" w:rsidR="009C01BE" w:rsidRPr="00534AA9" w:rsidRDefault="008A5933" w:rsidP="003E107D">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8A5933">
              <w:t>1,746</w:t>
            </w:r>
          </w:p>
        </w:tc>
        <w:tc>
          <w:tcPr>
            <w:tcW w:w="2088" w:type="dxa"/>
            <w:vAlign w:val="center"/>
          </w:tcPr>
          <w:p w14:paraId="656D12ED" w14:textId="4A7AE4A2" w:rsidR="009C01BE" w:rsidRPr="00534AA9" w:rsidRDefault="00EC25F3" w:rsidP="003E107D">
            <w:pPr>
              <w:tabs>
                <w:tab w:val="left" w:pos="10260"/>
              </w:tabs>
              <w:jc w:val="center"/>
              <w:cnfStyle w:val="000000010000" w:firstRow="0" w:lastRow="0" w:firstColumn="0" w:lastColumn="0" w:oddVBand="0" w:evenVBand="0" w:oddHBand="0" w:evenHBand="1" w:firstRowFirstColumn="0" w:firstRowLastColumn="0" w:lastRowFirstColumn="0" w:lastRowLastColumn="0"/>
            </w:pPr>
            <w:r>
              <w:t xml:space="preserve">   </w:t>
            </w:r>
            <w:r w:rsidR="008A5933" w:rsidRPr="008A5933">
              <w:t>0,0810</w:t>
            </w:r>
            <w:r w:rsidR="003E107D">
              <w:t xml:space="preserve"> *</w:t>
            </w:r>
          </w:p>
        </w:tc>
      </w:tr>
      <w:tr w:rsidR="009C01BE" w:rsidRPr="00641907" w14:paraId="70126FE7" w14:textId="77777777" w:rsidTr="00C53AC3">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3F72A691" w14:textId="77777777" w:rsidR="009C01BE" w:rsidRPr="0094568F" w:rsidRDefault="009C01BE" w:rsidP="00C53AC3">
            <w:pPr>
              <w:tabs>
                <w:tab w:val="left" w:pos="10260"/>
              </w:tabs>
              <w:rPr>
                <w:rFonts w:ascii="Times New Roman" w:hAnsi="Times New Roman" w:cs="Times New Roman"/>
                <w:b w:val="0"/>
                <w:bCs w:val="0"/>
              </w:rPr>
            </w:pPr>
            <w:r>
              <w:rPr>
                <w:rFonts w:ascii="Times New Roman" w:hAnsi="Times New Roman" w:cs="Times New Roman"/>
                <w:b w:val="0"/>
                <w:bCs w:val="0"/>
              </w:rPr>
              <w:t>ld_MBK_1</w:t>
            </w:r>
          </w:p>
        </w:tc>
        <w:tc>
          <w:tcPr>
            <w:tcW w:w="2053" w:type="dxa"/>
            <w:vAlign w:val="center"/>
          </w:tcPr>
          <w:p w14:paraId="2C6CD089" w14:textId="3B6C222F" w:rsidR="009C01BE" w:rsidRPr="0094568F" w:rsidRDefault="008A5933" w:rsidP="003E107D">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8A5933">
              <w:t>0,0327660</w:t>
            </w:r>
          </w:p>
        </w:tc>
        <w:tc>
          <w:tcPr>
            <w:tcW w:w="2096" w:type="dxa"/>
            <w:vAlign w:val="center"/>
          </w:tcPr>
          <w:p w14:paraId="6588D2A9" w14:textId="5910E1EE" w:rsidR="009C01BE" w:rsidRPr="0094568F" w:rsidRDefault="008A5933" w:rsidP="003E107D">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8A5933">
              <w:t>0,0277150</w:t>
            </w:r>
          </w:p>
        </w:tc>
        <w:tc>
          <w:tcPr>
            <w:tcW w:w="2103" w:type="dxa"/>
            <w:vAlign w:val="center"/>
          </w:tcPr>
          <w:p w14:paraId="4D0694C1" w14:textId="77B84771" w:rsidR="009C01BE" w:rsidRPr="0094568F" w:rsidRDefault="008A5933" w:rsidP="003E107D">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8A5933">
              <w:t>1,182</w:t>
            </w:r>
          </w:p>
        </w:tc>
        <w:tc>
          <w:tcPr>
            <w:tcW w:w="2088" w:type="dxa"/>
            <w:vAlign w:val="center"/>
          </w:tcPr>
          <w:p w14:paraId="10859784" w14:textId="7CC2E65E" w:rsidR="009C01BE" w:rsidRPr="0094568F" w:rsidRDefault="003E107D" w:rsidP="003E107D">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3E107D">
              <w:t>0,2373</w:t>
            </w:r>
          </w:p>
        </w:tc>
      </w:tr>
    </w:tbl>
    <w:p w14:paraId="0D0FBE26" w14:textId="4AE7C5D8" w:rsidR="00C705C6" w:rsidRDefault="00023285" w:rsidP="00C705C6">
      <w:pPr>
        <w:pStyle w:val="tekst"/>
        <w:rPr>
          <w:lang w:val="pl-PL"/>
        </w:rPr>
      </w:pPr>
      <w:r>
        <w:rPr>
          <w:lang w:val="pl-PL"/>
        </w:rPr>
        <w:tab/>
      </w:r>
      <w:r w:rsidRPr="00023285">
        <w:rPr>
          <w:lang w:val="pl-PL"/>
        </w:rPr>
        <w:t xml:space="preserve">Współczynnik przy opóźnionej zmiennej ponownie okazał się statystycznie nieistotny. Test restrykcji liniowych, weryfikujący hipotezę procesu błądzenia losowego z dryfem, również prowadzi do jej odrzucenia (p-value &lt; 0,05). Oznacza to, że analizowany proces nie jest błądzeniem losowym </w:t>
      </w:r>
      <w:r w:rsidR="0056207A">
        <w:rPr>
          <w:lang w:val="pl-PL"/>
        </w:rPr>
        <w:br/>
      </w:r>
      <w:r w:rsidRPr="00023285">
        <w:rPr>
          <w:lang w:val="pl-PL"/>
        </w:rPr>
        <w:t>z dryfem.</w:t>
      </w:r>
    </w:p>
    <w:p w14:paraId="081A4620" w14:textId="2F836F51" w:rsidR="00023285" w:rsidRPr="00384D8C" w:rsidRDefault="00384D8C" w:rsidP="00C705C6">
      <w:pPr>
        <w:pStyle w:val="tekst"/>
        <w:rPr>
          <w:lang w:val="pl-PL"/>
        </w:rPr>
      </w:pPr>
      <w:r w:rsidRPr="00384D8C">
        <w:rPr>
          <w:lang w:val="pl-PL"/>
        </w:rPr>
        <w:lastRenderedPageBreak/>
        <w:t>Następnie oszacowano model uwzględniający pięć opóźnień zmiennej objaśnianej. Wyniki estymacji wskazują, że jedynie piąte opóźnienie jest statystycznie istotne.</w:t>
      </w:r>
      <w:r>
        <w:rPr>
          <w:lang w:val="pl-PL"/>
        </w:rPr>
        <w:t xml:space="preserve"> </w:t>
      </w:r>
      <w:r w:rsidRPr="00384D8C">
        <w:rPr>
          <w:lang w:val="pl-PL"/>
        </w:rPr>
        <w:t>Na tej podstawie oszacowano uproszczony model obejmujący wyraz wolny oraz piąte opóźnienie zmiennej.</w:t>
      </w:r>
    </w:p>
    <w:tbl>
      <w:tblPr>
        <w:tblStyle w:val="Jasnasiatkaakcent1"/>
        <w:tblW w:w="10476" w:type="dxa"/>
        <w:jc w:val="center"/>
        <w:tblLook w:val="04A0" w:firstRow="1" w:lastRow="0" w:firstColumn="1" w:lastColumn="0" w:noHBand="0" w:noVBand="1"/>
      </w:tblPr>
      <w:tblGrid>
        <w:gridCol w:w="2136"/>
        <w:gridCol w:w="2053"/>
        <w:gridCol w:w="2096"/>
        <w:gridCol w:w="2103"/>
        <w:gridCol w:w="2088"/>
      </w:tblGrid>
      <w:tr w:rsidR="00332509" w:rsidRPr="00B91965" w14:paraId="0BA61759" w14:textId="77777777" w:rsidTr="00C53AC3">
        <w:trPr>
          <w:cnfStyle w:val="100000000000" w:firstRow="1" w:lastRow="0" w:firstColumn="0" w:lastColumn="0" w:oddVBand="0" w:evenVBand="0" w:oddHBand="0"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10476" w:type="dxa"/>
            <w:gridSpan w:val="5"/>
            <w:vAlign w:val="center"/>
          </w:tcPr>
          <w:p w14:paraId="5D39C0CB" w14:textId="77777777" w:rsidR="00332509" w:rsidRPr="00E25C4D" w:rsidRDefault="00332509" w:rsidP="00C53AC3">
            <w:pPr>
              <w:tabs>
                <w:tab w:val="left" w:pos="10260"/>
              </w:tabs>
              <w:jc w:val="center"/>
              <w:rPr>
                <w:lang w:val="pl-PL"/>
              </w:rPr>
            </w:pPr>
            <w:r w:rsidRPr="00E25C4D">
              <w:rPr>
                <w:rFonts w:ascii="Times New Roman" w:hAnsi="Times New Roman" w:cs="Times New Roman"/>
                <w:lang w:val="pl-PL"/>
              </w:rPr>
              <w:t xml:space="preserve">Model zmienna zależna </w:t>
            </w:r>
            <w:r>
              <w:rPr>
                <w:rFonts w:ascii="Times New Roman" w:hAnsi="Times New Roman" w:cs="Times New Roman"/>
                <w:lang w:val="pl-PL"/>
              </w:rPr>
              <w:t>(</w:t>
            </w:r>
            <w:r w:rsidRPr="00E25C4D">
              <w:rPr>
                <w:rFonts w:ascii="Times New Roman" w:hAnsi="Times New Roman" w:cs="Times New Roman"/>
                <w:lang w:val="pl-PL"/>
              </w:rPr>
              <w:t>Y</w:t>
            </w:r>
            <w:r>
              <w:rPr>
                <w:rFonts w:ascii="Times New Roman" w:hAnsi="Times New Roman" w:cs="Times New Roman"/>
                <w:lang w:val="pl-PL"/>
              </w:rPr>
              <w:t>)</w:t>
            </w:r>
            <w:r w:rsidRPr="00E25C4D">
              <w:rPr>
                <w:rFonts w:ascii="Times New Roman" w:hAnsi="Times New Roman" w:cs="Times New Roman"/>
                <w:lang w:val="pl-PL"/>
              </w:rPr>
              <w:t xml:space="preserve">: </w:t>
            </w:r>
            <w:proofErr w:type="spellStart"/>
            <w:r w:rsidRPr="00E25C4D">
              <w:rPr>
                <w:rFonts w:ascii="Times New Roman" w:hAnsi="Times New Roman" w:cs="Times New Roman"/>
                <w:lang w:val="pl-PL"/>
              </w:rPr>
              <w:t>l</w:t>
            </w:r>
            <w:r>
              <w:rPr>
                <w:rFonts w:ascii="Times New Roman" w:hAnsi="Times New Roman" w:cs="Times New Roman"/>
                <w:lang w:val="pl-PL"/>
              </w:rPr>
              <w:t>d_MBK</w:t>
            </w:r>
            <w:proofErr w:type="spellEnd"/>
          </w:p>
        </w:tc>
      </w:tr>
      <w:tr w:rsidR="00332509" w:rsidRPr="0094568F" w14:paraId="1B55B8A6" w14:textId="77777777" w:rsidTr="00C53AC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7DDA5E83" w14:textId="77777777" w:rsidR="00332509" w:rsidRPr="0094568F" w:rsidRDefault="00332509" w:rsidP="00C53AC3">
            <w:pPr>
              <w:tabs>
                <w:tab w:val="left" w:pos="10260"/>
              </w:tabs>
              <w:rPr>
                <w:rFonts w:ascii="Times New Roman" w:hAnsi="Times New Roman" w:cs="Times New Roman"/>
                <w:lang w:val="pl-PL"/>
              </w:rPr>
            </w:pPr>
          </w:p>
        </w:tc>
        <w:tc>
          <w:tcPr>
            <w:tcW w:w="2053" w:type="dxa"/>
            <w:vAlign w:val="center"/>
          </w:tcPr>
          <w:p w14:paraId="3D68B5BC" w14:textId="77777777" w:rsidR="00332509" w:rsidRPr="0094568F" w:rsidRDefault="00332509"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Współczynnik</w:t>
            </w:r>
            <w:proofErr w:type="spellEnd"/>
          </w:p>
        </w:tc>
        <w:tc>
          <w:tcPr>
            <w:tcW w:w="2096" w:type="dxa"/>
            <w:vAlign w:val="center"/>
          </w:tcPr>
          <w:p w14:paraId="7510C7BB" w14:textId="77777777" w:rsidR="00332509" w:rsidRPr="0094568F" w:rsidRDefault="00332509"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Błąd</w:t>
            </w:r>
            <w:proofErr w:type="spellEnd"/>
            <w:r>
              <w:rPr>
                <w:b/>
                <w:bCs/>
              </w:rPr>
              <w:t xml:space="preserve"> std.</w:t>
            </w:r>
          </w:p>
        </w:tc>
        <w:tc>
          <w:tcPr>
            <w:tcW w:w="2103" w:type="dxa"/>
            <w:vAlign w:val="center"/>
          </w:tcPr>
          <w:p w14:paraId="1FCB5A5B" w14:textId="77777777" w:rsidR="00332509" w:rsidRPr="0094568F" w:rsidRDefault="00332509"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r>
              <w:rPr>
                <w:b/>
                <w:bCs/>
              </w:rPr>
              <w:t>t-</w:t>
            </w:r>
            <w:proofErr w:type="spellStart"/>
            <w:r>
              <w:rPr>
                <w:b/>
                <w:bCs/>
              </w:rPr>
              <w:t>Studenta</w:t>
            </w:r>
            <w:proofErr w:type="spellEnd"/>
          </w:p>
        </w:tc>
        <w:tc>
          <w:tcPr>
            <w:tcW w:w="2088" w:type="dxa"/>
            <w:vAlign w:val="center"/>
          </w:tcPr>
          <w:p w14:paraId="57560DA1" w14:textId="77777777" w:rsidR="00332509" w:rsidRDefault="00332509" w:rsidP="00C53AC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Wartość</w:t>
            </w:r>
            <w:proofErr w:type="spellEnd"/>
            <w:r>
              <w:rPr>
                <w:b/>
                <w:bCs/>
              </w:rPr>
              <w:t xml:space="preserve"> p</w:t>
            </w:r>
          </w:p>
        </w:tc>
      </w:tr>
      <w:tr w:rsidR="00332509" w:rsidRPr="00641907" w14:paraId="3650D628" w14:textId="77777777" w:rsidTr="00C53AC3">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42998601" w14:textId="77777777" w:rsidR="00332509" w:rsidRPr="00534AA9" w:rsidRDefault="00332509" w:rsidP="00C53AC3">
            <w:pPr>
              <w:tabs>
                <w:tab w:val="left" w:pos="10260"/>
              </w:tabs>
              <w:rPr>
                <w:rFonts w:ascii="Times New Roman" w:hAnsi="Times New Roman" w:cs="Times New Roman"/>
                <w:b w:val="0"/>
                <w:bCs w:val="0"/>
              </w:rPr>
            </w:pPr>
            <w:r w:rsidRPr="00534AA9">
              <w:rPr>
                <w:rFonts w:ascii="Times New Roman" w:hAnsi="Times New Roman" w:cs="Times New Roman"/>
                <w:b w:val="0"/>
                <w:bCs w:val="0"/>
              </w:rPr>
              <w:t>const</w:t>
            </w:r>
          </w:p>
        </w:tc>
        <w:tc>
          <w:tcPr>
            <w:tcW w:w="2053" w:type="dxa"/>
            <w:vAlign w:val="center"/>
          </w:tcPr>
          <w:p w14:paraId="16B6BC11" w14:textId="1DE13C39" w:rsidR="00332509" w:rsidRPr="00534AA9" w:rsidRDefault="004C6F7D"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4C6F7D">
              <w:t>0,00133483</w:t>
            </w:r>
          </w:p>
        </w:tc>
        <w:tc>
          <w:tcPr>
            <w:tcW w:w="2096" w:type="dxa"/>
            <w:vAlign w:val="center"/>
          </w:tcPr>
          <w:p w14:paraId="7B599AA2" w14:textId="218BC093" w:rsidR="00332509" w:rsidRPr="00534AA9" w:rsidRDefault="004C6F7D"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4C6F7D">
              <w:t>0,000775499</w:t>
            </w:r>
          </w:p>
        </w:tc>
        <w:tc>
          <w:tcPr>
            <w:tcW w:w="2103" w:type="dxa"/>
            <w:vAlign w:val="center"/>
          </w:tcPr>
          <w:p w14:paraId="378E3D7A" w14:textId="20E940E0" w:rsidR="00332509" w:rsidRPr="00534AA9" w:rsidRDefault="004C6F7D" w:rsidP="00C53AC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4C6F7D">
              <w:t>1,721</w:t>
            </w:r>
          </w:p>
        </w:tc>
        <w:tc>
          <w:tcPr>
            <w:tcW w:w="2088" w:type="dxa"/>
            <w:vAlign w:val="center"/>
          </w:tcPr>
          <w:p w14:paraId="66D93846" w14:textId="70B87412" w:rsidR="00332509" w:rsidRPr="00534AA9" w:rsidRDefault="004C6F7D" w:rsidP="002A174B">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4C6F7D">
              <w:t>0,0854</w:t>
            </w:r>
            <w:r>
              <w:t xml:space="preserve"> </w:t>
            </w:r>
            <w:r w:rsidR="00332509">
              <w:t>*</w:t>
            </w:r>
          </w:p>
        </w:tc>
      </w:tr>
      <w:tr w:rsidR="00332509" w:rsidRPr="00641907" w14:paraId="1A06C626" w14:textId="77777777" w:rsidTr="00C53AC3">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5634989E" w14:textId="101A7F5F" w:rsidR="00332509" w:rsidRPr="0094568F" w:rsidRDefault="00332509" w:rsidP="00C53AC3">
            <w:pPr>
              <w:tabs>
                <w:tab w:val="left" w:pos="10260"/>
              </w:tabs>
              <w:rPr>
                <w:rFonts w:ascii="Times New Roman" w:hAnsi="Times New Roman" w:cs="Times New Roman"/>
                <w:b w:val="0"/>
                <w:bCs w:val="0"/>
              </w:rPr>
            </w:pPr>
            <w:r>
              <w:rPr>
                <w:rFonts w:ascii="Times New Roman" w:hAnsi="Times New Roman" w:cs="Times New Roman"/>
                <w:b w:val="0"/>
                <w:bCs w:val="0"/>
              </w:rPr>
              <w:t>ld_MBK_</w:t>
            </w:r>
            <w:r w:rsidR="00F93C6C">
              <w:rPr>
                <w:rFonts w:ascii="Times New Roman" w:hAnsi="Times New Roman" w:cs="Times New Roman"/>
                <w:b w:val="0"/>
                <w:bCs w:val="0"/>
              </w:rPr>
              <w:t>5</w:t>
            </w:r>
          </w:p>
        </w:tc>
        <w:tc>
          <w:tcPr>
            <w:tcW w:w="2053" w:type="dxa"/>
            <w:vAlign w:val="center"/>
          </w:tcPr>
          <w:p w14:paraId="3ACFC84E" w14:textId="7CF8C81E" w:rsidR="00332509" w:rsidRPr="0094568F" w:rsidRDefault="002A174B"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2A174B">
              <w:t>0,0481139</w:t>
            </w:r>
          </w:p>
        </w:tc>
        <w:tc>
          <w:tcPr>
            <w:tcW w:w="2096" w:type="dxa"/>
            <w:vAlign w:val="center"/>
          </w:tcPr>
          <w:p w14:paraId="5044292F" w14:textId="173972FC" w:rsidR="00332509" w:rsidRPr="0094568F" w:rsidRDefault="002A174B"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2A174B">
              <w:t>0,0277135</w:t>
            </w:r>
          </w:p>
        </w:tc>
        <w:tc>
          <w:tcPr>
            <w:tcW w:w="2103" w:type="dxa"/>
            <w:vAlign w:val="center"/>
          </w:tcPr>
          <w:p w14:paraId="61ECC989" w14:textId="2068930E" w:rsidR="00332509" w:rsidRPr="0094568F" w:rsidRDefault="002A174B"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2A174B">
              <w:t>1,736</w:t>
            </w:r>
          </w:p>
        </w:tc>
        <w:tc>
          <w:tcPr>
            <w:tcW w:w="2088" w:type="dxa"/>
            <w:vAlign w:val="center"/>
          </w:tcPr>
          <w:p w14:paraId="53FC8853" w14:textId="6F49C6EE" w:rsidR="00332509" w:rsidRPr="0094568F" w:rsidRDefault="00332509" w:rsidP="00C53AC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3E107D">
              <w:t>0,</w:t>
            </w:r>
            <w:r w:rsidR="002A174B">
              <w:t>0828 *</w:t>
            </w:r>
          </w:p>
        </w:tc>
      </w:tr>
    </w:tbl>
    <w:p w14:paraId="0B8152E1" w14:textId="7A52C2D6" w:rsidR="00386F89" w:rsidRDefault="002A174B" w:rsidP="00CE3782">
      <w:pPr>
        <w:pStyle w:val="tekst"/>
        <w:ind w:firstLine="708"/>
        <w:rPr>
          <w:lang w:val="pl-PL"/>
        </w:rPr>
      </w:pPr>
      <w:r>
        <w:rPr>
          <w:lang w:val="pl-PL"/>
        </w:rPr>
        <w:t xml:space="preserve">W </w:t>
      </w:r>
      <w:r w:rsidR="000360A6">
        <w:rPr>
          <w:lang w:val="pl-PL"/>
        </w:rPr>
        <w:t xml:space="preserve">tym </w:t>
      </w:r>
      <w:r w:rsidR="000360A6" w:rsidRPr="000360A6">
        <w:rPr>
          <w:lang w:val="pl-PL"/>
        </w:rPr>
        <w:t>modelu oba parametry okazały się statystycznie istotne. Współczynnik przy zmiennej opóźnionej przyjął wartość 0,048, co oznacza, że stopa zwrotu sprzed pięciu dni ma niewielki, dodatni wpływ na bieżącą stopę zwrotu. Efekt ten jest jednak słaby i nie pozwala na formułowanie silnych wniosków prognostycznych.</w:t>
      </w:r>
      <w:r w:rsidR="001C1257">
        <w:rPr>
          <w:lang w:val="pl-PL"/>
        </w:rPr>
        <w:t xml:space="preserve"> </w:t>
      </w:r>
      <w:r w:rsidR="001C1257" w:rsidRPr="001C1257">
        <w:rPr>
          <w:lang w:val="pl-PL"/>
        </w:rPr>
        <w:t>Przeprowadzony test Breuscha–Godfreya na autokorelację składnika losowego pierwszego rzędu wskazał wartość p-value równą 0,255. Brak podstaw do odrzucenia hipotezy zerowej oznacza, że reszty modelu nie wykazują autokorelacji pierwszego rzędu, co potwierdza poprawność specyfikacji modelu.</w:t>
      </w:r>
    </w:p>
    <w:p w14:paraId="13CAAA6F" w14:textId="77777777" w:rsidR="002C231B" w:rsidRDefault="00CE3782" w:rsidP="000360A6">
      <w:pPr>
        <w:pStyle w:val="tekst"/>
        <w:rPr>
          <w:lang w:val="pl-PL"/>
        </w:rPr>
      </w:pPr>
      <w:r>
        <w:rPr>
          <w:lang w:val="pl-PL"/>
        </w:rPr>
        <w:tab/>
      </w:r>
      <w:r w:rsidR="002C231B" w:rsidRPr="002C231B">
        <w:rPr>
          <w:lang w:val="pl-PL"/>
        </w:rPr>
        <w:t xml:space="preserve">Analogiczne analizy przeprowadzono dla pozostałych instrumentów finansowych. W przypadku spółki </w:t>
      </w:r>
      <w:r w:rsidR="002C231B" w:rsidRPr="006933C5">
        <w:rPr>
          <w:lang w:val="pl-PL"/>
        </w:rPr>
        <w:t>PGE</w:t>
      </w:r>
      <w:r w:rsidR="002C231B" w:rsidRPr="002C231B">
        <w:rPr>
          <w:lang w:val="pl-PL"/>
        </w:rPr>
        <w:t xml:space="preserve"> żaden z oszacowanych modeli nie zawierał statystycznie istotnych zmiennych opóźnionych, co wskazuje na brak liniowych zależności czasowych w logarytmicznych stopach zwrotu tej spółki.</w:t>
      </w:r>
    </w:p>
    <w:p w14:paraId="6275500A" w14:textId="1C61CCA5" w:rsidR="006933C5" w:rsidRPr="00F342BA" w:rsidRDefault="006933C5" w:rsidP="002C231B">
      <w:pPr>
        <w:pStyle w:val="tekst"/>
        <w:ind w:firstLine="708"/>
        <w:rPr>
          <w:lang w:val="pl-PL"/>
        </w:rPr>
      </w:pPr>
      <w:r w:rsidRPr="006933C5">
        <w:rPr>
          <w:lang w:val="pl-PL"/>
        </w:rPr>
        <w:t>Dla indeksu mWIG40 najlepszy model obejmował wyraz wolny oraz opóźnienie rzędu trzeciego, które okazało się statystycznie istotne</w:t>
      </w:r>
      <w:r>
        <w:rPr>
          <w:lang w:val="pl-PL"/>
        </w:rPr>
        <w:t>.</w:t>
      </w:r>
      <w:r w:rsidR="00F342BA">
        <w:rPr>
          <w:lang w:val="pl-PL"/>
        </w:rPr>
        <w:t xml:space="preserve"> </w:t>
      </w:r>
      <w:r w:rsidR="00F342BA" w:rsidRPr="00F342BA">
        <w:rPr>
          <w:lang w:val="pl-PL"/>
        </w:rPr>
        <w:t>Współczynnik przy tym opóźnieniu przyjął wartość 0,063, co oznacza, że stopa zwrotu sprzed trzech dni wywiera niewielki dodatni wpływ na bieżącą stopę zwrotu. Przeprowadzony test restrykcji liniowych (p-value &lt; 0,05) prowadzi do odrzucenia hipotezy błądzenia losowego. Test autokorelacji składnika losowego pierwszego rzędu nie wykazał podstaw do odrzucenia hipotezy zerowej (p-value = 0,792), co potwierdza poprawność specyfikacji modelu.</w:t>
      </w:r>
    </w:p>
    <w:tbl>
      <w:tblPr>
        <w:tblStyle w:val="Jasnasiatkaakcent1"/>
        <w:tblW w:w="10476" w:type="dxa"/>
        <w:jc w:val="center"/>
        <w:tblLook w:val="04A0" w:firstRow="1" w:lastRow="0" w:firstColumn="1" w:lastColumn="0" w:noHBand="0" w:noVBand="1"/>
      </w:tblPr>
      <w:tblGrid>
        <w:gridCol w:w="2136"/>
        <w:gridCol w:w="2053"/>
        <w:gridCol w:w="2096"/>
        <w:gridCol w:w="2103"/>
        <w:gridCol w:w="2088"/>
      </w:tblGrid>
      <w:tr w:rsidR="003C71DC" w:rsidRPr="00B91965" w14:paraId="02012C92" w14:textId="77777777" w:rsidTr="00391443">
        <w:trPr>
          <w:cnfStyle w:val="100000000000" w:firstRow="1" w:lastRow="0" w:firstColumn="0" w:lastColumn="0" w:oddVBand="0" w:evenVBand="0" w:oddHBand="0"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10476" w:type="dxa"/>
            <w:gridSpan w:val="5"/>
            <w:vAlign w:val="center"/>
          </w:tcPr>
          <w:p w14:paraId="3FC19F18" w14:textId="30744EB9" w:rsidR="003C71DC" w:rsidRPr="00E25C4D" w:rsidRDefault="003C71DC" w:rsidP="00391443">
            <w:pPr>
              <w:tabs>
                <w:tab w:val="left" w:pos="10260"/>
              </w:tabs>
              <w:jc w:val="center"/>
              <w:rPr>
                <w:lang w:val="pl-PL"/>
              </w:rPr>
            </w:pPr>
            <w:r w:rsidRPr="00E25C4D">
              <w:rPr>
                <w:rFonts w:ascii="Times New Roman" w:hAnsi="Times New Roman" w:cs="Times New Roman"/>
                <w:lang w:val="pl-PL"/>
              </w:rPr>
              <w:t xml:space="preserve">Model zmienna zależna </w:t>
            </w:r>
            <w:r>
              <w:rPr>
                <w:rFonts w:ascii="Times New Roman" w:hAnsi="Times New Roman" w:cs="Times New Roman"/>
                <w:lang w:val="pl-PL"/>
              </w:rPr>
              <w:t>(</w:t>
            </w:r>
            <w:r w:rsidRPr="00E25C4D">
              <w:rPr>
                <w:rFonts w:ascii="Times New Roman" w:hAnsi="Times New Roman" w:cs="Times New Roman"/>
                <w:lang w:val="pl-PL"/>
              </w:rPr>
              <w:t>Y</w:t>
            </w:r>
            <w:r>
              <w:rPr>
                <w:rFonts w:ascii="Times New Roman" w:hAnsi="Times New Roman" w:cs="Times New Roman"/>
                <w:lang w:val="pl-PL"/>
              </w:rPr>
              <w:t>)</w:t>
            </w:r>
            <w:r w:rsidRPr="00E25C4D">
              <w:rPr>
                <w:rFonts w:ascii="Times New Roman" w:hAnsi="Times New Roman" w:cs="Times New Roman"/>
                <w:lang w:val="pl-PL"/>
              </w:rPr>
              <w:t>: l</w:t>
            </w:r>
            <w:r>
              <w:rPr>
                <w:rFonts w:ascii="Times New Roman" w:hAnsi="Times New Roman" w:cs="Times New Roman"/>
                <w:lang w:val="pl-PL"/>
              </w:rPr>
              <w:t>d_mWIG40</w:t>
            </w:r>
          </w:p>
        </w:tc>
      </w:tr>
      <w:tr w:rsidR="003C71DC" w:rsidRPr="0094568F" w14:paraId="66A8960E" w14:textId="77777777" w:rsidTr="0039144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02179025" w14:textId="77777777" w:rsidR="003C71DC" w:rsidRPr="0094568F" w:rsidRDefault="003C71DC" w:rsidP="00391443">
            <w:pPr>
              <w:tabs>
                <w:tab w:val="left" w:pos="10260"/>
              </w:tabs>
              <w:rPr>
                <w:rFonts w:ascii="Times New Roman" w:hAnsi="Times New Roman" w:cs="Times New Roman"/>
                <w:lang w:val="pl-PL"/>
              </w:rPr>
            </w:pPr>
          </w:p>
        </w:tc>
        <w:tc>
          <w:tcPr>
            <w:tcW w:w="2053" w:type="dxa"/>
            <w:vAlign w:val="center"/>
          </w:tcPr>
          <w:p w14:paraId="5D018A46" w14:textId="77777777" w:rsidR="003C71DC" w:rsidRPr="0094568F" w:rsidRDefault="003C71DC"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Współczynnik</w:t>
            </w:r>
            <w:proofErr w:type="spellEnd"/>
          </w:p>
        </w:tc>
        <w:tc>
          <w:tcPr>
            <w:tcW w:w="2096" w:type="dxa"/>
            <w:vAlign w:val="center"/>
          </w:tcPr>
          <w:p w14:paraId="1F227E10" w14:textId="77777777" w:rsidR="003C71DC" w:rsidRPr="0094568F" w:rsidRDefault="003C71DC"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Błąd</w:t>
            </w:r>
            <w:proofErr w:type="spellEnd"/>
            <w:r>
              <w:rPr>
                <w:b/>
                <w:bCs/>
              </w:rPr>
              <w:t xml:space="preserve"> std.</w:t>
            </w:r>
          </w:p>
        </w:tc>
        <w:tc>
          <w:tcPr>
            <w:tcW w:w="2103" w:type="dxa"/>
            <w:vAlign w:val="center"/>
          </w:tcPr>
          <w:p w14:paraId="094AE776" w14:textId="77777777" w:rsidR="003C71DC" w:rsidRPr="0094568F" w:rsidRDefault="003C71DC"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r>
              <w:rPr>
                <w:b/>
                <w:bCs/>
              </w:rPr>
              <w:t>t-</w:t>
            </w:r>
            <w:proofErr w:type="spellStart"/>
            <w:r>
              <w:rPr>
                <w:b/>
                <w:bCs/>
              </w:rPr>
              <w:t>Studenta</w:t>
            </w:r>
            <w:proofErr w:type="spellEnd"/>
          </w:p>
        </w:tc>
        <w:tc>
          <w:tcPr>
            <w:tcW w:w="2088" w:type="dxa"/>
            <w:vAlign w:val="center"/>
          </w:tcPr>
          <w:p w14:paraId="199E3D76" w14:textId="77777777" w:rsidR="003C71DC" w:rsidRDefault="003C71DC"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Wartość</w:t>
            </w:r>
            <w:proofErr w:type="spellEnd"/>
            <w:r>
              <w:rPr>
                <w:b/>
                <w:bCs/>
              </w:rPr>
              <w:t xml:space="preserve"> p</w:t>
            </w:r>
          </w:p>
        </w:tc>
      </w:tr>
      <w:tr w:rsidR="003C71DC" w:rsidRPr="00641907" w14:paraId="68CF79ED" w14:textId="77777777" w:rsidTr="00391443">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C918E25" w14:textId="77777777" w:rsidR="003C71DC" w:rsidRPr="00534AA9" w:rsidRDefault="003C71DC" w:rsidP="00391443">
            <w:pPr>
              <w:tabs>
                <w:tab w:val="left" w:pos="10260"/>
              </w:tabs>
              <w:rPr>
                <w:rFonts w:ascii="Times New Roman" w:hAnsi="Times New Roman" w:cs="Times New Roman"/>
                <w:b w:val="0"/>
                <w:bCs w:val="0"/>
              </w:rPr>
            </w:pPr>
            <w:r w:rsidRPr="00534AA9">
              <w:rPr>
                <w:rFonts w:ascii="Times New Roman" w:hAnsi="Times New Roman" w:cs="Times New Roman"/>
                <w:b w:val="0"/>
                <w:bCs w:val="0"/>
              </w:rPr>
              <w:t>const</w:t>
            </w:r>
          </w:p>
        </w:tc>
        <w:tc>
          <w:tcPr>
            <w:tcW w:w="2053" w:type="dxa"/>
            <w:vAlign w:val="center"/>
          </w:tcPr>
          <w:p w14:paraId="27071356" w14:textId="6755256D" w:rsidR="003C71DC" w:rsidRPr="00534AA9" w:rsidRDefault="00CA0D9E"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CA0D9E">
              <w:t>0,000548806</w:t>
            </w:r>
          </w:p>
        </w:tc>
        <w:tc>
          <w:tcPr>
            <w:tcW w:w="2096" w:type="dxa"/>
            <w:vAlign w:val="center"/>
          </w:tcPr>
          <w:p w14:paraId="557D8150" w14:textId="054608CF" w:rsidR="003C71DC" w:rsidRPr="00534AA9" w:rsidRDefault="00CA0D9E"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CA0D9E">
              <w:t>0,000327226</w:t>
            </w:r>
          </w:p>
        </w:tc>
        <w:tc>
          <w:tcPr>
            <w:tcW w:w="2103" w:type="dxa"/>
            <w:vAlign w:val="center"/>
          </w:tcPr>
          <w:p w14:paraId="4AD6C74F" w14:textId="3FC65FFB" w:rsidR="003C71DC" w:rsidRPr="00534AA9" w:rsidRDefault="00CA0D9E"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CA0D9E">
              <w:t>1,677</w:t>
            </w:r>
          </w:p>
        </w:tc>
        <w:tc>
          <w:tcPr>
            <w:tcW w:w="2088" w:type="dxa"/>
            <w:vAlign w:val="center"/>
          </w:tcPr>
          <w:p w14:paraId="2CA8F519" w14:textId="118AE8D5" w:rsidR="003C71DC" w:rsidRPr="00534AA9" w:rsidRDefault="00CA0D9E"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CA0D9E">
              <w:t>0,0938</w:t>
            </w:r>
            <w:r>
              <w:t xml:space="preserve"> </w:t>
            </w:r>
            <w:r w:rsidR="003C71DC">
              <w:t>*</w:t>
            </w:r>
          </w:p>
        </w:tc>
      </w:tr>
      <w:tr w:rsidR="003C71DC" w:rsidRPr="00641907" w14:paraId="57C6AE8F" w14:textId="77777777" w:rsidTr="00391443">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7A855BA0" w14:textId="13BA2610" w:rsidR="003C71DC" w:rsidRPr="0094568F" w:rsidRDefault="003C71DC" w:rsidP="00391443">
            <w:pPr>
              <w:tabs>
                <w:tab w:val="left" w:pos="10260"/>
              </w:tabs>
              <w:rPr>
                <w:rFonts w:ascii="Times New Roman" w:hAnsi="Times New Roman" w:cs="Times New Roman"/>
                <w:b w:val="0"/>
                <w:bCs w:val="0"/>
              </w:rPr>
            </w:pPr>
            <w:r>
              <w:rPr>
                <w:rFonts w:ascii="Times New Roman" w:hAnsi="Times New Roman" w:cs="Times New Roman"/>
                <w:b w:val="0"/>
                <w:bCs w:val="0"/>
              </w:rPr>
              <w:t>ld_</w:t>
            </w:r>
            <w:r w:rsidR="0037642C">
              <w:rPr>
                <w:rFonts w:ascii="Times New Roman" w:hAnsi="Times New Roman" w:cs="Times New Roman"/>
                <w:b w:val="0"/>
                <w:bCs w:val="0"/>
              </w:rPr>
              <w:t>mWIG40</w:t>
            </w:r>
            <w:r>
              <w:rPr>
                <w:rFonts w:ascii="Times New Roman" w:hAnsi="Times New Roman" w:cs="Times New Roman"/>
                <w:b w:val="0"/>
                <w:bCs w:val="0"/>
              </w:rPr>
              <w:t>_</w:t>
            </w:r>
            <w:r w:rsidR="0037642C">
              <w:rPr>
                <w:rFonts w:ascii="Times New Roman" w:hAnsi="Times New Roman" w:cs="Times New Roman"/>
                <w:b w:val="0"/>
                <w:bCs w:val="0"/>
              </w:rPr>
              <w:t>3</w:t>
            </w:r>
          </w:p>
        </w:tc>
        <w:tc>
          <w:tcPr>
            <w:tcW w:w="2053" w:type="dxa"/>
            <w:vAlign w:val="center"/>
          </w:tcPr>
          <w:p w14:paraId="691903DB" w14:textId="56324370" w:rsidR="003C71DC" w:rsidRPr="0094568F" w:rsidRDefault="0037642C"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37642C">
              <w:t>0,0627061</w:t>
            </w:r>
          </w:p>
        </w:tc>
        <w:tc>
          <w:tcPr>
            <w:tcW w:w="2096" w:type="dxa"/>
            <w:vAlign w:val="center"/>
          </w:tcPr>
          <w:p w14:paraId="7FB5D6C6" w14:textId="6EB02091" w:rsidR="003C71DC" w:rsidRPr="0094568F" w:rsidRDefault="0037642C"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37642C">
              <w:t>0,0276951</w:t>
            </w:r>
          </w:p>
        </w:tc>
        <w:tc>
          <w:tcPr>
            <w:tcW w:w="2103" w:type="dxa"/>
            <w:vAlign w:val="center"/>
          </w:tcPr>
          <w:p w14:paraId="7DFD718C" w14:textId="44311A32" w:rsidR="003C71DC" w:rsidRPr="0094568F" w:rsidRDefault="00CA0D9E"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CA0D9E">
              <w:t>2,26</w:t>
            </w:r>
            <w:r>
              <w:t>4</w:t>
            </w:r>
          </w:p>
        </w:tc>
        <w:tc>
          <w:tcPr>
            <w:tcW w:w="2088" w:type="dxa"/>
            <w:vAlign w:val="center"/>
          </w:tcPr>
          <w:p w14:paraId="7EF9FF5E" w14:textId="13463BE6" w:rsidR="003C71DC" w:rsidRPr="0094568F" w:rsidRDefault="003C71DC"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t xml:space="preserve">  </w:t>
            </w:r>
            <w:r w:rsidRPr="003E107D">
              <w:t>0,</w:t>
            </w:r>
            <w:r>
              <w:t>0</w:t>
            </w:r>
            <w:r w:rsidR="00CA0D9E">
              <w:t>237</w:t>
            </w:r>
            <w:r>
              <w:t xml:space="preserve"> **</w:t>
            </w:r>
          </w:p>
        </w:tc>
      </w:tr>
    </w:tbl>
    <w:p w14:paraId="0D268AB7" w14:textId="050E0618" w:rsidR="00CE3782" w:rsidRPr="00F26380" w:rsidRDefault="00F26380" w:rsidP="00F26380">
      <w:pPr>
        <w:pStyle w:val="tekst"/>
        <w:ind w:firstLine="708"/>
        <w:rPr>
          <w:lang w:val="pl-PL"/>
        </w:rPr>
      </w:pPr>
      <w:r>
        <w:rPr>
          <w:lang w:val="pl-PL"/>
        </w:rPr>
        <w:lastRenderedPageBreak/>
        <w:t xml:space="preserve">W </w:t>
      </w:r>
      <w:r w:rsidRPr="003B5E14">
        <w:rPr>
          <w:lang w:val="pl-PL"/>
        </w:rPr>
        <w:t>przypadku funduszu FIO uzyskano model, w którym pierwsze różnice logarytmów notowań zależą od wyrazu wolnego oraz opóźnień rzędu drugiego i czwartego. Wszystkie parametry były statystycznie istotne</w:t>
      </w:r>
      <w:r>
        <w:rPr>
          <w:lang w:val="pl-PL"/>
        </w:rPr>
        <w:t xml:space="preserve">. </w:t>
      </w:r>
      <w:r w:rsidRPr="003B5E14">
        <w:rPr>
          <w:lang w:val="pl-PL"/>
        </w:rPr>
        <w:t>Test restrykcji liniowych weryfikujący warunek</w:t>
      </w:r>
      <w:r>
        <w:rPr>
          <w:lang w:val="pl-PL"/>
        </w:rPr>
        <w:t xml:space="preserve"> </w:t>
      </w:r>
      <m:oMath>
        <m:sSub>
          <m:sSubPr>
            <m:ctrlPr>
              <w:rPr>
                <w:rFonts w:ascii="Cambria Math" w:hAnsi="Cambria Math"/>
                <w:i/>
                <w:lang w:val="pl-PL"/>
              </w:rPr>
            </m:ctrlPr>
          </m:sSubPr>
          <m:e>
            <m:r>
              <w:rPr>
                <w:rFonts w:ascii="Cambria Math" w:hAnsi="Cambria Math"/>
                <w:lang w:val="pl-PL"/>
              </w:rPr>
              <m:t>β</m:t>
            </m:r>
          </m:e>
          <m:sub>
            <m:r>
              <w:rPr>
                <w:rFonts w:ascii="Cambria Math" w:hAnsi="Cambria Math"/>
                <w:lang w:val="pl-PL"/>
              </w:rPr>
              <m:t>2</m:t>
            </m:r>
          </m:sub>
        </m:sSub>
        <m:r>
          <w:rPr>
            <w:rFonts w:ascii="Cambria Math" w:hAnsi="Cambria Math"/>
            <w:lang w:val="pl-PL"/>
          </w:rPr>
          <m:t>+</m:t>
        </m:r>
        <m:sSub>
          <m:sSubPr>
            <m:ctrlPr>
              <w:rPr>
                <w:rFonts w:ascii="Cambria Math" w:hAnsi="Cambria Math"/>
                <w:i/>
                <w:lang w:val="pl-PL"/>
              </w:rPr>
            </m:ctrlPr>
          </m:sSubPr>
          <m:e>
            <m:r>
              <w:rPr>
                <w:rFonts w:ascii="Cambria Math" w:hAnsi="Cambria Math"/>
                <w:lang w:val="pl-PL"/>
              </w:rPr>
              <m:t>β</m:t>
            </m:r>
          </m:e>
          <m:sub>
            <m:r>
              <w:rPr>
                <w:rFonts w:ascii="Cambria Math" w:hAnsi="Cambria Math"/>
                <w:lang w:val="pl-PL"/>
              </w:rPr>
              <m:t>4</m:t>
            </m:r>
          </m:sub>
        </m:sSub>
        <m:r>
          <w:rPr>
            <w:rFonts w:ascii="Cambria Math" w:hAnsi="Cambria Math"/>
            <w:lang w:val="pl-PL"/>
          </w:rPr>
          <m:t>=0</m:t>
        </m:r>
      </m:oMath>
      <w:r>
        <w:rPr>
          <w:lang w:val="pl-PL"/>
        </w:rPr>
        <w:t xml:space="preserve"> </w:t>
      </w:r>
      <w:r w:rsidRPr="00C02606">
        <w:rPr>
          <w:lang w:val="pl-PL"/>
        </w:rPr>
        <w:t>został jednak odrzucony</w:t>
      </w:r>
      <w:r>
        <w:rPr>
          <w:lang w:val="pl-PL"/>
        </w:rPr>
        <w:t xml:space="preserve">, co wskazuje, że </w:t>
      </w:r>
      <w:r w:rsidRPr="000535CF">
        <w:rPr>
          <w:lang w:val="pl-PL"/>
        </w:rPr>
        <w:t>proces ten nie spełnia założeń błądzenia losowego. Test autokorelacji pierwszego rzędu nie wykazał autokorelacji reszt (p-v</w:t>
      </w:r>
      <w:r>
        <w:rPr>
          <w:lang w:val="pl-PL"/>
        </w:rPr>
        <w:t xml:space="preserve">alue = 0,143). </w:t>
      </w:r>
      <w:r w:rsidRPr="00F26380">
        <w:rPr>
          <w:lang w:val="pl-PL"/>
        </w:rPr>
        <w:t>Współczynniki przy opóźnieniach rzędu drugiego (0,083) i czwartego (0,080) wskazują na słaby, dodatni wpływ przeszłych stóp zwrotu na bieżące wartości, jednak zależności te mają ograniczoną wartość prognostyczną.</w:t>
      </w:r>
    </w:p>
    <w:tbl>
      <w:tblPr>
        <w:tblStyle w:val="Jasnasiatkaakcent1"/>
        <w:tblW w:w="10476" w:type="dxa"/>
        <w:jc w:val="center"/>
        <w:tblLook w:val="04A0" w:firstRow="1" w:lastRow="0" w:firstColumn="1" w:lastColumn="0" w:noHBand="0" w:noVBand="1"/>
      </w:tblPr>
      <w:tblGrid>
        <w:gridCol w:w="2136"/>
        <w:gridCol w:w="2053"/>
        <w:gridCol w:w="2096"/>
        <w:gridCol w:w="2103"/>
        <w:gridCol w:w="2088"/>
      </w:tblGrid>
      <w:tr w:rsidR="00B3214D" w:rsidRPr="00B91965" w14:paraId="3311F2F6" w14:textId="77777777" w:rsidTr="00391443">
        <w:trPr>
          <w:cnfStyle w:val="100000000000" w:firstRow="1" w:lastRow="0" w:firstColumn="0" w:lastColumn="0" w:oddVBand="0" w:evenVBand="0" w:oddHBand="0"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10476" w:type="dxa"/>
            <w:gridSpan w:val="5"/>
            <w:vAlign w:val="center"/>
          </w:tcPr>
          <w:p w14:paraId="55442A27" w14:textId="29C44B4D" w:rsidR="00B3214D" w:rsidRPr="00E25C4D" w:rsidRDefault="00B3214D" w:rsidP="00391443">
            <w:pPr>
              <w:tabs>
                <w:tab w:val="left" w:pos="10260"/>
              </w:tabs>
              <w:jc w:val="center"/>
              <w:rPr>
                <w:lang w:val="pl-PL"/>
              </w:rPr>
            </w:pPr>
            <w:r w:rsidRPr="00E25C4D">
              <w:rPr>
                <w:rFonts w:ascii="Times New Roman" w:hAnsi="Times New Roman" w:cs="Times New Roman"/>
                <w:lang w:val="pl-PL"/>
              </w:rPr>
              <w:t xml:space="preserve">Model zmienna zależna </w:t>
            </w:r>
            <w:r>
              <w:rPr>
                <w:rFonts w:ascii="Times New Roman" w:hAnsi="Times New Roman" w:cs="Times New Roman"/>
                <w:lang w:val="pl-PL"/>
              </w:rPr>
              <w:t>(</w:t>
            </w:r>
            <w:r w:rsidRPr="00E25C4D">
              <w:rPr>
                <w:rFonts w:ascii="Times New Roman" w:hAnsi="Times New Roman" w:cs="Times New Roman"/>
                <w:lang w:val="pl-PL"/>
              </w:rPr>
              <w:t>Y</w:t>
            </w:r>
            <w:r>
              <w:rPr>
                <w:rFonts w:ascii="Times New Roman" w:hAnsi="Times New Roman" w:cs="Times New Roman"/>
                <w:lang w:val="pl-PL"/>
              </w:rPr>
              <w:t>)</w:t>
            </w:r>
            <w:r w:rsidRPr="00E25C4D">
              <w:rPr>
                <w:rFonts w:ascii="Times New Roman" w:hAnsi="Times New Roman" w:cs="Times New Roman"/>
                <w:lang w:val="pl-PL"/>
              </w:rPr>
              <w:t xml:space="preserve">: </w:t>
            </w:r>
            <w:proofErr w:type="spellStart"/>
            <w:r w:rsidRPr="00E25C4D">
              <w:rPr>
                <w:rFonts w:ascii="Times New Roman" w:hAnsi="Times New Roman" w:cs="Times New Roman"/>
                <w:lang w:val="pl-PL"/>
              </w:rPr>
              <w:t>l</w:t>
            </w:r>
            <w:r>
              <w:rPr>
                <w:rFonts w:ascii="Times New Roman" w:hAnsi="Times New Roman" w:cs="Times New Roman"/>
                <w:lang w:val="pl-PL"/>
              </w:rPr>
              <w:t>d_</w:t>
            </w:r>
            <w:r w:rsidR="00484B4D">
              <w:rPr>
                <w:rFonts w:ascii="Times New Roman" w:hAnsi="Times New Roman" w:cs="Times New Roman"/>
                <w:lang w:val="pl-PL"/>
              </w:rPr>
              <w:t>FIO</w:t>
            </w:r>
            <w:proofErr w:type="spellEnd"/>
          </w:p>
        </w:tc>
      </w:tr>
      <w:tr w:rsidR="00B3214D" w:rsidRPr="0094568F" w14:paraId="60BCFA47" w14:textId="77777777" w:rsidTr="0039144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52A28435" w14:textId="77777777" w:rsidR="00B3214D" w:rsidRPr="0094568F" w:rsidRDefault="00B3214D" w:rsidP="00391443">
            <w:pPr>
              <w:tabs>
                <w:tab w:val="left" w:pos="10260"/>
              </w:tabs>
              <w:rPr>
                <w:rFonts w:ascii="Times New Roman" w:hAnsi="Times New Roman" w:cs="Times New Roman"/>
                <w:lang w:val="pl-PL"/>
              </w:rPr>
            </w:pPr>
          </w:p>
        </w:tc>
        <w:tc>
          <w:tcPr>
            <w:tcW w:w="2053" w:type="dxa"/>
            <w:vAlign w:val="center"/>
          </w:tcPr>
          <w:p w14:paraId="3FB6D1FA" w14:textId="77777777" w:rsidR="00B3214D" w:rsidRPr="0094568F" w:rsidRDefault="00B3214D"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Współczynnik</w:t>
            </w:r>
            <w:proofErr w:type="spellEnd"/>
          </w:p>
        </w:tc>
        <w:tc>
          <w:tcPr>
            <w:tcW w:w="2096" w:type="dxa"/>
            <w:vAlign w:val="center"/>
          </w:tcPr>
          <w:p w14:paraId="63A22CCC" w14:textId="77777777" w:rsidR="00B3214D" w:rsidRPr="0094568F" w:rsidRDefault="00B3214D"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Błąd</w:t>
            </w:r>
            <w:proofErr w:type="spellEnd"/>
            <w:r>
              <w:rPr>
                <w:b/>
                <w:bCs/>
              </w:rPr>
              <w:t xml:space="preserve"> std.</w:t>
            </w:r>
          </w:p>
        </w:tc>
        <w:tc>
          <w:tcPr>
            <w:tcW w:w="2103" w:type="dxa"/>
            <w:vAlign w:val="center"/>
          </w:tcPr>
          <w:p w14:paraId="5F9D8B2A" w14:textId="77777777" w:rsidR="00B3214D" w:rsidRPr="0094568F" w:rsidRDefault="00B3214D"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r>
              <w:rPr>
                <w:b/>
                <w:bCs/>
              </w:rPr>
              <w:t>t-</w:t>
            </w:r>
            <w:proofErr w:type="spellStart"/>
            <w:r>
              <w:rPr>
                <w:b/>
                <w:bCs/>
              </w:rPr>
              <w:t>Studenta</w:t>
            </w:r>
            <w:proofErr w:type="spellEnd"/>
          </w:p>
        </w:tc>
        <w:tc>
          <w:tcPr>
            <w:tcW w:w="2088" w:type="dxa"/>
            <w:vAlign w:val="center"/>
          </w:tcPr>
          <w:p w14:paraId="39F0AA2B" w14:textId="77777777" w:rsidR="00B3214D" w:rsidRDefault="00B3214D"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Wartość</w:t>
            </w:r>
            <w:proofErr w:type="spellEnd"/>
            <w:r>
              <w:rPr>
                <w:b/>
                <w:bCs/>
              </w:rPr>
              <w:t xml:space="preserve"> p</w:t>
            </w:r>
          </w:p>
        </w:tc>
      </w:tr>
      <w:tr w:rsidR="00B3214D" w:rsidRPr="00641907" w14:paraId="2AC7113B" w14:textId="77777777" w:rsidTr="00391443">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4CDA5AA5" w14:textId="77777777" w:rsidR="00B3214D" w:rsidRPr="00534AA9" w:rsidRDefault="00B3214D" w:rsidP="00391443">
            <w:pPr>
              <w:tabs>
                <w:tab w:val="left" w:pos="10260"/>
              </w:tabs>
              <w:rPr>
                <w:rFonts w:ascii="Times New Roman" w:hAnsi="Times New Roman" w:cs="Times New Roman"/>
                <w:b w:val="0"/>
                <w:bCs w:val="0"/>
              </w:rPr>
            </w:pPr>
            <w:r w:rsidRPr="00534AA9">
              <w:rPr>
                <w:rFonts w:ascii="Times New Roman" w:hAnsi="Times New Roman" w:cs="Times New Roman"/>
                <w:b w:val="0"/>
                <w:bCs w:val="0"/>
              </w:rPr>
              <w:t>const</w:t>
            </w:r>
          </w:p>
        </w:tc>
        <w:tc>
          <w:tcPr>
            <w:tcW w:w="2053" w:type="dxa"/>
            <w:vAlign w:val="center"/>
          </w:tcPr>
          <w:p w14:paraId="6FD45883" w14:textId="599779BA" w:rsidR="00B3214D" w:rsidRPr="00534AA9" w:rsidRDefault="00484B4D"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484B4D">
              <w:t>0,000178423</w:t>
            </w:r>
          </w:p>
        </w:tc>
        <w:tc>
          <w:tcPr>
            <w:tcW w:w="2096" w:type="dxa"/>
            <w:vAlign w:val="center"/>
          </w:tcPr>
          <w:p w14:paraId="40547AFF" w14:textId="62AAF949" w:rsidR="00B3214D" w:rsidRPr="00534AA9" w:rsidRDefault="00484B4D"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484B4D">
              <w:t>2,80630e-05</w:t>
            </w:r>
          </w:p>
        </w:tc>
        <w:tc>
          <w:tcPr>
            <w:tcW w:w="2103" w:type="dxa"/>
            <w:vAlign w:val="center"/>
          </w:tcPr>
          <w:p w14:paraId="03FF6793" w14:textId="54BABDCA" w:rsidR="00B3214D" w:rsidRPr="00534AA9" w:rsidRDefault="00484B4D"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484B4D">
              <w:t>6,358</w:t>
            </w:r>
          </w:p>
        </w:tc>
        <w:tc>
          <w:tcPr>
            <w:tcW w:w="2088" w:type="dxa"/>
            <w:vAlign w:val="center"/>
          </w:tcPr>
          <w:p w14:paraId="78352B32" w14:textId="696E6A72" w:rsidR="00B3214D" w:rsidRPr="00534AA9" w:rsidRDefault="003D135B"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3D135B">
              <w:t>2,83e-010</w:t>
            </w:r>
            <w:r>
              <w:t xml:space="preserve"> </w:t>
            </w:r>
            <w:r w:rsidR="00B3214D">
              <w:t>*</w:t>
            </w:r>
            <w:r>
              <w:t>**</w:t>
            </w:r>
          </w:p>
        </w:tc>
      </w:tr>
      <w:tr w:rsidR="00B3214D" w:rsidRPr="00641907" w14:paraId="303BF050" w14:textId="77777777" w:rsidTr="00391443">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31ECC5D9" w14:textId="11FED991" w:rsidR="00B3214D" w:rsidRPr="0094568F" w:rsidRDefault="00B3214D" w:rsidP="00391443">
            <w:pPr>
              <w:tabs>
                <w:tab w:val="left" w:pos="10260"/>
              </w:tabs>
              <w:rPr>
                <w:rFonts w:ascii="Times New Roman" w:hAnsi="Times New Roman" w:cs="Times New Roman"/>
                <w:b w:val="0"/>
                <w:bCs w:val="0"/>
              </w:rPr>
            </w:pPr>
            <w:r>
              <w:rPr>
                <w:rFonts w:ascii="Times New Roman" w:hAnsi="Times New Roman" w:cs="Times New Roman"/>
                <w:b w:val="0"/>
                <w:bCs w:val="0"/>
              </w:rPr>
              <w:t>ld_FIO_2</w:t>
            </w:r>
          </w:p>
        </w:tc>
        <w:tc>
          <w:tcPr>
            <w:tcW w:w="2053" w:type="dxa"/>
            <w:vAlign w:val="center"/>
          </w:tcPr>
          <w:p w14:paraId="636EDF43" w14:textId="4CFA5969" w:rsidR="00B3214D" w:rsidRPr="0094568F" w:rsidRDefault="0090613C"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0613C">
              <w:t>0,0830745</w:t>
            </w:r>
          </w:p>
        </w:tc>
        <w:tc>
          <w:tcPr>
            <w:tcW w:w="2096" w:type="dxa"/>
            <w:vAlign w:val="center"/>
          </w:tcPr>
          <w:p w14:paraId="2F77E77B" w14:textId="76DA47E3" w:rsidR="00B3214D" w:rsidRPr="0094568F" w:rsidRDefault="0090613C"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0613C">
              <w:t>0,0276864</w:t>
            </w:r>
          </w:p>
        </w:tc>
        <w:tc>
          <w:tcPr>
            <w:tcW w:w="2103" w:type="dxa"/>
            <w:vAlign w:val="center"/>
          </w:tcPr>
          <w:p w14:paraId="25F820DE" w14:textId="69345292" w:rsidR="00B3214D" w:rsidRPr="0094568F" w:rsidRDefault="0090613C"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90613C">
              <w:t>3,001</w:t>
            </w:r>
          </w:p>
        </w:tc>
        <w:tc>
          <w:tcPr>
            <w:tcW w:w="2088" w:type="dxa"/>
            <w:vAlign w:val="center"/>
          </w:tcPr>
          <w:p w14:paraId="3B11AD8E" w14:textId="2398BDCC" w:rsidR="00B3214D" w:rsidRPr="0094568F" w:rsidRDefault="00B3214D" w:rsidP="003D135B">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3E107D">
              <w:t>0,</w:t>
            </w:r>
            <w:r>
              <w:t>0</w:t>
            </w:r>
            <w:r w:rsidR="003D135B">
              <w:t>0</w:t>
            </w:r>
            <w:r>
              <w:t>27 **</w:t>
            </w:r>
            <w:r w:rsidR="003D135B">
              <w:t>*</w:t>
            </w:r>
          </w:p>
        </w:tc>
      </w:tr>
      <w:tr w:rsidR="00B3214D" w:rsidRPr="00641907" w14:paraId="4107AA46" w14:textId="77777777" w:rsidTr="00391443">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2BD6B80A" w14:textId="6BAC9D5A" w:rsidR="00B3214D" w:rsidRDefault="00B3214D" w:rsidP="00391443">
            <w:pPr>
              <w:tabs>
                <w:tab w:val="left" w:pos="10260"/>
              </w:tabs>
            </w:pPr>
            <w:r>
              <w:rPr>
                <w:rFonts w:ascii="Times New Roman" w:hAnsi="Times New Roman" w:cs="Times New Roman"/>
                <w:b w:val="0"/>
                <w:bCs w:val="0"/>
              </w:rPr>
              <w:t>ld_FIO_4</w:t>
            </w:r>
          </w:p>
        </w:tc>
        <w:tc>
          <w:tcPr>
            <w:tcW w:w="2053" w:type="dxa"/>
            <w:vAlign w:val="center"/>
          </w:tcPr>
          <w:p w14:paraId="675F2ABA" w14:textId="03697DAB" w:rsidR="00B3214D" w:rsidRPr="0037642C" w:rsidRDefault="0090613C"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0613C">
              <w:t>0,0800051</w:t>
            </w:r>
          </w:p>
        </w:tc>
        <w:tc>
          <w:tcPr>
            <w:tcW w:w="2096" w:type="dxa"/>
            <w:vAlign w:val="center"/>
          </w:tcPr>
          <w:p w14:paraId="48F70C45" w14:textId="2FF0823C" w:rsidR="00B3214D" w:rsidRPr="0037642C" w:rsidRDefault="0090613C"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90613C">
              <w:t>0,0276874</w:t>
            </w:r>
          </w:p>
        </w:tc>
        <w:tc>
          <w:tcPr>
            <w:tcW w:w="2103" w:type="dxa"/>
            <w:vAlign w:val="center"/>
          </w:tcPr>
          <w:p w14:paraId="489E7FB8" w14:textId="143EEBCE" w:rsidR="00B3214D" w:rsidRPr="00CA0D9E" w:rsidRDefault="0090613C"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t>2,890</w:t>
            </w:r>
          </w:p>
        </w:tc>
        <w:tc>
          <w:tcPr>
            <w:tcW w:w="2088" w:type="dxa"/>
            <w:vAlign w:val="center"/>
          </w:tcPr>
          <w:p w14:paraId="039688B8" w14:textId="113021A3" w:rsidR="00B3214D" w:rsidRDefault="003D135B"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3D135B">
              <w:t>0,0039</w:t>
            </w:r>
            <w:r>
              <w:t xml:space="preserve"> ***</w:t>
            </w:r>
          </w:p>
        </w:tc>
      </w:tr>
    </w:tbl>
    <w:p w14:paraId="0A255540" w14:textId="42536737" w:rsidR="00B3214D" w:rsidRDefault="00735B17" w:rsidP="00735B17">
      <w:pPr>
        <w:pStyle w:val="tekst"/>
        <w:ind w:firstLine="539"/>
        <w:rPr>
          <w:lang w:val="pl-PL"/>
        </w:rPr>
      </w:pPr>
      <w:r w:rsidRPr="00735B17">
        <w:rPr>
          <w:lang w:val="pl-PL"/>
        </w:rPr>
        <w:t>Dodatkowo oszacowano trzy modele KMNK, w których zmiennymi objaśnianymi były logarytmiczne stopy zwrotu spółek MBK, PGE oraz funduszu FIO, natomiast zmienną objaśniającą logarytmiczne stopy zwrotu indeksu mWIG40 oraz wyraz wolny. We wszystkich trzech modelach parametr przy zmiennej mWIG40 okazał się statystycznie istotny, co potwierdza istotny wpływ koniunktury rynkowej na analizowane instrumenty.</w:t>
      </w:r>
    </w:p>
    <w:tbl>
      <w:tblPr>
        <w:tblStyle w:val="Jasnasiatkaakcent1"/>
        <w:tblW w:w="10476" w:type="dxa"/>
        <w:jc w:val="center"/>
        <w:tblLook w:val="04A0" w:firstRow="1" w:lastRow="0" w:firstColumn="1" w:lastColumn="0" w:noHBand="0" w:noVBand="1"/>
      </w:tblPr>
      <w:tblGrid>
        <w:gridCol w:w="2136"/>
        <w:gridCol w:w="2053"/>
        <w:gridCol w:w="2096"/>
        <w:gridCol w:w="2103"/>
        <w:gridCol w:w="2088"/>
      </w:tblGrid>
      <w:tr w:rsidR="000F0350" w:rsidRPr="00B91965" w14:paraId="02E0DD27" w14:textId="77777777" w:rsidTr="00391443">
        <w:trPr>
          <w:cnfStyle w:val="100000000000" w:firstRow="1" w:lastRow="0" w:firstColumn="0" w:lastColumn="0" w:oddVBand="0" w:evenVBand="0" w:oddHBand="0"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10476" w:type="dxa"/>
            <w:gridSpan w:val="5"/>
            <w:vAlign w:val="center"/>
          </w:tcPr>
          <w:p w14:paraId="21102179" w14:textId="7F0D54BB" w:rsidR="000F0350" w:rsidRPr="00E25C4D" w:rsidRDefault="000F0350" w:rsidP="00391443">
            <w:pPr>
              <w:tabs>
                <w:tab w:val="left" w:pos="10260"/>
              </w:tabs>
              <w:jc w:val="center"/>
              <w:rPr>
                <w:lang w:val="pl-PL"/>
              </w:rPr>
            </w:pPr>
            <w:r w:rsidRPr="00E25C4D">
              <w:rPr>
                <w:rFonts w:ascii="Times New Roman" w:hAnsi="Times New Roman" w:cs="Times New Roman"/>
                <w:lang w:val="pl-PL"/>
              </w:rPr>
              <w:t xml:space="preserve">Model zmienna zależna </w:t>
            </w:r>
            <w:r>
              <w:rPr>
                <w:rFonts w:ascii="Times New Roman" w:hAnsi="Times New Roman" w:cs="Times New Roman"/>
                <w:lang w:val="pl-PL"/>
              </w:rPr>
              <w:t>(</w:t>
            </w:r>
            <w:r w:rsidRPr="00E25C4D">
              <w:rPr>
                <w:rFonts w:ascii="Times New Roman" w:hAnsi="Times New Roman" w:cs="Times New Roman"/>
                <w:lang w:val="pl-PL"/>
              </w:rPr>
              <w:t>Y</w:t>
            </w:r>
            <w:r>
              <w:rPr>
                <w:rFonts w:ascii="Times New Roman" w:hAnsi="Times New Roman" w:cs="Times New Roman"/>
                <w:lang w:val="pl-PL"/>
              </w:rPr>
              <w:t>)</w:t>
            </w:r>
            <w:r w:rsidRPr="00E25C4D">
              <w:rPr>
                <w:rFonts w:ascii="Times New Roman" w:hAnsi="Times New Roman" w:cs="Times New Roman"/>
                <w:lang w:val="pl-PL"/>
              </w:rPr>
              <w:t xml:space="preserve">: </w:t>
            </w:r>
            <w:proofErr w:type="spellStart"/>
            <w:r w:rsidRPr="00E25C4D">
              <w:rPr>
                <w:rFonts w:ascii="Times New Roman" w:hAnsi="Times New Roman" w:cs="Times New Roman"/>
                <w:lang w:val="pl-PL"/>
              </w:rPr>
              <w:t>l</w:t>
            </w:r>
            <w:r>
              <w:rPr>
                <w:rFonts w:ascii="Times New Roman" w:hAnsi="Times New Roman" w:cs="Times New Roman"/>
                <w:lang w:val="pl-PL"/>
              </w:rPr>
              <w:t>d_MBK</w:t>
            </w:r>
            <w:proofErr w:type="spellEnd"/>
          </w:p>
        </w:tc>
      </w:tr>
      <w:tr w:rsidR="000F0350" w:rsidRPr="0094568F" w14:paraId="21C457B1" w14:textId="77777777" w:rsidTr="0039144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0790CB82" w14:textId="77777777" w:rsidR="000F0350" w:rsidRPr="0094568F" w:rsidRDefault="000F0350" w:rsidP="00391443">
            <w:pPr>
              <w:tabs>
                <w:tab w:val="left" w:pos="10260"/>
              </w:tabs>
              <w:rPr>
                <w:rFonts w:ascii="Times New Roman" w:hAnsi="Times New Roman" w:cs="Times New Roman"/>
                <w:lang w:val="pl-PL"/>
              </w:rPr>
            </w:pPr>
          </w:p>
        </w:tc>
        <w:tc>
          <w:tcPr>
            <w:tcW w:w="2053" w:type="dxa"/>
            <w:vAlign w:val="center"/>
          </w:tcPr>
          <w:p w14:paraId="58DBDF64" w14:textId="77777777" w:rsidR="000F0350" w:rsidRPr="0094568F" w:rsidRDefault="000F0350"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Współczynnik</w:t>
            </w:r>
            <w:proofErr w:type="spellEnd"/>
          </w:p>
        </w:tc>
        <w:tc>
          <w:tcPr>
            <w:tcW w:w="2096" w:type="dxa"/>
            <w:vAlign w:val="center"/>
          </w:tcPr>
          <w:p w14:paraId="0615F3C3" w14:textId="77777777" w:rsidR="000F0350" w:rsidRPr="0094568F" w:rsidRDefault="000F0350"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Błąd</w:t>
            </w:r>
            <w:proofErr w:type="spellEnd"/>
            <w:r>
              <w:rPr>
                <w:b/>
                <w:bCs/>
              </w:rPr>
              <w:t xml:space="preserve"> std.</w:t>
            </w:r>
          </w:p>
        </w:tc>
        <w:tc>
          <w:tcPr>
            <w:tcW w:w="2103" w:type="dxa"/>
            <w:vAlign w:val="center"/>
          </w:tcPr>
          <w:p w14:paraId="13352E60" w14:textId="77777777" w:rsidR="000F0350" w:rsidRPr="0094568F" w:rsidRDefault="000F0350"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r>
              <w:rPr>
                <w:b/>
                <w:bCs/>
              </w:rPr>
              <w:t>t-</w:t>
            </w:r>
            <w:proofErr w:type="spellStart"/>
            <w:r>
              <w:rPr>
                <w:b/>
                <w:bCs/>
              </w:rPr>
              <w:t>Studenta</w:t>
            </w:r>
            <w:proofErr w:type="spellEnd"/>
          </w:p>
        </w:tc>
        <w:tc>
          <w:tcPr>
            <w:tcW w:w="2088" w:type="dxa"/>
            <w:vAlign w:val="center"/>
          </w:tcPr>
          <w:p w14:paraId="7A40C4A1" w14:textId="77777777" w:rsidR="000F0350" w:rsidRDefault="000F0350"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Wartość</w:t>
            </w:r>
            <w:proofErr w:type="spellEnd"/>
            <w:r>
              <w:rPr>
                <w:b/>
                <w:bCs/>
              </w:rPr>
              <w:t xml:space="preserve"> p</w:t>
            </w:r>
          </w:p>
        </w:tc>
      </w:tr>
      <w:tr w:rsidR="000F0350" w:rsidRPr="00641907" w14:paraId="0C68669E" w14:textId="77777777" w:rsidTr="00391443">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0464D6E1" w14:textId="77777777" w:rsidR="000F0350" w:rsidRPr="00534AA9" w:rsidRDefault="000F0350" w:rsidP="00391443">
            <w:pPr>
              <w:tabs>
                <w:tab w:val="left" w:pos="10260"/>
              </w:tabs>
              <w:rPr>
                <w:rFonts w:ascii="Times New Roman" w:hAnsi="Times New Roman" w:cs="Times New Roman"/>
                <w:b w:val="0"/>
                <w:bCs w:val="0"/>
              </w:rPr>
            </w:pPr>
            <w:r w:rsidRPr="00534AA9">
              <w:rPr>
                <w:rFonts w:ascii="Times New Roman" w:hAnsi="Times New Roman" w:cs="Times New Roman"/>
                <w:b w:val="0"/>
                <w:bCs w:val="0"/>
              </w:rPr>
              <w:t>const</w:t>
            </w:r>
          </w:p>
        </w:tc>
        <w:tc>
          <w:tcPr>
            <w:tcW w:w="2053" w:type="dxa"/>
            <w:vAlign w:val="center"/>
          </w:tcPr>
          <w:p w14:paraId="2B942458" w14:textId="27A095ED" w:rsidR="000F0350" w:rsidRPr="00534AA9" w:rsidRDefault="00E26AB1"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E26AB1">
              <w:t>0,000418847</w:t>
            </w:r>
          </w:p>
        </w:tc>
        <w:tc>
          <w:tcPr>
            <w:tcW w:w="2096" w:type="dxa"/>
            <w:vAlign w:val="center"/>
          </w:tcPr>
          <w:p w14:paraId="6D431D0E" w14:textId="17A3249C" w:rsidR="000F0350" w:rsidRPr="00534AA9" w:rsidRDefault="00E26AB1"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E26AB1">
              <w:t>0,000573420</w:t>
            </w:r>
          </w:p>
        </w:tc>
        <w:tc>
          <w:tcPr>
            <w:tcW w:w="2103" w:type="dxa"/>
            <w:vAlign w:val="center"/>
          </w:tcPr>
          <w:p w14:paraId="42BEA12A" w14:textId="6798CA8C" w:rsidR="000F0350" w:rsidRPr="00534AA9" w:rsidRDefault="00E26AB1"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E26AB1">
              <w:t>0,7304</w:t>
            </w:r>
          </w:p>
        </w:tc>
        <w:tc>
          <w:tcPr>
            <w:tcW w:w="2088" w:type="dxa"/>
            <w:vAlign w:val="center"/>
          </w:tcPr>
          <w:p w14:paraId="2639A47F" w14:textId="760B2826" w:rsidR="000F0350" w:rsidRPr="00534AA9" w:rsidRDefault="00E26AB1"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E26AB1">
              <w:t>0,4653</w:t>
            </w:r>
          </w:p>
        </w:tc>
      </w:tr>
      <w:tr w:rsidR="000F0350" w:rsidRPr="00641907" w14:paraId="3525D980" w14:textId="77777777" w:rsidTr="00391443">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1C358402" w14:textId="6F9ADC1F" w:rsidR="000F0350" w:rsidRPr="0094568F" w:rsidRDefault="000F0350" w:rsidP="00391443">
            <w:pPr>
              <w:tabs>
                <w:tab w:val="left" w:pos="10260"/>
              </w:tabs>
              <w:rPr>
                <w:rFonts w:ascii="Times New Roman" w:hAnsi="Times New Roman" w:cs="Times New Roman"/>
                <w:b w:val="0"/>
                <w:bCs w:val="0"/>
              </w:rPr>
            </w:pPr>
            <w:r>
              <w:rPr>
                <w:rFonts w:ascii="Times New Roman" w:hAnsi="Times New Roman" w:cs="Times New Roman"/>
                <w:b w:val="0"/>
                <w:bCs w:val="0"/>
              </w:rPr>
              <w:t>ld_mWIG40</w:t>
            </w:r>
          </w:p>
        </w:tc>
        <w:tc>
          <w:tcPr>
            <w:tcW w:w="2053" w:type="dxa"/>
            <w:vAlign w:val="center"/>
          </w:tcPr>
          <w:p w14:paraId="4C15F494" w14:textId="52834CA3" w:rsidR="000F0350" w:rsidRPr="0094568F" w:rsidRDefault="00220A9E"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t>1</w:t>
            </w:r>
            <w:r w:rsidRPr="00220A9E">
              <w:t>,59125</w:t>
            </w:r>
          </w:p>
        </w:tc>
        <w:tc>
          <w:tcPr>
            <w:tcW w:w="2096" w:type="dxa"/>
            <w:vAlign w:val="center"/>
          </w:tcPr>
          <w:p w14:paraId="01549FEC" w14:textId="0845ECA9" w:rsidR="000F0350" w:rsidRPr="0094568F" w:rsidRDefault="00220A9E"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220A9E">
              <w:t>0,0485680</w:t>
            </w:r>
          </w:p>
        </w:tc>
        <w:tc>
          <w:tcPr>
            <w:tcW w:w="2103" w:type="dxa"/>
            <w:vAlign w:val="center"/>
          </w:tcPr>
          <w:p w14:paraId="2687BF28" w14:textId="3F1AFFB3" w:rsidR="000F0350" w:rsidRPr="0094568F" w:rsidRDefault="00220A9E"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220A9E">
              <w:t>32,76</w:t>
            </w:r>
          </w:p>
        </w:tc>
        <w:tc>
          <w:tcPr>
            <w:tcW w:w="2088" w:type="dxa"/>
            <w:vAlign w:val="center"/>
          </w:tcPr>
          <w:p w14:paraId="40BD31A2" w14:textId="6A429DCF" w:rsidR="000F0350" w:rsidRPr="0094568F" w:rsidRDefault="00E26AB1"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E26AB1">
              <w:t>3,57e-172</w:t>
            </w:r>
            <w:r>
              <w:t xml:space="preserve"> </w:t>
            </w:r>
            <w:r w:rsidR="000F0350">
              <w:t>**</w:t>
            </w:r>
            <w:r>
              <w:t>*</w:t>
            </w:r>
          </w:p>
        </w:tc>
      </w:tr>
    </w:tbl>
    <w:p w14:paraId="04A74453" w14:textId="389DC018" w:rsidR="00C52B56" w:rsidRDefault="00C52B56" w:rsidP="00C52B56">
      <w:pPr>
        <w:pStyle w:val="tekst"/>
        <w:rPr>
          <w:lang w:val="pl-PL"/>
        </w:rPr>
      </w:pPr>
      <w:r>
        <w:rPr>
          <w:lang w:val="pl-PL"/>
        </w:rPr>
        <w:tab/>
      </w:r>
      <w:r w:rsidRPr="00C52B56">
        <w:rPr>
          <w:lang w:val="pl-PL"/>
        </w:rPr>
        <w:t xml:space="preserve">W modelu dla spółki MBK nie stwierdzono istotnej autokorelacji reszt do rzędu piątego przy poziomie istotności 0,05, z wyjątkiem opóźnienia czwartego. Analiza korelogramu potwierdza możliwość występowania efektu dnia tygodnia. Test heteroskedastyczności wskazał na istotną zależność wariancji składnika losowego od zmiennej mWIG40, co oznacza występowanie heteroskedastyczności reszt. Test efektu ARCH dla rzędu piątego wykazał istotność (p-value &lt; 0,05), co potwierdza zmienność wariancji </w:t>
      </w:r>
      <w:r w:rsidR="0056207A">
        <w:rPr>
          <w:lang w:val="pl-PL"/>
        </w:rPr>
        <w:br/>
      </w:r>
      <w:r w:rsidRPr="00C52B56">
        <w:rPr>
          <w:lang w:val="pl-PL"/>
        </w:rPr>
        <w:t>w czasie.</w:t>
      </w:r>
    </w:p>
    <w:tbl>
      <w:tblPr>
        <w:tblStyle w:val="Jasnasiatkaakcent1"/>
        <w:tblW w:w="10476" w:type="dxa"/>
        <w:jc w:val="center"/>
        <w:tblLook w:val="04A0" w:firstRow="1" w:lastRow="0" w:firstColumn="1" w:lastColumn="0" w:noHBand="0" w:noVBand="1"/>
      </w:tblPr>
      <w:tblGrid>
        <w:gridCol w:w="2136"/>
        <w:gridCol w:w="2053"/>
        <w:gridCol w:w="2096"/>
        <w:gridCol w:w="2103"/>
        <w:gridCol w:w="2088"/>
      </w:tblGrid>
      <w:tr w:rsidR="0001319F" w:rsidRPr="00B91965" w14:paraId="5D1A4058" w14:textId="77777777" w:rsidTr="00391443">
        <w:trPr>
          <w:cnfStyle w:val="100000000000" w:firstRow="1" w:lastRow="0" w:firstColumn="0" w:lastColumn="0" w:oddVBand="0" w:evenVBand="0" w:oddHBand="0"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10476" w:type="dxa"/>
            <w:gridSpan w:val="5"/>
            <w:vAlign w:val="center"/>
          </w:tcPr>
          <w:p w14:paraId="694A292B" w14:textId="621B56A8" w:rsidR="0001319F" w:rsidRPr="0001319F" w:rsidRDefault="0001319F" w:rsidP="0001319F">
            <w:pPr>
              <w:tabs>
                <w:tab w:val="left" w:pos="10260"/>
              </w:tabs>
              <w:jc w:val="center"/>
              <w:rPr>
                <w:b w:val="0"/>
                <w:bCs w:val="0"/>
                <w:lang w:val="pl-PL"/>
              </w:rPr>
            </w:pPr>
            <w:r w:rsidRPr="00E25C4D">
              <w:rPr>
                <w:rFonts w:ascii="Times New Roman" w:hAnsi="Times New Roman" w:cs="Times New Roman"/>
                <w:lang w:val="pl-PL"/>
              </w:rPr>
              <w:lastRenderedPageBreak/>
              <w:t xml:space="preserve">Model zmienna zależna </w:t>
            </w:r>
            <w:r>
              <w:rPr>
                <w:rFonts w:ascii="Times New Roman" w:hAnsi="Times New Roman" w:cs="Times New Roman"/>
                <w:lang w:val="pl-PL"/>
              </w:rPr>
              <w:t>(</w:t>
            </w:r>
            <w:r w:rsidRPr="00E25C4D">
              <w:rPr>
                <w:rFonts w:ascii="Times New Roman" w:hAnsi="Times New Roman" w:cs="Times New Roman"/>
                <w:lang w:val="pl-PL"/>
              </w:rPr>
              <w:t>Y</w:t>
            </w:r>
            <w:r>
              <w:rPr>
                <w:rFonts w:ascii="Times New Roman" w:hAnsi="Times New Roman" w:cs="Times New Roman"/>
                <w:lang w:val="pl-PL"/>
              </w:rPr>
              <w:t>)</w:t>
            </w:r>
            <w:r w:rsidRPr="00E25C4D">
              <w:rPr>
                <w:rFonts w:ascii="Times New Roman" w:hAnsi="Times New Roman" w:cs="Times New Roman"/>
                <w:lang w:val="pl-PL"/>
              </w:rPr>
              <w:t xml:space="preserve">: </w:t>
            </w:r>
            <w:proofErr w:type="spellStart"/>
            <w:r w:rsidRPr="00E25C4D">
              <w:rPr>
                <w:rFonts w:ascii="Times New Roman" w:hAnsi="Times New Roman" w:cs="Times New Roman"/>
                <w:lang w:val="pl-PL"/>
              </w:rPr>
              <w:t>l</w:t>
            </w:r>
            <w:r>
              <w:rPr>
                <w:rFonts w:ascii="Times New Roman" w:hAnsi="Times New Roman" w:cs="Times New Roman"/>
                <w:lang w:val="pl-PL"/>
              </w:rPr>
              <w:t>d_</w:t>
            </w:r>
            <w:r>
              <w:rPr>
                <w:lang w:val="pl-PL"/>
              </w:rPr>
              <w:t>PGE</w:t>
            </w:r>
            <w:proofErr w:type="spellEnd"/>
          </w:p>
        </w:tc>
      </w:tr>
      <w:tr w:rsidR="0001319F" w:rsidRPr="0094568F" w14:paraId="2D3EC485" w14:textId="77777777" w:rsidTr="0039144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5323551F" w14:textId="77777777" w:rsidR="0001319F" w:rsidRPr="0094568F" w:rsidRDefault="0001319F" w:rsidP="00391443">
            <w:pPr>
              <w:tabs>
                <w:tab w:val="left" w:pos="10260"/>
              </w:tabs>
              <w:rPr>
                <w:rFonts w:ascii="Times New Roman" w:hAnsi="Times New Roman" w:cs="Times New Roman"/>
                <w:lang w:val="pl-PL"/>
              </w:rPr>
            </w:pPr>
          </w:p>
        </w:tc>
        <w:tc>
          <w:tcPr>
            <w:tcW w:w="2053" w:type="dxa"/>
            <w:vAlign w:val="center"/>
          </w:tcPr>
          <w:p w14:paraId="0D856859" w14:textId="77777777" w:rsidR="0001319F" w:rsidRPr="0094568F" w:rsidRDefault="0001319F"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Współczynnik</w:t>
            </w:r>
            <w:proofErr w:type="spellEnd"/>
          </w:p>
        </w:tc>
        <w:tc>
          <w:tcPr>
            <w:tcW w:w="2096" w:type="dxa"/>
            <w:vAlign w:val="center"/>
          </w:tcPr>
          <w:p w14:paraId="5200C8E4" w14:textId="77777777" w:rsidR="0001319F" w:rsidRPr="0094568F" w:rsidRDefault="0001319F"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Błąd</w:t>
            </w:r>
            <w:proofErr w:type="spellEnd"/>
            <w:r>
              <w:rPr>
                <w:b/>
                <w:bCs/>
              </w:rPr>
              <w:t xml:space="preserve"> std.</w:t>
            </w:r>
          </w:p>
        </w:tc>
        <w:tc>
          <w:tcPr>
            <w:tcW w:w="2103" w:type="dxa"/>
            <w:vAlign w:val="center"/>
          </w:tcPr>
          <w:p w14:paraId="0327B344" w14:textId="77777777" w:rsidR="0001319F" w:rsidRPr="0094568F" w:rsidRDefault="0001319F"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r>
              <w:rPr>
                <w:b/>
                <w:bCs/>
              </w:rPr>
              <w:t>t-</w:t>
            </w:r>
            <w:proofErr w:type="spellStart"/>
            <w:r>
              <w:rPr>
                <w:b/>
                <w:bCs/>
              </w:rPr>
              <w:t>Studenta</w:t>
            </w:r>
            <w:proofErr w:type="spellEnd"/>
          </w:p>
        </w:tc>
        <w:tc>
          <w:tcPr>
            <w:tcW w:w="2088" w:type="dxa"/>
            <w:vAlign w:val="center"/>
          </w:tcPr>
          <w:p w14:paraId="2514E26A" w14:textId="77777777" w:rsidR="0001319F" w:rsidRDefault="0001319F"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Wartość</w:t>
            </w:r>
            <w:proofErr w:type="spellEnd"/>
            <w:r>
              <w:rPr>
                <w:b/>
                <w:bCs/>
              </w:rPr>
              <w:t xml:space="preserve"> p</w:t>
            </w:r>
          </w:p>
        </w:tc>
      </w:tr>
      <w:tr w:rsidR="0001319F" w:rsidRPr="00641907" w14:paraId="52B2DE87" w14:textId="77777777" w:rsidTr="00391443">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5C05DBC9" w14:textId="77777777" w:rsidR="0001319F" w:rsidRPr="00534AA9" w:rsidRDefault="0001319F" w:rsidP="00391443">
            <w:pPr>
              <w:tabs>
                <w:tab w:val="left" w:pos="10260"/>
              </w:tabs>
              <w:rPr>
                <w:rFonts w:ascii="Times New Roman" w:hAnsi="Times New Roman" w:cs="Times New Roman"/>
                <w:b w:val="0"/>
                <w:bCs w:val="0"/>
              </w:rPr>
            </w:pPr>
            <w:r w:rsidRPr="00534AA9">
              <w:rPr>
                <w:rFonts w:ascii="Times New Roman" w:hAnsi="Times New Roman" w:cs="Times New Roman"/>
                <w:b w:val="0"/>
                <w:bCs w:val="0"/>
              </w:rPr>
              <w:t>const</w:t>
            </w:r>
          </w:p>
        </w:tc>
        <w:tc>
          <w:tcPr>
            <w:tcW w:w="2053" w:type="dxa"/>
            <w:vAlign w:val="center"/>
          </w:tcPr>
          <w:p w14:paraId="67CD9412" w14:textId="4284EAB2" w:rsidR="0001319F" w:rsidRPr="00534AA9" w:rsidRDefault="007869DF"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7869DF">
              <w:t>−0,000149844</w:t>
            </w:r>
          </w:p>
        </w:tc>
        <w:tc>
          <w:tcPr>
            <w:tcW w:w="2096" w:type="dxa"/>
            <w:vAlign w:val="center"/>
          </w:tcPr>
          <w:p w14:paraId="54B65F83" w14:textId="3075449A" w:rsidR="0001319F" w:rsidRPr="00534AA9" w:rsidRDefault="007869DF"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7869DF">
              <w:t>0,000636066</w:t>
            </w:r>
          </w:p>
        </w:tc>
        <w:tc>
          <w:tcPr>
            <w:tcW w:w="2103" w:type="dxa"/>
            <w:vAlign w:val="center"/>
          </w:tcPr>
          <w:p w14:paraId="737B10C9" w14:textId="61D3E647" w:rsidR="0001319F" w:rsidRPr="00534AA9" w:rsidRDefault="007869DF"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7869DF">
              <w:t>−0,2356</w:t>
            </w:r>
          </w:p>
        </w:tc>
        <w:tc>
          <w:tcPr>
            <w:tcW w:w="2088" w:type="dxa"/>
            <w:vAlign w:val="center"/>
          </w:tcPr>
          <w:p w14:paraId="533FD3F2" w14:textId="19D2D77D" w:rsidR="0001319F" w:rsidRPr="00534AA9" w:rsidRDefault="007869DF"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7869DF">
              <w:t>0,8138</w:t>
            </w:r>
          </w:p>
        </w:tc>
      </w:tr>
      <w:tr w:rsidR="0001319F" w:rsidRPr="00641907" w14:paraId="674C4439" w14:textId="77777777" w:rsidTr="00391443">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330FC54C" w14:textId="77777777" w:rsidR="0001319F" w:rsidRPr="0094568F" w:rsidRDefault="0001319F" w:rsidP="00391443">
            <w:pPr>
              <w:tabs>
                <w:tab w:val="left" w:pos="10260"/>
              </w:tabs>
              <w:rPr>
                <w:rFonts w:ascii="Times New Roman" w:hAnsi="Times New Roman" w:cs="Times New Roman"/>
                <w:b w:val="0"/>
                <w:bCs w:val="0"/>
              </w:rPr>
            </w:pPr>
            <w:r>
              <w:rPr>
                <w:rFonts w:ascii="Times New Roman" w:hAnsi="Times New Roman" w:cs="Times New Roman"/>
                <w:b w:val="0"/>
                <w:bCs w:val="0"/>
              </w:rPr>
              <w:t>ld_mWIG40</w:t>
            </w:r>
          </w:p>
        </w:tc>
        <w:tc>
          <w:tcPr>
            <w:tcW w:w="2053" w:type="dxa"/>
            <w:vAlign w:val="center"/>
          </w:tcPr>
          <w:p w14:paraId="7F10CFCB" w14:textId="2F0E2AC1" w:rsidR="0001319F" w:rsidRPr="0094568F" w:rsidRDefault="00567DAA"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567DAA">
              <w:t>1,06068</w:t>
            </w:r>
          </w:p>
        </w:tc>
        <w:tc>
          <w:tcPr>
            <w:tcW w:w="2096" w:type="dxa"/>
            <w:vAlign w:val="center"/>
          </w:tcPr>
          <w:p w14:paraId="4300A11F" w14:textId="4078500D" w:rsidR="0001319F" w:rsidRPr="0094568F" w:rsidRDefault="00567DAA"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567DAA">
              <w:t>0,0538741</w:t>
            </w:r>
          </w:p>
        </w:tc>
        <w:tc>
          <w:tcPr>
            <w:tcW w:w="2103" w:type="dxa"/>
            <w:vAlign w:val="center"/>
          </w:tcPr>
          <w:p w14:paraId="0A31FE34" w14:textId="11EA9C14" w:rsidR="0001319F" w:rsidRPr="0094568F" w:rsidRDefault="00567DAA"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567DAA">
              <w:t>19,69</w:t>
            </w:r>
          </w:p>
        </w:tc>
        <w:tc>
          <w:tcPr>
            <w:tcW w:w="2088" w:type="dxa"/>
            <w:vAlign w:val="center"/>
          </w:tcPr>
          <w:p w14:paraId="3AF1BF7F" w14:textId="0B6FBE7B" w:rsidR="0001319F" w:rsidRPr="0094568F" w:rsidRDefault="00567DAA"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567DAA">
              <w:t>9,79e-076</w:t>
            </w:r>
            <w:r>
              <w:t xml:space="preserve"> </w:t>
            </w:r>
            <w:r w:rsidR="0001319F">
              <w:t>***</w:t>
            </w:r>
          </w:p>
        </w:tc>
      </w:tr>
    </w:tbl>
    <w:p w14:paraId="1DE38794" w14:textId="679C7ACB" w:rsidR="0001319F" w:rsidRDefault="004D7D2C" w:rsidP="004D7D2C">
      <w:pPr>
        <w:pStyle w:val="tekst"/>
        <w:ind w:firstLine="539"/>
        <w:rPr>
          <w:lang w:val="pl-PL"/>
        </w:rPr>
      </w:pPr>
      <w:r w:rsidRPr="004D7D2C">
        <w:rPr>
          <w:lang w:val="pl-PL"/>
        </w:rPr>
        <w:t xml:space="preserve">W modelu dla spółki PGE test autokorelacji do rzędu piątego nie wykazał istotnej autokorelacji </w:t>
      </w:r>
      <w:r>
        <w:rPr>
          <w:lang w:val="pl-PL"/>
        </w:rPr>
        <w:br/>
      </w:r>
      <w:r w:rsidRPr="004D7D2C">
        <w:rPr>
          <w:lang w:val="pl-PL"/>
        </w:rPr>
        <w:t>(p-value = 0,0689). Pomimo pojedynczych istotnych opóźnień w testach cząstkowych, analiza korelogramu nie potwierdziła systematycznych zależności czasowych. Test heteroskedastyczności nie dostarczył podstaw do odrzucenia hipotezy zerowej, co oznacza homoskedastyczność reszt, jednak test efektu ARCH wskazał na jego występowanie. Sugeruje to obecność warunkowej zmienności wariancji, mimo braku klasycznej heteroskedastyczności.</w:t>
      </w:r>
    </w:p>
    <w:tbl>
      <w:tblPr>
        <w:tblStyle w:val="Jasnasiatkaakcent1"/>
        <w:tblW w:w="10476" w:type="dxa"/>
        <w:jc w:val="center"/>
        <w:tblLook w:val="04A0" w:firstRow="1" w:lastRow="0" w:firstColumn="1" w:lastColumn="0" w:noHBand="0" w:noVBand="1"/>
      </w:tblPr>
      <w:tblGrid>
        <w:gridCol w:w="2136"/>
        <w:gridCol w:w="2053"/>
        <w:gridCol w:w="2096"/>
        <w:gridCol w:w="2103"/>
        <w:gridCol w:w="2088"/>
      </w:tblGrid>
      <w:tr w:rsidR="00D13CE1" w:rsidRPr="00B91965" w14:paraId="7209E798" w14:textId="77777777" w:rsidTr="00391443">
        <w:trPr>
          <w:cnfStyle w:val="100000000000" w:firstRow="1" w:lastRow="0" w:firstColumn="0" w:lastColumn="0" w:oddVBand="0" w:evenVBand="0" w:oddHBand="0"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10476" w:type="dxa"/>
            <w:gridSpan w:val="5"/>
            <w:vAlign w:val="center"/>
          </w:tcPr>
          <w:p w14:paraId="3DAEB2B0" w14:textId="1C90DC32" w:rsidR="00D13CE1" w:rsidRPr="0001319F" w:rsidRDefault="00D13CE1" w:rsidP="00391443">
            <w:pPr>
              <w:tabs>
                <w:tab w:val="left" w:pos="10260"/>
              </w:tabs>
              <w:jc w:val="center"/>
              <w:rPr>
                <w:b w:val="0"/>
                <w:bCs w:val="0"/>
                <w:lang w:val="pl-PL"/>
              </w:rPr>
            </w:pPr>
            <w:r w:rsidRPr="00E25C4D">
              <w:rPr>
                <w:rFonts w:ascii="Times New Roman" w:hAnsi="Times New Roman" w:cs="Times New Roman"/>
                <w:lang w:val="pl-PL"/>
              </w:rPr>
              <w:t xml:space="preserve">Model zmienna zależna </w:t>
            </w:r>
            <w:r>
              <w:rPr>
                <w:rFonts w:ascii="Times New Roman" w:hAnsi="Times New Roman" w:cs="Times New Roman"/>
                <w:lang w:val="pl-PL"/>
              </w:rPr>
              <w:t>(</w:t>
            </w:r>
            <w:r w:rsidRPr="00E25C4D">
              <w:rPr>
                <w:rFonts w:ascii="Times New Roman" w:hAnsi="Times New Roman" w:cs="Times New Roman"/>
                <w:lang w:val="pl-PL"/>
              </w:rPr>
              <w:t>Y</w:t>
            </w:r>
            <w:r>
              <w:rPr>
                <w:rFonts w:ascii="Times New Roman" w:hAnsi="Times New Roman" w:cs="Times New Roman"/>
                <w:lang w:val="pl-PL"/>
              </w:rPr>
              <w:t>)</w:t>
            </w:r>
            <w:r w:rsidRPr="00E25C4D">
              <w:rPr>
                <w:rFonts w:ascii="Times New Roman" w:hAnsi="Times New Roman" w:cs="Times New Roman"/>
                <w:lang w:val="pl-PL"/>
              </w:rPr>
              <w:t xml:space="preserve">: </w:t>
            </w:r>
            <w:proofErr w:type="spellStart"/>
            <w:r w:rsidRPr="00E25C4D">
              <w:rPr>
                <w:rFonts w:ascii="Times New Roman" w:hAnsi="Times New Roman" w:cs="Times New Roman"/>
                <w:lang w:val="pl-PL"/>
              </w:rPr>
              <w:t>l</w:t>
            </w:r>
            <w:r>
              <w:rPr>
                <w:rFonts w:ascii="Times New Roman" w:hAnsi="Times New Roman" w:cs="Times New Roman"/>
                <w:lang w:val="pl-PL"/>
              </w:rPr>
              <w:t>d_</w:t>
            </w:r>
            <w:r>
              <w:rPr>
                <w:lang w:val="pl-PL"/>
              </w:rPr>
              <w:t>FIO</w:t>
            </w:r>
            <w:proofErr w:type="spellEnd"/>
          </w:p>
        </w:tc>
      </w:tr>
      <w:tr w:rsidR="00D13CE1" w:rsidRPr="0094568F" w14:paraId="245DC917" w14:textId="77777777" w:rsidTr="0039144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0106B460" w14:textId="77777777" w:rsidR="00D13CE1" w:rsidRPr="0094568F" w:rsidRDefault="00D13CE1" w:rsidP="00391443">
            <w:pPr>
              <w:tabs>
                <w:tab w:val="left" w:pos="10260"/>
              </w:tabs>
              <w:rPr>
                <w:rFonts w:ascii="Times New Roman" w:hAnsi="Times New Roman" w:cs="Times New Roman"/>
                <w:lang w:val="pl-PL"/>
              </w:rPr>
            </w:pPr>
          </w:p>
        </w:tc>
        <w:tc>
          <w:tcPr>
            <w:tcW w:w="2053" w:type="dxa"/>
            <w:vAlign w:val="center"/>
          </w:tcPr>
          <w:p w14:paraId="7942679E" w14:textId="77777777" w:rsidR="00D13CE1" w:rsidRPr="0094568F" w:rsidRDefault="00D13CE1"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Współczynnik</w:t>
            </w:r>
            <w:proofErr w:type="spellEnd"/>
          </w:p>
        </w:tc>
        <w:tc>
          <w:tcPr>
            <w:tcW w:w="2096" w:type="dxa"/>
            <w:vAlign w:val="center"/>
          </w:tcPr>
          <w:p w14:paraId="038E00B4" w14:textId="77777777" w:rsidR="00D13CE1" w:rsidRPr="0094568F" w:rsidRDefault="00D13CE1"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Błąd</w:t>
            </w:r>
            <w:proofErr w:type="spellEnd"/>
            <w:r>
              <w:rPr>
                <w:b/>
                <w:bCs/>
              </w:rPr>
              <w:t xml:space="preserve"> std.</w:t>
            </w:r>
          </w:p>
        </w:tc>
        <w:tc>
          <w:tcPr>
            <w:tcW w:w="2103" w:type="dxa"/>
            <w:vAlign w:val="center"/>
          </w:tcPr>
          <w:p w14:paraId="79BDB268" w14:textId="77777777" w:rsidR="00D13CE1" w:rsidRPr="0094568F" w:rsidRDefault="00D13CE1"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r>
              <w:rPr>
                <w:b/>
                <w:bCs/>
              </w:rPr>
              <w:t>t-</w:t>
            </w:r>
            <w:proofErr w:type="spellStart"/>
            <w:r>
              <w:rPr>
                <w:b/>
                <w:bCs/>
              </w:rPr>
              <w:t>Studenta</w:t>
            </w:r>
            <w:proofErr w:type="spellEnd"/>
          </w:p>
        </w:tc>
        <w:tc>
          <w:tcPr>
            <w:tcW w:w="2088" w:type="dxa"/>
            <w:vAlign w:val="center"/>
          </w:tcPr>
          <w:p w14:paraId="7D7248BF" w14:textId="77777777" w:rsidR="00D13CE1" w:rsidRDefault="00D13CE1"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Wartość</w:t>
            </w:r>
            <w:proofErr w:type="spellEnd"/>
            <w:r>
              <w:rPr>
                <w:b/>
                <w:bCs/>
              </w:rPr>
              <w:t xml:space="preserve"> p</w:t>
            </w:r>
          </w:p>
        </w:tc>
      </w:tr>
      <w:tr w:rsidR="00D13CE1" w:rsidRPr="00641907" w14:paraId="569E7C10" w14:textId="77777777" w:rsidTr="00391443">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3CF83B04" w14:textId="77777777" w:rsidR="00D13CE1" w:rsidRPr="00534AA9" w:rsidRDefault="00D13CE1" w:rsidP="00391443">
            <w:pPr>
              <w:tabs>
                <w:tab w:val="left" w:pos="10260"/>
              </w:tabs>
              <w:rPr>
                <w:rFonts w:ascii="Times New Roman" w:hAnsi="Times New Roman" w:cs="Times New Roman"/>
                <w:b w:val="0"/>
                <w:bCs w:val="0"/>
              </w:rPr>
            </w:pPr>
            <w:r w:rsidRPr="00534AA9">
              <w:rPr>
                <w:rFonts w:ascii="Times New Roman" w:hAnsi="Times New Roman" w:cs="Times New Roman"/>
                <w:b w:val="0"/>
                <w:bCs w:val="0"/>
              </w:rPr>
              <w:t>const</w:t>
            </w:r>
          </w:p>
        </w:tc>
        <w:tc>
          <w:tcPr>
            <w:tcW w:w="2053" w:type="dxa"/>
            <w:vAlign w:val="center"/>
          </w:tcPr>
          <w:p w14:paraId="19FCE31E" w14:textId="345BA2DF" w:rsidR="00D13CE1" w:rsidRPr="00534AA9" w:rsidRDefault="00867865"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867865">
              <w:t>0,000206543</w:t>
            </w:r>
          </w:p>
        </w:tc>
        <w:tc>
          <w:tcPr>
            <w:tcW w:w="2096" w:type="dxa"/>
            <w:vAlign w:val="center"/>
          </w:tcPr>
          <w:p w14:paraId="15A1C780" w14:textId="78298ACC" w:rsidR="00D13CE1" w:rsidRPr="00534AA9" w:rsidRDefault="00AE4F25"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AE4F25">
              <w:t>2,68087e-05</w:t>
            </w:r>
          </w:p>
        </w:tc>
        <w:tc>
          <w:tcPr>
            <w:tcW w:w="2103" w:type="dxa"/>
            <w:vAlign w:val="center"/>
          </w:tcPr>
          <w:p w14:paraId="7A6F258E" w14:textId="249350D5" w:rsidR="00D13CE1" w:rsidRPr="00534AA9" w:rsidRDefault="00AE4F25"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AE4F25">
              <w:t>7,704</w:t>
            </w:r>
          </w:p>
        </w:tc>
        <w:tc>
          <w:tcPr>
            <w:tcW w:w="2088" w:type="dxa"/>
            <w:vAlign w:val="center"/>
          </w:tcPr>
          <w:p w14:paraId="1500B14C" w14:textId="740A3F6F" w:rsidR="00D13CE1" w:rsidRPr="00534AA9" w:rsidRDefault="00AE4F25"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AE4F25">
              <w:t>2,59e-014</w:t>
            </w:r>
            <w:r>
              <w:t xml:space="preserve"> ***</w:t>
            </w:r>
          </w:p>
        </w:tc>
      </w:tr>
      <w:tr w:rsidR="00D13CE1" w:rsidRPr="00641907" w14:paraId="33FDBFC4" w14:textId="77777777" w:rsidTr="00391443">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190A4848" w14:textId="77777777" w:rsidR="00D13CE1" w:rsidRPr="0094568F" w:rsidRDefault="00D13CE1" w:rsidP="00391443">
            <w:pPr>
              <w:tabs>
                <w:tab w:val="left" w:pos="10260"/>
              </w:tabs>
              <w:rPr>
                <w:rFonts w:ascii="Times New Roman" w:hAnsi="Times New Roman" w:cs="Times New Roman"/>
                <w:b w:val="0"/>
                <w:bCs w:val="0"/>
              </w:rPr>
            </w:pPr>
            <w:r>
              <w:rPr>
                <w:rFonts w:ascii="Times New Roman" w:hAnsi="Times New Roman" w:cs="Times New Roman"/>
                <w:b w:val="0"/>
                <w:bCs w:val="0"/>
              </w:rPr>
              <w:t>ld_mWIG40</w:t>
            </w:r>
          </w:p>
        </w:tc>
        <w:tc>
          <w:tcPr>
            <w:tcW w:w="2053" w:type="dxa"/>
            <w:vAlign w:val="center"/>
          </w:tcPr>
          <w:p w14:paraId="3A83BD29" w14:textId="239CF206" w:rsidR="00D13CE1" w:rsidRPr="0094568F" w:rsidRDefault="00867865"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867865">
              <w:t>0,0110045</w:t>
            </w:r>
          </w:p>
        </w:tc>
        <w:tc>
          <w:tcPr>
            <w:tcW w:w="2096" w:type="dxa"/>
            <w:vAlign w:val="center"/>
          </w:tcPr>
          <w:p w14:paraId="6AFCA0EA" w14:textId="4377EABD" w:rsidR="00D13CE1" w:rsidRPr="0094568F" w:rsidRDefault="00867865"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867865">
              <w:t>0,00227066</w:t>
            </w:r>
          </w:p>
        </w:tc>
        <w:tc>
          <w:tcPr>
            <w:tcW w:w="2103" w:type="dxa"/>
            <w:vAlign w:val="center"/>
          </w:tcPr>
          <w:p w14:paraId="78B614BC" w14:textId="31868646" w:rsidR="00D13CE1" w:rsidRPr="0094568F" w:rsidRDefault="00AE4F25"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AE4F25">
              <w:t>4,846</w:t>
            </w:r>
          </w:p>
        </w:tc>
        <w:tc>
          <w:tcPr>
            <w:tcW w:w="2088" w:type="dxa"/>
            <w:vAlign w:val="center"/>
          </w:tcPr>
          <w:p w14:paraId="7C466781" w14:textId="48DE9890" w:rsidR="00D13CE1" w:rsidRPr="0094568F" w:rsidRDefault="00AE4F25"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AE4F25">
              <w:t>1,41e-06</w:t>
            </w:r>
            <w:r>
              <w:t xml:space="preserve"> </w:t>
            </w:r>
            <w:r w:rsidR="00D13CE1">
              <w:t>***</w:t>
            </w:r>
          </w:p>
        </w:tc>
      </w:tr>
    </w:tbl>
    <w:p w14:paraId="4907720A" w14:textId="16DF1D48" w:rsidR="00D13CE1" w:rsidRDefault="000233F0" w:rsidP="000233F0">
      <w:pPr>
        <w:pStyle w:val="tekst"/>
        <w:ind w:firstLine="539"/>
        <w:rPr>
          <w:lang w:val="pl-PL"/>
        </w:rPr>
      </w:pPr>
      <w:r w:rsidRPr="000233F0">
        <w:rPr>
          <w:lang w:val="pl-PL"/>
        </w:rPr>
        <w:t xml:space="preserve">W modelu dla funduszu FIO test heteroskedastyczności również wskazał na homoskedastyczność reszt. Jednocześnie test autokorelacji do rzędu piątego prowadzi do odrzucenia hipotezy zerowej </w:t>
      </w:r>
      <w:r w:rsidR="0056207A">
        <w:rPr>
          <w:lang w:val="pl-PL"/>
        </w:rPr>
        <w:br/>
      </w:r>
      <w:r w:rsidRPr="000233F0">
        <w:rPr>
          <w:lang w:val="pl-PL"/>
        </w:rPr>
        <w:t>(p-value &lt; 0,05), a analiza korelogramu sugeruje występowanie autokorelacji w wybranych dniach tygodnia</w:t>
      </w:r>
      <w:r>
        <w:rPr>
          <w:lang w:val="pl-PL"/>
        </w:rPr>
        <w:t xml:space="preserve"> (wtorki i czwartki)</w:t>
      </w:r>
      <w:r w:rsidRPr="000233F0">
        <w:rPr>
          <w:lang w:val="pl-PL"/>
        </w:rPr>
        <w:t>. Test efektu ARCH nie wykazał jego istnienia (p-value = 0,897), co oznacza brak warunkowej zmienności wariancji.</w:t>
      </w:r>
    </w:p>
    <w:p w14:paraId="2D07BD46" w14:textId="4D96BA35" w:rsidR="00AE1A01" w:rsidRPr="001C1257" w:rsidRDefault="00853FC0" w:rsidP="00853FC0">
      <w:pPr>
        <w:pStyle w:val="tekst"/>
        <w:ind w:firstLine="539"/>
        <w:rPr>
          <w:lang w:val="pl-PL"/>
        </w:rPr>
      </w:pPr>
      <w:r w:rsidRPr="00853FC0">
        <w:rPr>
          <w:lang w:val="pl-PL"/>
        </w:rPr>
        <w:t>Uzyskane wyniki wskazują, że choć modele KMNK pozwalają uchwycić zależności średnich stóp zwrotu od sytuacji rynkowej, to w części modeli występują problemy związane z heteroskedastycznością oraz efektem ARCH. Sugeruje to zastosowani</w:t>
      </w:r>
      <w:r>
        <w:rPr>
          <w:lang w:val="pl-PL"/>
        </w:rPr>
        <w:t>e</w:t>
      </w:r>
      <w:r w:rsidRPr="00853FC0">
        <w:rPr>
          <w:lang w:val="pl-PL"/>
        </w:rPr>
        <w:t xml:space="preserve"> modeli z warunkową zmiennością wariancji, takich jak modele GARCH, w dalszym etapie analizy i prognozowania.</w:t>
      </w:r>
    </w:p>
    <w:p w14:paraId="7B5526D3" w14:textId="0F64BECD" w:rsidR="00386F89" w:rsidRPr="004D7D2C" w:rsidRDefault="008A29F7" w:rsidP="00534A6B">
      <w:pPr>
        <w:pStyle w:val="Podrozdia"/>
        <w:numPr>
          <w:ilvl w:val="0"/>
          <w:numId w:val="0"/>
        </w:numPr>
        <w:ind w:left="539" w:hanging="539"/>
        <w:rPr>
          <w:lang w:val="pl-PL"/>
        </w:rPr>
      </w:pPr>
      <w:bookmarkStart w:id="17" w:name="_Toc221403937"/>
      <w:r w:rsidRPr="004D7D2C">
        <w:rPr>
          <w:lang w:val="pl-PL"/>
        </w:rPr>
        <w:t>3</w:t>
      </w:r>
      <w:r w:rsidR="00386F89" w:rsidRPr="004D7D2C">
        <w:rPr>
          <w:lang w:val="pl-PL"/>
        </w:rPr>
        <w:t xml:space="preserve">.3. </w:t>
      </w:r>
      <w:r w:rsidR="00706805" w:rsidRPr="004D7D2C">
        <w:rPr>
          <w:lang w:val="pl-PL"/>
        </w:rPr>
        <w:t>Modele GARCH</w:t>
      </w:r>
      <w:bookmarkEnd w:id="17"/>
    </w:p>
    <w:p w14:paraId="0CBF697D" w14:textId="434069BA" w:rsidR="00386F89" w:rsidRDefault="00E15AF5" w:rsidP="00660D03">
      <w:pPr>
        <w:pStyle w:val="tekst"/>
        <w:ind w:firstLine="539"/>
        <w:rPr>
          <w:lang w:val="pl-PL"/>
        </w:rPr>
      </w:pPr>
      <w:r>
        <w:rPr>
          <w:lang w:val="pl-PL"/>
        </w:rPr>
        <w:t xml:space="preserve">Poniżej </w:t>
      </w:r>
      <w:r w:rsidRPr="00E15AF5">
        <w:rPr>
          <w:lang w:val="pl-PL"/>
        </w:rPr>
        <w:t>przeprowadzono estymację modeli GARCH dla logarytmicznych stóp zwrotu spółek MBK, PGE oraz indeksu mWIG40. Wybór tych zmiennych został uzasadniony wcześniejszymi wynikami, które wskazywały na występowanie efektu ARCH w analizowanych szeregach</w:t>
      </w:r>
      <w:r w:rsidR="00276C2D">
        <w:rPr>
          <w:lang w:val="pl-PL"/>
        </w:rPr>
        <w:t>.</w:t>
      </w:r>
      <w:r w:rsidRPr="00E15AF5">
        <w:rPr>
          <w:lang w:val="pl-PL"/>
        </w:rPr>
        <w:t xml:space="preserve"> </w:t>
      </w:r>
    </w:p>
    <w:tbl>
      <w:tblPr>
        <w:tblStyle w:val="Jasnasiatkaakcent1"/>
        <w:tblW w:w="10476" w:type="dxa"/>
        <w:jc w:val="center"/>
        <w:tblLook w:val="04A0" w:firstRow="1" w:lastRow="0" w:firstColumn="1" w:lastColumn="0" w:noHBand="0" w:noVBand="1"/>
      </w:tblPr>
      <w:tblGrid>
        <w:gridCol w:w="2136"/>
        <w:gridCol w:w="2053"/>
        <w:gridCol w:w="2096"/>
        <w:gridCol w:w="2103"/>
        <w:gridCol w:w="2088"/>
      </w:tblGrid>
      <w:tr w:rsidR="00245FBE" w:rsidRPr="00B91965" w14:paraId="5D343346" w14:textId="77777777" w:rsidTr="00391443">
        <w:trPr>
          <w:cnfStyle w:val="100000000000" w:firstRow="1" w:lastRow="0" w:firstColumn="0" w:lastColumn="0" w:oddVBand="0" w:evenVBand="0" w:oddHBand="0"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10476" w:type="dxa"/>
            <w:gridSpan w:val="5"/>
            <w:vAlign w:val="center"/>
          </w:tcPr>
          <w:p w14:paraId="188C6610" w14:textId="3ED25C76" w:rsidR="00245FBE" w:rsidRPr="0001319F" w:rsidRDefault="00245FBE" w:rsidP="00391443">
            <w:pPr>
              <w:tabs>
                <w:tab w:val="left" w:pos="10260"/>
              </w:tabs>
              <w:jc w:val="center"/>
              <w:rPr>
                <w:b w:val="0"/>
                <w:bCs w:val="0"/>
                <w:lang w:val="pl-PL"/>
              </w:rPr>
            </w:pPr>
            <w:r w:rsidRPr="00E25C4D">
              <w:rPr>
                <w:rFonts w:ascii="Times New Roman" w:hAnsi="Times New Roman" w:cs="Times New Roman"/>
                <w:lang w:val="pl-PL"/>
              </w:rPr>
              <w:lastRenderedPageBreak/>
              <w:t xml:space="preserve">Model </w:t>
            </w:r>
            <w:r w:rsidR="00130C6C">
              <w:rPr>
                <w:rFonts w:ascii="Times New Roman" w:hAnsi="Times New Roman" w:cs="Times New Roman"/>
                <w:lang w:val="pl-PL"/>
              </w:rPr>
              <w:t xml:space="preserve">GARCH(1,1) </w:t>
            </w:r>
            <w:r w:rsidRPr="00E25C4D">
              <w:rPr>
                <w:rFonts w:ascii="Times New Roman" w:hAnsi="Times New Roman" w:cs="Times New Roman"/>
                <w:lang w:val="pl-PL"/>
              </w:rPr>
              <w:t xml:space="preserve">zmienna zależna </w:t>
            </w:r>
            <w:r>
              <w:rPr>
                <w:rFonts w:ascii="Times New Roman" w:hAnsi="Times New Roman" w:cs="Times New Roman"/>
                <w:lang w:val="pl-PL"/>
              </w:rPr>
              <w:t>(</w:t>
            </w:r>
            <w:r w:rsidRPr="00E25C4D">
              <w:rPr>
                <w:rFonts w:ascii="Times New Roman" w:hAnsi="Times New Roman" w:cs="Times New Roman"/>
                <w:lang w:val="pl-PL"/>
              </w:rPr>
              <w:t>Y</w:t>
            </w:r>
            <w:r>
              <w:rPr>
                <w:rFonts w:ascii="Times New Roman" w:hAnsi="Times New Roman" w:cs="Times New Roman"/>
                <w:lang w:val="pl-PL"/>
              </w:rPr>
              <w:t>)</w:t>
            </w:r>
            <w:r w:rsidRPr="00E25C4D">
              <w:rPr>
                <w:rFonts w:ascii="Times New Roman" w:hAnsi="Times New Roman" w:cs="Times New Roman"/>
                <w:lang w:val="pl-PL"/>
              </w:rPr>
              <w:t xml:space="preserve">: </w:t>
            </w:r>
            <w:proofErr w:type="spellStart"/>
            <w:r w:rsidRPr="00E25C4D">
              <w:rPr>
                <w:rFonts w:ascii="Times New Roman" w:hAnsi="Times New Roman" w:cs="Times New Roman"/>
                <w:lang w:val="pl-PL"/>
              </w:rPr>
              <w:t>l</w:t>
            </w:r>
            <w:r>
              <w:rPr>
                <w:rFonts w:ascii="Times New Roman" w:hAnsi="Times New Roman" w:cs="Times New Roman"/>
                <w:lang w:val="pl-PL"/>
              </w:rPr>
              <w:t>d_</w:t>
            </w:r>
            <w:r w:rsidR="00A02D02">
              <w:rPr>
                <w:lang w:val="pl-PL"/>
              </w:rPr>
              <w:t>MBK</w:t>
            </w:r>
            <w:proofErr w:type="spellEnd"/>
          </w:p>
        </w:tc>
      </w:tr>
      <w:tr w:rsidR="00245FBE" w:rsidRPr="0094568F" w14:paraId="7441172F" w14:textId="77777777" w:rsidTr="0039144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369FFEDD" w14:textId="77777777" w:rsidR="00245FBE" w:rsidRPr="0094568F" w:rsidRDefault="00245FBE" w:rsidP="00391443">
            <w:pPr>
              <w:tabs>
                <w:tab w:val="left" w:pos="10260"/>
              </w:tabs>
              <w:rPr>
                <w:rFonts w:ascii="Times New Roman" w:hAnsi="Times New Roman" w:cs="Times New Roman"/>
                <w:lang w:val="pl-PL"/>
              </w:rPr>
            </w:pPr>
          </w:p>
        </w:tc>
        <w:tc>
          <w:tcPr>
            <w:tcW w:w="2053" w:type="dxa"/>
            <w:vAlign w:val="center"/>
          </w:tcPr>
          <w:p w14:paraId="3301367C" w14:textId="77777777" w:rsidR="00245FBE" w:rsidRPr="0094568F" w:rsidRDefault="00245FBE"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Współczynnik</w:t>
            </w:r>
            <w:proofErr w:type="spellEnd"/>
          </w:p>
        </w:tc>
        <w:tc>
          <w:tcPr>
            <w:tcW w:w="2096" w:type="dxa"/>
            <w:vAlign w:val="center"/>
          </w:tcPr>
          <w:p w14:paraId="5093F07D" w14:textId="77777777" w:rsidR="00245FBE" w:rsidRPr="0094568F" w:rsidRDefault="00245FBE"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Błąd</w:t>
            </w:r>
            <w:proofErr w:type="spellEnd"/>
            <w:r>
              <w:rPr>
                <w:b/>
                <w:bCs/>
              </w:rPr>
              <w:t xml:space="preserve"> std.</w:t>
            </w:r>
          </w:p>
        </w:tc>
        <w:tc>
          <w:tcPr>
            <w:tcW w:w="2103" w:type="dxa"/>
            <w:vAlign w:val="center"/>
          </w:tcPr>
          <w:p w14:paraId="567DC326" w14:textId="7B72B62B" w:rsidR="00245FBE" w:rsidRPr="0094568F" w:rsidRDefault="00A02D02"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r>
              <w:rPr>
                <w:b/>
                <w:bCs/>
              </w:rPr>
              <w:t>z</w:t>
            </w:r>
          </w:p>
        </w:tc>
        <w:tc>
          <w:tcPr>
            <w:tcW w:w="2088" w:type="dxa"/>
            <w:vAlign w:val="center"/>
          </w:tcPr>
          <w:p w14:paraId="31B47D8B" w14:textId="77777777" w:rsidR="00245FBE" w:rsidRDefault="00245FBE"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Wartość</w:t>
            </w:r>
            <w:proofErr w:type="spellEnd"/>
            <w:r>
              <w:rPr>
                <w:b/>
                <w:bCs/>
              </w:rPr>
              <w:t xml:space="preserve"> p</w:t>
            </w:r>
          </w:p>
        </w:tc>
      </w:tr>
      <w:tr w:rsidR="00245FBE" w:rsidRPr="00641907" w14:paraId="4F781A58" w14:textId="77777777" w:rsidTr="00391443">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0023502D" w14:textId="77777777" w:rsidR="00245FBE" w:rsidRPr="000E45CD" w:rsidRDefault="00245FBE" w:rsidP="00391443">
            <w:pPr>
              <w:tabs>
                <w:tab w:val="left" w:pos="10260"/>
              </w:tabs>
              <w:rPr>
                <w:rFonts w:ascii="Times New Roman" w:hAnsi="Times New Roman" w:cs="Times New Roman"/>
                <w:b w:val="0"/>
                <w:bCs w:val="0"/>
              </w:rPr>
            </w:pPr>
            <w:r w:rsidRPr="000E45CD">
              <w:rPr>
                <w:rFonts w:ascii="Times New Roman" w:hAnsi="Times New Roman" w:cs="Times New Roman"/>
                <w:b w:val="0"/>
                <w:bCs w:val="0"/>
              </w:rPr>
              <w:t>const</w:t>
            </w:r>
          </w:p>
        </w:tc>
        <w:tc>
          <w:tcPr>
            <w:tcW w:w="2053" w:type="dxa"/>
            <w:vAlign w:val="center"/>
          </w:tcPr>
          <w:p w14:paraId="65C7899D" w14:textId="54D48B59" w:rsidR="00245FBE" w:rsidRPr="000E45CD" w:rsidRDefault="00184CE4"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0E45CD">
              <w:t>0,00138281</w:t>
            </w:r>
          </w:p>
        </w:tc>
        <w:tc>
          <w:tcPr>
            <w:tcW w:w="2096" w:type="dxa"/>
            <w:vAlign w:val="center"/>
          </w:tcPr>
          <w:p w14:paraId="32F73FE0" w14:textId="0498FB86" w:rsidR="00245FBE" w:rsidRPr="000E45CD" w:rsidRDefault="00184CE4"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0E45CD">
              <w:t>0,000695509</w:t>
            </w:r>
          </w:p>
        </w:tc>
        <w:tc>
          <w:tcPr>
            <w:tcW w:w="2103" w:type="dxa"/>
            <w:vAlign w:val="center"/>
          </w:tcPr>
          <w:p w14:paraId="525A558E" w14:textId="5C1F923E" w:rsidR="00245FBE" w:rsidRPr="000E45CD" w:rsidRDefault="00184CE4"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0E45CD">
              <w:t>1,988</w:t>
            </w:r>
          </w:p>
        </w:tc>
        <w:tc>
          <w:tcPr>
            <w:tcW w:w="2088" w:type="dxa"/>
            <w:vAlign w:val="center"/>
          </w:tcPr>
          <w:p w14:paraId="6E9118FA" w14:textId="704527A8" w:rsidR="00245FBE" w:rsidRPr="000E45CD" w:rsidRDefault="00184CE4"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0E45CD">
              <w:t xml:space="preserve">0,0468 </w:t>
            </w:r>
            <w:r w:rsidR="00245FBE" w:rsidRPr="000E45CD">
              <w:t>**</w:t>
            </w:r>
          </w:p>
        </w:tc>
      </w:tr>
      <w:tr w:rsidR="00245FBE" w:rsidRPr="00641907" w14:paraId="60E9981B" w14:textId="77777777" w:rsidTr="00391443">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4D976E9F" w14:textId="419FDDEA" w:rsidR="00245FBE" w:rsidRPr="000E45CD" w:rsidRDefault="009E3E8E" w:rsidP="00391443">
            <w:pPr>
              <w:tabs>
                <w:tab w:val="left" w:pos="10260"/>
              </w:tabs>
              <w:rPr>
                <w:rFonts w:ascii="Times New Roman" w:hAnsi="Times New Roman" w:cs="Times New Roman"/>
                <w:b w:val="0"/>
                <w:bCs w:val="0"/>
              </w:rPr>
            </w:pPr>
            <w:r w:rsidRPr="000E45CD">
              <w:rPr>
                <w:rFonts w:ascii="Times New Roman" w:hAnsi="Times New Roman" w:cs="Times New Roman"/>
                <w:b w:val="0"/>
                <w:bCs w:val="0"/>
              </w:rPr>
              <w:t>Alpha(0)</w:t>
            </w:r>
          </w:p>
        </w:tc>
        <w:tc>
          <w:tcPr>
            <w:tcW w:w="2053" w:type="dxa"/>
            <w:vAlign w:val="center"/>
          </w:tcPr>
          <w:p w14:paraId="457B9CA2" w14:textId="4B6434D2" w:rsidR="00245FBE" w:rsidRPr="000E45CD" w:rsidRDefault="009E3E8E"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0E45CD">
              <w:t>1,77736e-05</w:t>
            </w:r>
          </w:p>
        </w:tc>
        <w:tc>
          <w:tcPr>
            <w:tcW w:w="2096" w:type="dxa"/>
            <w:vAlign w:val="center"/>
          </w:tcPr>
          <w:p w14:paraId="3234C8A5" w14:textId="227AEBED" w:rsidR="00245FBE" w:rsidRPr="000E45CD" w:rsidRDefault="009E3E8E"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0E45CD">
              <w:t>8,37616e-06</w:t>
            </w:r>
          </w:p>
        </w:tc>
        <w:tc>
          <w:tcPr>
            <w:tcW w:w="2103" w:type="dxa"/>
            <w:vAlign w:val="center"/>
          </w:tcPr>
          <w:p w14:paraId="2E023AF5" w14:textId="78ECC0E9" w:rsidR="00245FBE" w:rsidRPr="000E45CD" w:rsidRDefault="009E3E8E"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0E45CD">
              <w:t>2,122</w:t>
            </w:r>
          </w:p>
        </w:tc>
        <w:tc>
          <w:tcPr>
            <w:tcW w:w="2088" w:type="dxa"/>
            <w:vAlign w:val="center"/>
          </w:tcPr>
          <w:p w14:paraId="269C9AC1" w14:textId="280F3B17" w:rsidR="00245FBE" w:rsidRPr="000E45CD" w:rsidRDefault="009E3E8E"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0E45CD">
              <w:t xml:space="preserve">0,0338 </w:t>
            </w:r>
            <w:r w:rsidR="00245FBE" w:rsidRPr="000E45CD">
              <w:t>**</w:t>
            </w:r>
          </w:p>
        </w:tc>
      </w:tr>
      <w:tr w:rsidR="009E3E8E" w:rsidRPr="00641907" w14:paraId="60DA61EA" w14:textId="77777777" w:rsidTr="00391443">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0CC20D88" w14:textId="64CC1A53" w:rsidR="009E3E8E" w:rsidRPr="000E45CD" w:rsidRDefault="009E3E8E" w:rsidP="00391443">
            <w:pPr>
              <w:tabs>
                <w:tab w:val="left" w:pos="10260"/>
              </w:tabs>
              <w:rPr>
                <w:rFonts w:ascii="Times New Roman" w:hAnsi="Times New Roman" w:cs="Times New Roman"/>
                <w:b w:val="0"/>
                <w:bCs w:val="0"/>
              </w:rPr>
            </w:pPr>
            <w:r w:rsidRPr="000E45CD">
              <w:rPr>
                <w:rFonts w:ascii="Times New Roman" w:hAnsi="Times New Roman" w:cs="Times New Roman"/>
                <w:b w:val="0"/>
                <w:bCs w:val="0"/>
              </w:rPr>
              <w:t>Alpha(1)</w:t>
            </w:r>
          </w:p>
        </w:tc>
        <w:tc>
          <w:tcPr>
            <w:tcW w:w="2053" w:type="dxa"/>
            <w:vAlign w:val="center"/>
          </w:tcPr>
          <w:p w14:paraId="0B8DC378" w14:textId="4EB54B21" w:rsidR="009E3E8E" w:rsidRPr="000E45CD" w:rsidRDefault="00FD359C"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0E45CD">
              <w:t>0,0599848</w:t>
            </w:r>
          </w:p>
        </w:tc>
        <w:tc>
          <w:tcPr>
            <w:tcW w:w="2096" w:type="dxa"/>
            <w:vAlign w:val="center"/>
          </w:tcPr>
          <w:p w14:paraId="58909AC0" w14:textId="25F1C20B" w:rsidR="009E3E8E" w:rsidRPr="000E45CD" w:rsidRDefault="00FD359C"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0E45CD">
              <w:t>0,0146921</w:t>
            </w:r>
          </w:p>
        </w:tc>
        <w:tc>
          <w:tcPr>
            <w:tcW w:w="2103" w:type="dxa"/>
            <w:vAlign w:val="center"/>
          </w:tcPr>
          <w:p w14:paraId="3E8D8E84" w14:textId="3534E978" w:rsidR="009E3E8E" w:rsidRPr="000E45CD" w:rsidRDefault="00FD359C"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0E45CD">
              <w:t>4,083</w:t>
            </w:r>
          </w:p>
        </w:tc>
        <w:tc>
          <w:tcPr>
            <w:tcW w:w="2088" w:type="dxa"/>
            <w:vAlign w:val="center"/>
          </w:tcPr>
          <w:p w14:paraId="57A144D4" w14:textId="3B12994A" w:rsidR="009E3E8E" w:rsidRPr="000E45CD" w:rsidRDefault="00FD359C"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0E45CD">
              <w:t>4,45e-05 ***</w:t>
            </w:r>
          </w:p>
        </w:tc>
      </w:tr>
      <w:tr w:rsidR="009E3E8E" w:rsidRPr="00641907" w14:paraId="563E823D" w14:textId="77777777" w:rsidTr="00391443">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3788EEAE" w14:textId="51DF64CE" w:rsidR="009E3E8E" w:rsidRPr="000E45CD" w:rsidRDefault="000E45CD" w:rsidP="00391443">
            <w:pPr>
              <w:tabs>
                <w:tab w:val="left" w:pos="10260"/>
              </w:tabs>
              <w:rPr>
                <w:rFonts w:ascii="Times New Roman" w:hAnsi="Times New Roman" w:cs="Times New Roman"/>
                <w:b w:val="0"/>
                <w:bCs w:val="0"/>
              </w:rPr>
            </w:pPr>
            <w:r w:rsidRPr="000E45CD">
              <w:rPr>
                <w:rFonts w:ascii="Times New Roman" w:hAnsi="Times New Roman" w:cs="Times New Roman"/>
                <w:b w:val="0"/>
                <w:bCs w:val="0"/>
              </w:rPr>
              <w:t>Beta(1)</w:t>
            </w:r>
          </w:p>
        </w:tc>
        <w:tc>
          <w:tcPr>
            <w:tcW w:w="2053" w:type="dxa"/>
            <w:vAlign w:val="center"/>
          </w:tcPr>
          <w:p w14:paraId="1B3953EB" w14:textId="5AF32A2A" w:rsidR="009E3E8E" w:rsidRPr="000E45CD" w:rsidRDefault="000E45CD"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0E45CD">
              <w:t>0,916287</w:t>
            </w:r>
          </w:p>
        </w:tc>
        <w:tc>
          <w:tcPr>
            <w:tcW w:w="2096" w:type="dxa"/>
            <w:vAlign w:val="center"/>
          </w:tcPr>
          <w:p w14:paraId="01551586" w14:textId="39E59912" w:rsidR="009E3E8E" w:rsidRPr="000E45CD" w:rsidRDefault="000E45CD"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0E45CD">
              <w:t>0,0227110</w:t>
            </w:r>
          </w:p>
        </w:tc>
        <w:tc>
          <w:tcPr>
            <w:tcW w:w="2103" w:type="dxa"/>
            <w:vAlign w:val="center"/>
          </w:tcPr>
          <w:p w14:paraId="38275D2B" w14:textId="5874B6E9" w:rsidR="009E3E8E" w:rsidRPr="000E45CD" w:rsidRDefault="00FD359C"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0E45CD">
              <w:t>40,35</w:t>
            </w:r>
          </w:p>
        </w:tc>
        <w:tc>
          <w:tcPr>
            <w:tcW w:w="2088" w:type="dxa"/>
            <w:vAlign w:val="center"/>
          </w:tcPr>
          <w:p w14:paraId="592E09E5" w14:textId="38F8894E" w:rsidR="009E3E8E" w:rsidRPr="000E45CD" w:rsidRDefault="00FD359C"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0E45CD">
              <w:t>0,0000 ***</w:t>
            </w:r>
          </w:p>
        </w:tc>
      </w:tr>
    </w:tbl>
    <w:p w14:paraId="4A72DBA3" w14:textId="74B11179" w:rsidR="00276C2D" w:rsidRPr="00276C2D" w:rsidRDefault="00660D03" w:rsidP="00660D03">
      <w:pPr>
        <w:pStyle w:val="tekst"/>
        <w:ind w:firstLine="708"/>
        <w:rPr>
          <w:lang w:val="pl-PL"/>
        </w:rPr>
      </w:pPr>
      <w:r w:rsidRPr="00660D03">
        <w:rPr>
          <w:lang w:val="pl-PL"/>
        </w:rPr>
        <w:t>Dla logarytmicznych stóp zwrotu spółki MBK oszacowano model GARCH(1,1). Przeprowadzony test ilorazu wiarygodności pozwala na odrzucenie hipotezy zerowej, zgodnie z którą estymacja modelu typu (G)ARCH nie jest uzasadniona. Niska wartość p-value wskazuje, że zastosowanie modelu GARCH jest statystycznie uzasadnione.</w:t>
      </w:r>
      <w:r w:rsidR="004A2832">
        <w:rPr>
          <w:lang w:val="pl-PL"/>
        </w:rPr>
        <w:t xml:space="preserve"> </w:t>
      </w:r>
      <w:r w:rsidR="00BA0623" w:rsidRPr="00BA0623">
        <w:rPr>
          <w:lang w:val="pl-PL"/>
        </w:rPr>
        <w:t>W kolejnym kroku zweryfikowano warunek stacjonarności modelu, wymagający spełnienia nierówności</w:t>
      </w:r>
      <w:r w:rsidR="00BA0623">
        <w:rPr>
          <w:lang w:val="pl-PL"/>
        </w:rPr>
        <w:t xml:space="preserve"> </w:t>
      </w:r>
      <m:oMath>
        <m:sSub>
          <m:sSubPr>
            <m:ctrlPr>
              <w:rPr>
                <w:rFonts w:ascii="Cambria Math" w:hAnsi="Cambria Math"/>
                <w:i/>
                <w:lang w:val="pl-PL"/>
              </w:rPr>
            </m:ctrlPr>
          </m:sSubPr>
          <m:e>
            <m:r>
              <w:rPr>
                <w:rFonts w:ascii="Cambria Math" w:hAnsi="Cambria Math"/>
                <w:lang w:val="pl-PL"/>
              </w:rPr>
              <m:t>α</m:t>
            </m:r>
          </m:e>
          <m:sub>
            <m:r>
              <w:rPr>
                <w:rFonts w:ascii="Cambria Math" w:hAnsi="Cambria Math"/>
                <w:lang w:val="pl-PL"/>
              </w:rPr>
              <m:t>1</m:t>
            </m:r>
          </m:sub>
        </m:sSub>
        <m:r>
          <w:rPr>
            <w:rFonts w:ascii="Cambria Math" w:hAnsi="Cambria Math"/>
            <w:lang w:val="pl-PL"/>
          </w:rPr>
          <m:t>+</m:t>
        </m:r>
        <m:sSub>
          <m:sSubPr>
            <m:ctrlPr>
              <w:rPr>
                <w:rFonts w:ascii="Cambria Math" w:hAnsi="Cambria Math"/>
                <w:i/>
                <w:lang w:val="pl-PL"/>
              </w:rPr>
            </m:ctrlPr>
          </m:sSubPr>
          <m:e>
            <m:r>
              <w:rPr>
                <w:rFonts w:ascii="Cambria Math" w:hAnsi="Cambria Math"/>
                <w:lang w:val="pl-PL"/>
              </w:rPr>
              <m:t>β</m:t>
            </m:r>
          </m:e>
          <m:sub>
            <m:r>
              <w:rPr>
                <w:rFonts w:ascii="Cambria Math" w:hAnsi="Cambria Math"/>
                <w:lang w:val="pl-PL"/>
              </w:rPr>
              <m:t>1</m:t>
            </m:r>
          </m:sub>
        </m:sSub>
        <m:r>
          <w:rPr>
            <w:rFonts w:ascii="Cambria Math" w:hAnsi="Cambria Math"/>
            <w:lang w:val="pl-PL"/>
          </w:rPr>
          <m:t>&lt;1</m:t>
        </m:r>
      </m:oMath>
      <w:r w:rsidR="00BA0623">
        <w:rPr>
          <w:lang w:val="pl-PL"/>
        </w:rPr>
        <w:t>.</w:t>
      </w:r>
      <w:r w:rsidR="0003389E">
        <w:rPr>
          <w:lang w:val="pl-PL"/>
        </w:rPr>
        <w:t xml:space="preserve"> </w:t>
      </w:r>
      <w:r w:rsidR="0003389E" w:rsidRPr="0003389E">
        <w:rPr>
          <w:lang w:val="pl-PL"/>
        </w:rPr>
        <w:t>Przeprowadzony test restrykcji liniowych prowadzi do odrzucenia hipotezy zerowej</w:t>
      </w:r>
      <w:r w:rsidR="0003389E">
        <w:rPr>
          <w:lang w:val="pl-PL"/>
        </w:rPr>
        <w:t xml:space="preserve"> </w:t>
      </w:r>
      <m:oMath>
        <m:sSub>
          <m:sSubPr>
            <m:ctrlPr>
              <w:rPr>
                <w:rFonts w:ascii="Cambria Math" w:hAnsi="Cambria Math"/>
                <w:i/>
                <w:lang w:val="pl-PL"/>
              </w:rPr>
            </m:ctrlPr>
          </m:sSubPr>
          <m:e>
            <m:r>
              <w:rPr>
                <w:rFonts w:ascii="Cambria Math" w:hAnsi="Cambria Math"/>
                <w:lang w:val="pl-PL"/>
              </w:rPr>
              <m:t>α</m:t>
            </m:r>
          </m:e>
          <m:sub>
            <m:r>
              <w:rPr>
                <w:rFonts w:ascii="Cambria Math" w:hAnsi="Cambria Math"/>
                <w:lang w:val="pl-PL"/>
              </w:rPr>
              <m:t>1</m:t>
            </m:r>
          </m:sub>
        </m:sSub>
        <m:r>
          <w:rPr>
            <w:rFonts w:ascii="Cambria Math" w:hAnsi="Cambria Math"/>
            <w:lang w:val="pl-PL"/>
          </w:rPr>
          <m:t>+</m:t>
        </m:r>
        <m:sSub>
          <m:sSubPr>
            <m:ctrlPr>
              <w:rPr>
                <w:rFonts w:ascii="Cambria Math" w:hAnsi="Cambria Math"/>
                <w:i/>
                <w:lang w:val="pl-PL"/>
              </w:rPr>
            </m:ctrlPr>
          </m:sSubPr>
          <m:e>
            <m:r>
              <w:rPr>
                <w:rFonts w:ascii="Cambria Math" w:hAnsi="Cambria Math"/>
                <w:lang w:val="pl-PL"/>
              </w:rPr>
              <m:t>β</m:t>
            </m:r>
          </m:e>
          <m:sub>
            <m:r>
              <w:rPr>
                <w:rFonts w:ascii="Cambria Math" w:hAnsi="Cambria Math"/>
                <w:lang w:val="pl-PL"/>
              </w:rPr>
              <m:t>1</m:t>
            </m:r>
          </m:sub>
        </m:sSub>
        <m:r>
          <w:rPr>
            <w:rFonts w:ascii="Cambria Math" w:hAnsi="Cambria Math"/>
            <w:lang w:val="pl-PL"/>
          </w:rPr>
          <m:t>=1</m:t>
        </m:r>
      </m:oMath>
      <w:r w:rsidR="0003389E">
        <w:rPr>
          <w:lang w:val="pl-PL"/>
        </w:rPr>
        <w:t xml:space="preserve"> </w:t>
      </w:r>
      <w:r w:rsidR="0003389E" w:rsidRPr="0003389E">
        <w:rPr>
          <w:lang w:val="pl-PL"/>
        </w:rPr>
        <w:t>a rzecz hipotezy alternatywnej, co potwierdza stacjonarność modelu GARCH.</w:t>
      </w:r>
      <w:r w:rsidR="004A2832">
        <w:rPr>
          <w:lang w:val="pl-PL"/>
        </w:rPr>
        <w:t xml:space="preserve"> </w:t>
      </w:r>
      <w:r w:rsidR="008764A1" w:rsidRPr="008764A1">
        <w:rPr>
          <w:lang w:val="pl-PL"/>
        </w:rPr>
        <w:t xml:space="preserve">Wszystkie parametry są dodatnie, co jest zgodne z założeniami modelu GARCH. Wartość parametru </w:t>
      </w:r>
      <m:oMath>
        <m:sSub>
          <m:sSubPr>
            <m:ctrlPr>
              <w:rPr>
                <w:rFonts w:ascii="Cambria Math" w:hAnsi="Cambria Math"/>
                <w:i/>
                <w:lang w:val="pl-PL"/>
              </w:rPr>
            </m:ctrlPr>
          </m:sSubPr>
          <m:e>
            <m:r>
              <w:rPr>
                <w:rFonts w:ascii="Cambria Math" w:hAnsi="Cambria Math"/>
                <w:lang w:val="pl-PL"/>
              </w:rPr>
              <m:t>α</m:t>
            </m:r>
          </m:e>
          <m:sub>
            <m:r>
              <w:rPr>
                <w:rFonts w:ascii="Cambria Math" w:hAnsi="Cambria Math"/>
                <w:lang w:val="pl-PL"/>
              </w:rPr>
              <m:t>1</m:t>
            </m:r>
          </m:sub>
        </m:sSub>
      </m:oMath>
      <w:r w:rsidR="008764A1">
        <w:rPr>
          <w:lang w:val="pl-PL"/>
        </w:rPr>
        <w:t xml:space="preserve"> </w:t>
      </w:r>
      <w:r w:rsidR="008764A1" w:rsidRPr="008764A1">
        <w:rPr>
          <w:lang w:val="pl-PL"/>
        </w:rPr>
        <w:t>mieści się w przedziale typowym dla rynków finansowych (0–0,1), natomiast parametr</w:t>
      </w:r>
      <w:r w:rsidR="008764A1">
        <w:rPr>
          <w:lang w:val="pl-PL"/>
        </w:rPr>
        <w:t xml:space="preserve"> </w:t>
      </w:r>
      <m:oMath>
        <m:sSub>
          <m:sSubPr>
            <m:ctrlPr>
              <w:rPr>
                <w:rFonts w:ascii="Cambria Math" w:hAnsi="Cambria Math"/>
                <w:i/>
                <w:lang w:val="pl-PL"/>
              </w:rPr>
            </m:ctrlPr>
          </m:sSubPr>
          <m:e>
            <m:r>
              <w:rPr>
                <w:rFonts w:ascii="Cambria Math" w:hAnsi="Cambria Math"/>
                <w:lang w:val="pl-PL"/>
              </w:rPr>
              <m:t>β</m:t>
            </m:r>
          </m:e>
          <m:sub>
            <m:r>
              <w:rPr>
                <w:rFonts w:ascii="Cambria Math" w:hAnsi="Cambria Math"/>
                <w:lang w:val="pl-PL"/>
              </w:rPr>
              <m:t>1</m:t>
            </m:r>
          </m:sub>
        </m:sSub>
      </m:oMath>
      <w:r w:rsidR="00D84945">
        <w:rPr>
          <w:lang w:val="pl-PL"/>
        </w:rPr>
        <w:t xml:space="preserve"> </w:t>
      </w:r>
      <w:r w:rsidR="00D84945" w:rsidRPr="00D84945">
        <w:rPr>
          <w:lang w:val="pl-PL"/>
        </w:rPr>
        <w:t>znajduje się w przedziale 0,75–0,95, co wskazuje na wysoką trwałość zmienności.</w:t>
      </w:r>
      <w:r w:rsidR="004A2832">
        <w:rPr>
          <w:lang w:val="pl-PL"/>
        </w:rPr>
        <w:t xml:space="preserve"> </w:t>
      </w:r>
      <w:r w:rsidR="00276C2D" w:rsidRPr="00276C2D">
        <w:rPr>
          <w:lang w:val="pl-PL"/>
        </w:rPr>
        <w:t>Przetestowano również alternatywne specyfikacje modeli GARCH (od (1,1) do (2,2)), jednak jedynie model GARCH(1,1) charakteryzował się istotnością wszystkich parametrów. Dodatkowo, na podstawie kryterium informacyjnego Akaikego, model ten został wybrany jako najlepiej dopasowany.</w:t>
      </w:r>
    </w:p>
    <w:tbl>
      <w:tblPr>
        <w:tblStyle w:val="Jasnasiatkaakcent1"/>
        <w:tblW w:w="10476" w:type="dxa"/>
        <w:jc w:val="center"/>
        <w:tblLook w:val="04A0" w:firstRow="1" w:lastRow="0" w:firstColumn="1" w:lastColumn="0" w:noHBand="0" w:noVBand="1"/>
      </w:tblPr>
      <w:tblGrid>
        <w:gridCol w:w="2136"/>
        <w:gridCol w:w="2053"/>
        <w:gridCol w:w="2096"/>
        <w:gridCol w:w="2103"/>
        <w:gridCol w:w="2088"/>
      </w:tblGrid>
      <w:tr w:rsidR="00442539" w:rsidRPr="00B91965" w14:paraId="4D9154DE" w14:textId="77777777" w:rsidTr="00391443">
        <w:trPr>
          <w:cnfStyle w:val="100000000000" w:firstRow="1" w:lastRow="0" w:firstColumn="0" w:lastColumn="0" w:oddVBand="0" w:evenVBand="0" w:oddHBand="0"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10476" w:type="dxa"/>
            <w:gridSpan w:val="5"/>
            <w:vAlign w:val="center"/>
          </w:tcPr>
          <w:p w14:paraId="25306B4E" w14:textId="7A664B3B" w:rsidR="00442539" w:rsidRPr="0001319F" w:rsidRDefault="00442539" w:rsidP="00391443">
            <w:pPr>
              <w:tabs>
                <w:tab w:val="left" w:pos="10260"/>
              </w:tabs>
              <w:jc w:val="center"/>
              <w:rPr>
                <w:b w:val="0"/>
                <w:bCs w:val="0"/>
                <w:lang w:val="pl-PL"/>
              </w:rPr>
            </w:pPr>
            <w:r w:rsidRPr="00E25C4D">
              <w:rPr>
                <w:rFonts w:ascii="Times New Roman" w:hAnsi="Times New Roman" w:cs="Times New Roman"/>
                <w:lang w:val="pl-PL"/>
              </w:rPr>
              <w:t xml:space="preserve">Model </w:t>
            </w:r>
            <w:r w:rsidR="00130C6C">
              <w:rPr>
                <w:rFonts w:ascii="Times New Roman" w:hAnsi="Times New Roman" w:cs="Times New Roman"/>
                <w:lang w:val="pl-PL"/>
              </w:rPr>
              <w:t xml:space="preserve">GARCH(1,1) </w:t>
            </w:r>
            <w:r w:rsidRPr="00E25C4D">
              <w:rPr>
                <w:rFonts w:ascii="Times New Roman" w:hAnsi="Times New Roman" w:cs="Times New Roman"/>
                <w:lang w:val="pl-PL"/>
              </w:rPr>
              <w:t xml:space="preserve">zmienna zależna </w:t>
            </w:r>
            <w:r>
              <w:rPr>
                <w:rFonts w:ascii="Times New Roman" w:hAnsi="Times New Roman" w:cs="Times New Roman"/>
                <w:lang w:val="pl-PL"/>
              </w:rPr>
              <w:t>(</w:t>
            </w:r>
            <w:r w:rsidRPr="00E25C4D">
              <w:rPr>
                <w:rFonts w:ascii="Times New Roman" w:hAnsi="Times New Roman" w:cs="Times New Roman"/>
                <w:lang w:val="pl-PL"/>
              </w:rPr>
              <w:t>Y</w:t>
            </w:r>
            <w:r>
              <w:rPr>
                <w:rFonts w:ascii="Times New Roman" w:hAnsi="Times New Roman" w:cs="Times New Roman"/>
                <w:lang w:val="pl-PL"/>
              </w:rPr>
              <w:t>)</w:t>
            </w:r>
            <w:r w:rsidRPr="00E25C4D">
              <w:rPr>
                <w:rFonts w:ascii="Times New Roman" w:hAnsi="Times New Roman" w:cs="Times New Roman"/>
                <w:lang w:val="pl-PL"/>
              </w:rPr>
              <w:t xml:space="preserve">: </w:t>
            </w:r>
            <w:proofErr w:type="spellStart"/>
            <w:r w:rsidRPr="00E25C4D">
              <w:rPr>
                <w:rFonts w:ascii="Times New Roman" w:hAnsi="Times New Roman" w:cs="Times New Roman"/>
                <w:lang w:val="pl-PL"/>
              </w:rPr>
              <w:t>l</w:t>
            </w:r>
            <w:r>
              <w:rPr>
                <w:rFonts w:ascii="Times New Roman" w:hAnsi="Times New Roman" w:cs="Times New Roman"/>
                <w:lang w:val="pl-PL"/>
              </w:rPr>
              <w:t>d_</w:t>
            </w:r>
            <w:r>
              <w:rPr>
                <w:lang w:val="pl-PL"/>
              </w:rPr>
              <w:t>PGE</w:t>
            </w:r>
            <w:proofErr w:type="spellEnd"/>
          </w:p>
        </w:tc>
      </w:tr>
      <w:tr w:rsidR="00442539" w:rsidRPr="0094568F" w14:paraId="19E473C9" w14:textId="77777777" w:rsidTr="0039144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5B71B811" w14:textId="77777777" w:rsidR="00442539" w:rsidRPr="0094568F" w:rsidRDefault="00442539" w:rsidP="00391443">
            <w:pPr>
              <w:tabs>
                <w:tab w:val="left" w:pos="10260"/>
              </w:tabs>
              <w:rPr>
                <w:rFonts w:ascii="Times New Roman" w:hAnsi="Times New Roman" w:cs="Times New Roman"/>
                <w:lang w:val="pl-PL"/>
              </w:rPr>
            </w:pPr>
          </w:p>
        </w:tc>
        <w:tc>
          <w:tcPr>
            <w:tcW w:w="2053" w:type="dxa"/>
            <w:vAlign w:val="center"/>
          </w:tcPr>
          <w:p w14:paraId="34AF41D6" w14:textId="77777777" w:rsidR="00442539" w:rsidRPr="0094568F" w:rsidRDefault="00442539"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Współczynnik</w:t>
            </w:r>
            <w:proofErr w:type="spellEnd"/>
          </w:p>
        </w:tc>
        <w:tc>
          <w:tcPr>
            <w:tcW w:w="2096" w:type="dxa"/>
            <w:vAlign w:val="center"/>
          </w:tcPr>
          <w:p w14:paraId="427D8A88" w14:textId="77777777" w:rsidR="00442539" w:rsidRPr="0094568F" w:rsidRDefault="00442539"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Błąd</w:t>
            </w:r>
            <w:proofErr w:type="spellEnd"/>
            <w:r>
              <w:rPr>
                <w:b/>
                <w:bCs/>
              </w:rPr>
              <w:t xml:space="preserve"> std.</w:t>
            </w:r>
          </w:p>
        </w:tc>
        <w:tc>
          <w:tcPr>
            <w:tcW w:w="2103" w:type="dxa"/>
            <w:vAlign w:val="center"/>
          </w:tcPr>
          <w:p w14:paraId="65384A70" w14:textId="77777777" w:rsidR="00442539" w:rsidRPr="0094568F" w:rsidRDefault="00442539"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r>
              <w:rPr>
                <w:b/>
                <w:bCs/>
              </w:rPr>
              <w:t>z</w:t>
            </w:r>
          </w:p>
        </w:tc>
        <w:tc>
          <w:tcPr>
            <w:tcW w:w="2088" w:type="dxa"/>
            <w:vAlign w:val="center"/>
          </w:tcPr>
          <w:p w14:paraId="3B8C8C05" w14:textId="77777777" w:rsidR="00442539" w:rsidRDefault="00442539"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Wartość</w:t>
            </w:r>
            <w:proofErr w:type="spellEnd"/>
            <w:r>
              <w:rPr>
                <w:b/>
                <w:bCs/>
              </w:rPr>
              <w:t xml:space="preserve"> p</w:t>
            </w:r>
          </w:p>
        </w:tc>
      </w:tr>
      <w:tr w:rsidR="00442539" w:rsidRPr="00641907" w14:paraId="4DFC41CA" w14:textId="77777777" w:rsidTr="00391443">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C3AA2EF" w14:textId="77777777" w:rsidR="00442539" w:rsidRPr="000E45CD" w:rsidRDefault="00442539" w:rsidP="00391443">
            <w:pPr>
              <w:tabs>
                <w:tab w:val="left" w:pos="10260"/>
              </w:tabs>
              <w:rPr>
                <w:rFonts w:ascii="Times New Roman" w:hAnsi="Times New Roman" w:cs="Times New Roman"/>
                <w:b w:val="0"/>
                <w:bCs w:val="0"/>
              </w:rPr>
            </w:pPr>
            <w:r w:rsidRPr="000E45CD">
              <w:rPr>
                <w:rFonts w:ascii="Times New Roman" w:hAnsi="Times New Roman" w:cs="Times New Roman"/>
                <w:b w:val="0"/>
                <w:bCs w:val="0"/>
              </w:rPr>
              <w:t>const</w:t>
            </w:r>
          </w:p>
        </w:tc>
        <w:tc>
          <w:tcPr>
            <w:tcW w:w="2053" w:type="dxa"/>
            <w:vAlign w:val="center"/>
          </w:tcPr>
          <w:p w14:paraId="20899E84" w14:textId="4ACA0AB8" w:rsidR="00442539" w:rsidRPr="000E45CD" w:rsidRDefault="00144517"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144517">
              <w:t>0,000323028</w:t>
            </w:r>
          </w:p>
        </w:tc>
        <w:tc>
          <w:tcPr>
            <w:tcW w:w="2096" w:type="dxa"/>
            <w:vAlign w:val="center"/>
          </w:tcPr>
          <w:p w14:paraId="5A92F2D0" w14:textId="2503A204" w:rsidR="00442539" w:rsidRPr="000E45CD" w:rsidRDefault="00CF4EBD"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CF4EBD">
              <w:t>0,000691996</w:t>
            </w:r>
          </w:p>
        </w:tc>
        <w:tc>
          <w:tcPr>
            <w:tcW w:w="2103" w:type="dxa"/>
            <w:vAlign w:val="center"/>
          </w:tcPr>
          <w:p w14:paraId="5279ECA1" w14:textId="6D366C02" w:rsidR="00442539" w:rsidRPr="000E45CD" w:rsidRDefault="00CF4EBD"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CF4EBD">
              <w:t>0,4668</w:t>
            </w:r>
          </w:p>
        </w:tc>
        <w:tc>
          <w:tcPr>
            <w:tcW w:w="2088" w:type="dxa"/>
            <w:vAlign w:val="center"/>
          </w:tcPr>
          <w:p w14:paraId="2A77B8E0" w14:textId="3AE1AFC0" w:rsidR="00442539" w:rsidRPr="000E45CD" w:rsidRDefault="00CF4EBD"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CF4EBD">
              <w:t>0,6406</w:t>
            </w:r>
          </w:p>
        </w:tc>
      </w:tr>
      <w:tr w:rsidR="00442539" w:rsidRPr="00641907" w14:paraId="5D1B05C1" w14:textId="77777777" w:rsidTr="00391443">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6174C91C" w14:textId="77777777" w:rsidR="00442539" w:rsidRPr="000E45CD" w:rsidRDefault="00442539" w:rsidP="00391443">
            <w:pPr>
              <w:tabs>
                <w:tab w:val="left" w:pos="10260"/>
              </w:tabs>
              <w:rPr>
                <w:rFonts w:ascii="Times New Roman" w:hAnsi="Times New Roman" w:cs="Times New Roman"/>
                <w:b w:val="0"/>
                <w:bCs w:val="0"/>
              </w:rPr>
            </w:pPr>
            <w:r w:rsidRPr="000E45CD">
              <w:rPr>
                <w:rFonts w:ascii="Times New Roman" w:hAnsi="Times New Roman" w:cs="Times New Roman"/>
                <w:b w:val="0"/>
                <w:bCs w:val="0"/>
              </w:rPr>
              <w:t>Alpha(0)</w:t>
            </w:r>
          </w:p>
        </w:tc>
        <w:tc>
          <w:tcPr>
            <w:tcW w:w="2053" w:type="dxa"/>
            <w:vAlign w:val="center"/>
          </w:tcPr>
          <w:p w14:paraId="58541222" w14:textId="157AE19A" w:rsidR="00442539" w:rsidRPr="000E45CD" w:rsidRDefault="00E46E72"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E46E72">
              <w:t>0,000100193</w:t>
            </w:r>
          </w:p>
        </w:tc>
        <w:tc>
          <w:tcPr>
            <w:tcW w:w="2096" w:type="dxa"/>
            <w:vAlign w:val="center"/>
          </w:tcPr>
          <w:p w14:paraId="2C488FD3" w14:textId="74E454DE" w:rsidR="00442539" w:rsidRPr="000E45CD" w:rsidRDefault="00B92BC0"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B92BC0">
              <w:t>3,78756e-05</w:t>
            </w:r>
          </w:p>
        </w:tc>
        <w:tc>
          <w:tcPr>
            <w:tcW w:w="2103" w:type="dxa"/>
            <w:vAlign w:val="center"/>
          </w:tcPr>
          <w:p w14:paraId="76C25396" w14:textId="0F5CD470" w:rsidR="00442539" w:rsidRPr="000E45CD" w:rsidRDefault="00B92BC0"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B92BC0">
              <w:t>2,645</w:t>
            </w:r>
          </w:p>
        </w:tc>
        <w:tc>
          <w:tcPr>
            <w:tcW w:w="2088" w:type="dxa"/>
            <w:vAlign w:val="center"/>
          </w:tcPr>
          <w:p w14:paraId="180D9BB4" w14:textId="061A05CC" w:rsidR="00442539" w:rsidRPr="000E45CD" w:rsidRDefault="00CF4EBD"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CF4EBD">
              <w:t>0,0082</w:t>
            </w:r>
            <w:r>
              <w:t xml:space="preserve"> *</w:t>
            </w:r>
            <w:r w:rsidR="00442539" w:rsidRPr="000E45CD">
              <w:t>**</w:t>
            </w:r>
          </w:p>
        </w:tc>
      </w:tr>
      <w:tr w:rsidR="00442539" w:rsidRPr="00641907" w14:paraId="5AB8AF47" w14:textId="77777777" w:rsidTr="00391443">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70B8B43F" w14:textId="77777777" w:rsidR="00442539" w:rsidRPr="000E45CD" w:rsidRDefault="00442539" w:rsidP="00391443">
            <w:pPr>
              <w:tabs>
                <w:tab w:val="left" w:pos="10260"/>
              </w:tabs>
              <w:rPr>
                <w:rFonts w:ascii="Times New Roman" w:hAnsi="Times New Roman" w:cs="Times New Roman"/>
                <w:b w:val="0"/>
                <w:bCs w:val="0"/>
              </w:rPr>
            </w:pPr>
            <w:r w:rsidRPr="000E45CD">
              <w:rPr>
                <w:rFonts w:ascii="Times New Roman" w:hAnsi="Times New Roman" w:cs="Times New Roman"/>
                <w:b w:val="0"/>
                <w:bCs w:val="0"/>
              </w:rPr>
              <w:t>Alpha(1)</w:t>
            </w:r>
          </w:p>
        </w:tc>
        <w:tc>
          <w:tcPr>
            <w:tcW w:w="2053" w:type="dxa"/>
            <w:vAlign w:val="center"/>
          </w:tcPr>
          <w:p w14:paraId="78E7CDBE" w14:textId="5806706D" w:rsidR="00442539" w:rsidRPr="000E45CD" w:rsidRDefault="00E46E72"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E46E72">
              <w:t>0,0705041</w:t>
            </w:r>
          </w:p>
        </w:tc>
        <w:tc>
          <w:tcPr>
            <w:tcW w:w="2096" w:type="dxa"/>
            <w:vAlign w:val="center"/>
          </w:tcPr>
          <w:p w14:paraId="6FCCF1C6" w14:textId="21CF820A" w:rsidR="00442539" w:rsidRPr="000E45CD" w:rsidRDefault="00B92BC0"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B92BC0">
              <w:t>0,0195102</w:t>
            </w:r>
          </w:p>
        </w:tc>
        <w:tc>
          <w:tcPr>
            <w:tcW w:w="2103" w:type="dxa"/>
            <w:vAlign w:val="center"/>
          </w:tcPr>
          <w:p w14:paraId="24642D98" w14:textId="026735D3" w:rsidR="00442539" w:rsidRPr="000E45CD" w:rsidRDefault="00B92BC0"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B92BC0">
              <w:t>3,614</w:t>
            </w:r>
          </w:p>
        </w:tc>
        <w:tc>
          <w:tcPr>
            <w:tcW w:w="2088" w:type="dxa"/>
            <w:vAlign w:val="center"/>
          </w:tcPr>
          <w:p w14:paraId="3235F304" w14:textId="2B92F4A4" w:rsidR="00442539" w:rsidRPr="000E45CD" w:rsidRDefault="00CF4EBD"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CF4EBD">
              <w:t>0,0003</w:t>
            </w:r>
            <w:r>
              <w:t xml:space="preserve"> </w:t>
            </w:r>
            <w:r w:rsidR="00442539" w:rsidRPr="000E45CD">
              <w:t>***</w:t>
            </w:r>
          </w:p>
        </w:tc>
      </w:tr>
      <w:tr w:rsidR="00442539" w:rsidRPr="00641907" w14:paraId="05DF7346" w14:textId="77777777" w:rsidTr="00391443">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7A2913ED" w14:textId="77777777" w:rsidR="00442539" w:rsidRPr="000E45CD" w:rsidRDefault="00442539" w:rsidP="00391443">
            <w:pPr>
              <w:tabs>
                <w:tab w:val="left" w:pos="10260"/>
              </w:tabs>
              <w:rPr>
                <w:rFonts w:ascii="Times New Roman" w:hAnsi="Times New Roman" w:cs="Times New Roman"/>
                <w:b w:val="0"/>
                <w:bCs w:val="0"/>
              </w:rPr>
            </w:pPr>
            <w:r w:rsidRPr="000E45CD">
              <w:rPr>
                <w:rFonts w:ascii="Times New Roman" w:hAnsi="Times New Roman" w:cs="Times New Roman"/>
                <w:b w:val="0"/>
                <w:bCs w:val="0"/>
              </w:rPr>
              <w:t>Beta(1)</w:t>
            </w:r>
          </w:p>
        </w:tc>
        <w:tc>
          <w:tcPr>
            <w:tcW w:w="2053" w:type="dxa"/>
            <w:vAlign w:val="center"/>
          </w:tcPr>
          <w:p w14:paraId="14EE62D6" w14:textId="3C6A1844" w:rsidR="00442539" w:rsidRPr="000E45CD" w:rsidRDefault="00E46E72"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E46E72">
              <w:t>0,779675</w:t>
            </w:r>
          </w:p>
        </w:tc>
        <w:tc>
          <w:tcPr>
            <w:tcW w:w="2096" w:type="dxa"/>
            <w:vAlign w:val="center"/>
          </w:tcPr>
          <w:p w14:paraId="18526969" w14:textId="3B6F9C19" w:rsidR="00442539" w:rsidRPr="000E45CD" w:rsidRDefault="00B92BC0"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B92BC0">
              <w:t>0,0697701</w:t>
            </w:r>
          </w:p>
        </w:tc>
        <w:tc>
          <w:tcPr>
            <w:tcW w:w="2103" w:type="dxa"/>
            <w:vAlign w:val="center"/>
          </w:tcPr>
          <w:p w14:paraId="2CA2A76E" w14:textId="5D674311" w:rsidR="00442539" w:rsidRPr="000E45CD" w:rsidRDefault="00B92BC0"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B92BC0">
              <w:t>11,17</w:t>
            </w:r>
          </w:p>
        </w:tc>
        <w:tc>
          <w:tcPr>
            <w:tcW w:w="2088" w:type="dxa"/>
            <w:vAlign w:val="center"/>
          </w:tcPr>
          <w:p w14:paraId="76FDE8F8" w14:textId="42F27024" w:rsidR="00442539" w:rsidRPr="000E45CD" w:rsidRDefault="00B92BC0"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B92BC0">
              <w:t>5,41e-029</w:t>
            </w:r>
            <w:r>
              <w:t xml:space="preserve"> </w:t>
            </w:r>
            <w:r w:rsidR="00442539" w:rsidRPr="000E45CD">
              <w:t>***</w:t>
            </w:r>
          </w:p>
        </w:tc>
      </w:tr>
    </w:tbl>
    <w:p w14:paraId="00A2A86A" w14:textId="60D66656" w:rsidR="00472828" w:rsidRDefault="0059603A" w:rsidP="004A2832">
      <w:pPr>
        <w:pStyle w:val="tekst"/>
        <w:ind w:firstLine="708"/>
        <w:rPr>
          <w:lang w:val="pl-PL"/>
        </w:rPr>
      </w:pPr>
      <w:r w:rsidRPr="0059603A">
        <w:rPr>
          <w:lang w:val="pl-PL"/>
        </w:rPr>
        <w:t>Analogiczną analizę przeprowadzono dla logarytmicznych stóp zwrotu spółki PGE. Test ilorazu wiarygodności prowadzi do odrzucenia hipotezy zerowej (p-value &lt; 0,05), co potwierdza zasadność estymacji modelu GARCH.</w:t>
      </w:r>
      <w:r>
        <w:rPr>
          <w:lang w:val="pl-PL"/>
        </w:rPr>
        <w:t xml:space="preserve"> </w:t>
      </w:r>
      <w:r w:rsidRPr="0059603A">
        <w:rPr>
          <w:lang w:val="pl-PL"/>
        </w:rPr>
        <w:t xml:space="preserve">Wyniki testu restrykcji liniowych potwierdzają spełnienie warunku </w:t>
      </w:r>
      <w:r w:rsidRPr="0059603A">
        <w:rPr>
          <w:lang w:val="pl-PL"/>
        </w:rPr>
        <w:lastRenderedPageBreak/>
        <w:t xml:space="preserve">stacjonarności </w:t>
      </w:r>
      <m:oMath>
        <m:sSub>
          <m:sSubPr>
            <m:ctrlPr>
              <w:rPr>
                <w:rFonts w:ascii="Cambria Math" w:hAnsi="Cambria Math"/>
                <w:i/>
                <w:lang w:val="pl-PL"/>
              </w:rPr>
            </m:ctrlPr>
          </m:sSubPr>
          <m:e>
            <m:r>
              <w:rPr>
                <w:rFonts w:ascii="Cambria Math" w:hAnsi="Cambria Math"/>
                <w:lang w:val="pl-PL"/>
              </w:rPr>
              <m:t>α</m:t>
            </m:r>
          </m:e>
          <m:sub>
            <m:r>
              <w:rPr>
                <w:rFonts w:ascii="Cambria Math" w:hAnsi="Cambria Math"/>
                <w:lang w:val="pl-PL"/>
              </w:rPr>
              <m:t>1</m:t>
            </m:r>
          </m:sub>
        </m:sSub>
        <m:r>
          <w:rPr>
            <w:rFonts w:ascii="Cambria Math" w:hAnsi="Cambria Math"/>
            <w:lang w:val="pl-PL"/>
          </w:rPr>
          <m:t>+</m:t>
        </m:r>
        <m:sSub>
          <m:sSubPr>
            <m:ctrlPr>
              <w:rPr>
                <w:rFonts w:ascii="Cambria Math" w:hAnsi="Cambria Math"/>
                <w:i/>
                <w:lang w:val="pl-PL"/>
              </w:rPr>
            </m:ctrlPr>
          </m:sSubPr>
          <m:e>
            <m:r>
              <w:rPr>
                <w:rFonts w:ascii="Cambria Math" w:hAnsi="Cambria Math"/>
                <w:lang w:val="pl-PL"/>
              </w:rPr>
              <m:t>β</m:t>
            </m:r>
          </m:e>
          <m:sub>
            <m:r>
              <w:rPr>
                <w:rFonts w:ascii="Cambria Math" w:hAnsi="Cambria Math"/>
                <w:lang w:val="pl-PL"/>
              </w:rPr>
              <m:t>1</m:t>
            </m:r>
          </m:sub>
        </m:sSub>
        <m:r>
          <w:rPr>
            <w:rFonts w:ascii="Cambria Math" w:hAnsi="Cambria Math"/>
            <w:lang w:val="pl-PL"/>
          </w:rPr>
          <m:t>&lt;1</m:t>
        </m:r>
      </m:oMath>
      <w:r>
        <w:rPr>
          <w:lang w:val="pl-PL"/>
        </w:rPr>
        <w:t>.</w:t>
      </w:r>
      <w:r w:rsidR="00397D6A">
        <w:rPr>
          <w:lang w:val="pl-PL"/>
        </w:rPr>
        <w:t xml:space="preserve"> Podjęto próbę oszacowania innych modeli GARCH jednak na podstawie kryterium AIC </w:t>
      </w:r>
      <w:r w:rsidR="00F42262">
        <w:rPr>
          <w:lang w:val="pl-PL"/>
        </w:rPr>
        <w:t>model GARCH (1,1) uznano za najlepszy.</w:t>
      </w:r>
    </w:p>
    <w:tbl>
      <w:tblPr>
        <w:tblStyle w:val="Jasnasiatkaakcent1"/>
        <w:tblW w:w="10476" w:type="dxa"/>
        <w:jc w:val="center"/>
        <w:tblLook w:val="04A0" w:firstRow="1" w:lastRow="0" w:firstColumn="1" w:lastColumn="0" w:noHBand="0" w:noVBand="1"/>
      </w:tblPr>
      <w:tblGrid>
        <w:gridCol w:w="2136"/>
        <w:gridCol w:w="2053"/>
        <w:gridCol w:w="2096"/>
        <w:gridCol w:w="2103"/>
        <w:gridCol w:w="2088"/>
      </w:tblGrid>
      <w:tr w:rsidR="00B85833" w:rsidRPr="00B91965" w14:paraId="3A8499D9" w14:textId="77777777" w:rsidTr="00391443">
        <w:trPr>
          <w:cnfStyle w:val="100000000000" w:firstRow="1" w:lastRow="0" w:firstColumn="0" w:lastColumn="0" w:oddVBand="0" w:evenVBand="0" w:oddHBand="0"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10476" w:type="dxa"/>
            <w:gridSpan w:val="5"/>
            <w:vAlign w:val="center"/>
          </w:tcPr>
          <w:p w14:paraId="24390514" w14:textId="78078212" w:rsidR="00B85833" w:rsidRPr="0001319F" w:rsidRDefault="00B85833" w:rsidP="00391443">
            <w:pPr>
              <w:tabs>
                <w:tab w:val="left" w:pos="10260"/>
              </w:tabs>
              <w:jc w:val="center"/>
              <w:rPr>
                <w:b w:val="0"/>
                <w:bCs w:val="0"/>
                <w:lang w:val="pl-PL"/>
              </w:rPr>
            </w:pPr>
            <w:r w:rsidRPr="00E25C4D">
              <w:rPr>
                <w:rFonts w:ascii="Times New Roman" w:hAnsi="Times New Roman" w:cs="Times New Roman"/>
                <w:lang w:val="pl-PL"/>
              </w:rPr>
              <w:t xml:space="preserve">Model </w:t>
            </w:r>
            <w:r w:rsidR="00130C6C">
              <w:rPr>
                <w:rFonts w:ascii="Times New Roman" w:hAnsi="Times New Roman" w:cs="Times New Roman"/>
                <w:lang w:val="pl-PL"/>
              </w:rPr>
              <w:t xml:space="preserve">GARCH(1,1) </w:t>
            </w:r>
            <w:r w:rsidRPr="00E25C4D">
              <w:rPr>
                <w:rFonts w:ascii="Times New Roman" w:hAnsi="Times New Roman" w:cs="Times New Roman"/>
                <w:lang w:val="pl-PL"/>
              </w:rPr>
              <w:t xml:space="preserve">zmienna zależna </w:t>
            </w:r>
            <w:r>
              <w:rPr>
                <w:rFonts w:ascii="Times New Roman" w:hAnsi="Times New Roman" w:cs="Times New Roman"/>
                <w:lang w:val="pl-PL"/>
              </w:rPr>
              <w:t>(</w:t>
            </w:r>
            <w:r w:rsidRPr="00E25C4D">
              <w:rPr>
                <w:rFonts w:ascii="Times New Roman" w:hAnsi="Times New Roman" w:cs="Times New Roman"/>
                <w:lang w:val="pl-PL"/>
              </w:rPr>
              <w:t>Y</w:t>
            </w:r>
            <w:r>
              <w:rPr>
                <w:rFonts w:ascii="Times New Roman" w:hAnsi="Times New Roman" w:cs="Times New Roman"/>
                <w:lang w:val="pl-PL"/>
              </w:rPr>
              <w:t>)</w:t>
            </w:r>
            <w:r w:rsidRPr="00E25C4D">
              <w:rPr>
                <w:rFonts w:ascii="Times New Roman" w:hAnsi="Times New Roman" w:cs="Times New Roman"/>
                <w:lang w:val="pl-PL"/>
              </w:rPr>
              <w:t>: l</w:t>
            </w:r>
            <w:r>
              <w:rPr>
                <w:rFonts w:ascii="Times New Roman" w:hAnsi="Times New Roman" w:cs="Times New Roman"/>
                <w:lang w:val="pl-PL"/>
              </w:rPr>
              <w:t>d_</w:t>
            </w:r>
            <w:r w:rsidR="00832017">
              <w:rPr>
                <w:lang w:val="pl-PL"/>
              </w:rPr>
              <w:t>mWIG40</w:t>
            </w:r>
          </w:p>
        </w:tc>
      </w:tr>
      <w:tr w:rsidR="00B85833" w:rsidRPr="0094568F" w14:paraId="3C6DB35E" w14:textId="77777777" w:rsidTr="00391443">
        <w:trPr>
          <w:cnfStyle w:val="000000100000" w:firstRow="0" w:lastRow="0" w:firstColumn="0" w:lastColumn="0" w:oddVBand="0" w:evenVBand="0" w:oddHBand="1" w:evenHBand="0" w:firstRowFirstColumn="0" w:firstRowLastColumn="0" w:lastRowFirstColumn="0" w:lastRowLastColumn="0"/>
          <w:trHeight w:val="479"/>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0C0EDB8C" w14:textId="77777777" w:rsidR="00B85833" w:rsidRPr="0094568F" w:rsidRDefault="00B85833" w:rsidP="00391443">
            <w:pPr>
              <w:tabs>
                <w:tab w:val="left" w:pos="10260"/>
              </w:tabs>
              <w:rPr>
                <w:rFonts w:ascii="Times New Roman" w:hAnsi="Times New Roman" w:cs="Times New Roman"/>
                <w:lang w:val="pl-PL"/>
              </w:rPr>
            </w:pPr>
          </w:p>
        </w:tc>
        <w:tc>
          <w:tcPr>
            <w:tcW w:w="2053" w:type="dxa"/>
            <w:vAlign w:val="center"/>
          </w:tcPr>
          <w:p w14:paraId="310948CD" w14:textId="77777777" w:rsidR="00B85833" w:rsidRPr="0094568F" w:rsidRDefault="00B85833"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Współczynnik</w:t>
            </w:r>
            <w:proofErr w:type="spellEnd"/>
          </w:p>
        </w:tc>
        <w:tc>
          <w:tcPr>
            <w:tcW w:w="2096" w:type="dxa"/>
            <w:vAlign w:val="center"/>
          </w:tcPr>
          <w:p w14:paraId="4C3AAA20" w14:textId="77777777" w:rsidR="00B85833" w:rsidRPr="0094568F" w:rsidRDefault="00B85833"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Błąd</w:t>
            </w:r>
            <w:proofErr w:type="spellEnd"/>
            <w:r>
              <w:rPr>
                <w:b/>
                <w:bCs/>
              </w:rPr>
              <w:t xml:space="preserve"> std.</w:t>
            </w:r>
          </w:p>
        </w:tc>
        <w:tc>
          <w:tcPr>
            <w:tcW w:w="2103" w:type="dxa"/>
            <w:vAlign w:val="center"/>
          </w:tcPr>
          <w:p w14:paraId="019D7CAC" w14:textId="77777777" w:rsidR="00B85833" w:rsidRPr="0094568F" w:rsidRDefault="00B85833"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r>
              <w:rPr>
                <w:b/>
                <w:bCs/>
              </w:rPr>
              <w:t>z</w:t>
            </w:r>
          </w:p>
        </w:tc>
        <w:tc>
          <w:tcPr>
            <w:tcW w:w="2088" w:type="dxa"/>
            <w:vAlign w:val="center"/>
          </w:tcPr>
          <w:p w14:paraId="11C48D4E" w14:textId="77777777" w:rsidR="00B85833" w:rsidRDefault="00B85833" w:rsidP="00391443">
            <w:pPr>
              <w:tabs>
                <w:tab w:val="left" w:pos="10260"/>
              </w:tabs>
              <w:jc w:val="center"/>
              <w:cnfStyle w:val="000000100000" w:firstRow="0" w:lastRow="0" w:firstColumn="0" w:lastColumn="0" w:oddVBand="0" w:evenVBand="0" w:oddHBand="1" w:evenHBand="0" w:firstRowFirstColumn="0" w:firstRowLastColumn="0" w:lastRowFirstColumn="0" w:lastRowLastColumn="0"/>
              <w:rPr>
                <w:b/>
                <w:bCs/>
              </w:rPr>
            </w:pPr>
            <w:proofErr w:type="spellStart"/>
            <w:r>
              <w:rPr>
                <w:b/>
                <w:bCs/>
              </w:rPr>
              <w:t>Wartość</w:t>
            </w:r>
            <w:proofErr w:type="spellEnd"/>
            <w:r>
              <w:rPr>
                <w:b/>
                <w:bCs/>
              </w:rPr>
              <w:t xml:space="preserve"> p</w:t>
            </w:r>
          </w:p>
        </w:tc>
      </w:tr>
      <w:tr w:rsidR="00B85833" w:rsidRPr="00641907" w14:paraId="6C4E3AC3" w14:textId="77777777" w:rsidTr="00391443">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5786EDCF" w14:textId="77777777" w:rsidR="00B85833" w:rsidRPr="000E45CD" w:rsidRDefault="00B85833" w:rsidP="00391443">
            <w:pPr>
              <w:tabs>
                <w:tab w:val="left" w:pos="10260"/>
              </w:tabs>
              <w:rPr>
                <w:rFonts w:ascii="Times New Roman" w:hAnsi="Times New Roman" w:cs="Times New Roman"/>
                <w:b w:val="0"/>
                <w:bCs w:val="0"/>
              </w:rPr>
            </w:pPr>
            <w:r w:rsidRPr="000E45CD">
              <w:rPr>
                <w:rFonts w:ascii="Times New Roman" w:hAnsi="Times New Roman" w:cs="Times New Roman"/>
                <w:b w:val="0"/>
                <w:bCs w:val="0"/>
              </w:rPr>
              <w:t>const</w:t>
            </w:r>
          </w:p>
        </w:tc>
        <w:tc>
          <w:tcPr>
            <w:tcW w:w="2053" w:type="dxa"/>
            <w:vAlign w:val="center"/>
          </w:tcPr>
          <w:p w14:paraId="6E5DF976" w14:textId="42BE7B84" w:rsidR="00B85833" w:rsidRPr="000E45CD" w:rsidRDefault="00B85EB1"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B85EB1">
              <w:t>0,000934563</w:t>
            </w:r>
          </w:p>
        </w:tc>
        <w:tc>
          <w:tcPr>
            <w:tcW w:w="2096" w:type="dxa"/>
            <w:vAlign w:val="center"/>
          </w:tcPr>
          <w:p w14:paraId="263806D9" w14:textId="746A21E6" w:rsidR="00B85833" w:rsidRPr="000E45CD" w:rsidRDefault="00B85EB1"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B85EB1">
              <w:t>0,000293120</w:t>
            </w:r>
          </w:p>
        </w:tc>
        <w:tc>
          <w:tcPr>
            <w:tcW w:w="2103" w:type="dxa"/>
            <w:vAlign w:val="center"/>
          </w:tcPr>
          <w:p w14:paraId="4E6B8AB9" w14:textId="7B52372E" w:rsidR="00B85833" w:rsidRPr="000E45CD" w:rsidRDefault="0050362B"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50362B">
              <w:t>3,188</w:t>
            </w:r>
          </w:p>
        </w:tc>
        <w:tc>
          <w:tcPr>
            <w:tcW w:w="2088" w:type="dxa"/>
            <w:vAlign w:val="center"/>
          </w:tcPr>
          <w:p w14:paraId="0EB5B786" w14:textId="0A269EE0" w:rsidR="00B85833" w:rsidRPr="000E45CD" w:rsidRDefault="0050362B"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50362B">
              <w:t>0,0014</w:t>
            </w:r>
            <w:r>
              <w:t xml:space="preserve"> ***</w:t>
            </w:r>
          </w:p>
        </w:tc>
      </w:tr>
      <w:tr w:rsidR="00B85833" w:rsidRPr="00641907" w14:paraId="4DFDB497" w14:textId="77777777" w:rsidTr="00391443">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103135B1" w14:textId="77777777" w:rsidR="00B85833" w:rsidRPr="000E45CD" w:rsidRDefault="00B85833" w:rsidP="00391443">
            <w:pPr>
              <w:tabs>
                <w:tab w:val="left" w:pos="10260"/>
              </w:tabs>
              <w:rPr>
                <w:rFonts w:ascii="Times New Roman" w:hAnsi="Times New Roman" w:cs="Times New Roman"/>
                <w:b w:val="0"/>
                <w:bCs w:val="0"/>
              </w:rPr>
            </w:pPr>
            <w:r w:rsidRPr="000E45CD">
              <w:rPr>
                <w:rFonts w:ascii="Times New Roman" w:hAnsi="Times New Roman" w:cs="Times New Roman"/>
                <w:b w:val="0"/>
                <w:bCs w:val="0"/>
              </w:rPr>
              <w:t>Alpha(0)</w:t>
            </w:r>
          </w:p>
        </w:tc>
        <w:tc>
          <w:tcPr>
            <w:tcW w:w="2053" w:type="dxa"/>
            <w:vAlign w:val="center"/>
          </w:tcPr>
          <w:p w14:paraId="4AE57BAD" w14:textId="15F9C29A" w:rsidR="00B85833" w:rsidRPr="000E45CD" w:rsidRDefault="00202C03"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202C03">
              <w:t>1,23333e-05</w:t>
            </w:r>
          </w:p>
        </w:tc>
        <w:tc>
          <w:tcPr>
            <w:tcW w:w="2096" w:type="dxa"/>
            <w:vAlign w:val="center"/>
          </w:tcPr>
          <w:p w14:paraId="60C67469" w14:textId="332AB131" w:rsidR="00B85833" w:rsidRPr="000E45CD" w:rsidRDefault="00202C03"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202C03">
              <w:t>3,45934e-06</w:t>
            </w:r>
          </w:p>
        </w:tc>
        <w:tc>
          <w:tcPr>
            <w:tcW w:w="2103" w:type="dxa"/>
            <w:vAlign w:val="center"/>
          </w:tcPr>
          <w:p w14:paraId="386CD4CF" w14:textId="33B9B4FF" w:rsidR="00B85833" w:rsidRPr="000E45CD" w:rsidRDefault="00E2790E"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E2790E">
              <w:t>3,565</w:t>
            </w:r>
          </w:p>
        </w:tc>
        <w:tc>
          <w:tcPr>
            <w:tcW w:w="2088" w:type="dxa"/>
            <w:vAlign w:val="center"/>
          </w:tcPr>
          <w:p w14:paraId="422CDBEC" w14:textId="3E2AC4B2" w:rsidR="00B85833" w:rsidRPr="000E45CD" w:rsidRDefault="0050362B"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50362B">
              <w:t>0,0004</w:t>
            </w:r>
            <w:r>
              <w:t xml:space="preserve"> ***</w:t>
            </w:r>
          </w:p>
        </w:tc>
      </w:tr>
      <w:tr w:rsidR="00B85833" w:rsidRPr="00641907" w14:paraId="65DDB788" w14:textId="77777777" w:rsidTr="00391443">
        <w:trPr>
          <w:cnfStyle w:val="000000010000" w:firstRow="0" w:lastRow="0" w:firstColumn="0" w:lastColumn="0" w:oddVBand="0" w:evenVBand="0" w:oddHBand="0" w:evenHBand="1"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1905E61D" w14:textId="77777777" w:rsidR="00B85833" w:rsidRPr="000E45CD" w:rsidRDefault="00B85833" w:rsidP="00391443">
            <w:pPr>
              <w:tabs>
                <w:tab w:val="left" w:pos="10260"/>
              </w:tabs>
              <w:rPr>
                <w:rFonts w:ascii="Times New Roman" w:hAnsi="Times New Roman" w:cs="Times New Roman"/>
                <w:b w:val="0"/>
                <w:bCs w:val="0"/>
              </w:rPr>
            </w:pPr>
            <w:r w:rsidRPr="000E45CD">
              <w:rPr>
                <w:rFonts w:ascii="Times New Roman" w:hAnsi="Times New Roman" w:cs="Times New Roman"/>
                <w:b w:val="0"/>
                <w:bCs w:val="0"/>
              </w:rPr>
              <w:t>Alpha(1)</w:t>
            </w:r>
          </w:p>
        </w:tc>
        <w:tc>
          <w:tcPr>
            <w:tcW w:w="2053" w:type="dxa"/>
            <w:vAlign w:val="center"/>
          </w:tcPr>
          <w:p w14:paraId="1259B789" w14:textId="58E991BC" w:rsidR="00B85833" w:rsidRPr="000E45CD" w:rsidRDefault="00202C03"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202C03">
              <w:t>0,130119</w:t>
            </w:r>
          </w:p>
        </w:tc>
        <w:tc>
          <w:tcPr>
            <w:tcW w:w="2096" w:type="dxa"/>
            <w:vAlign w:val="center"/>
          </w:tcPr>
          <w:p w14:paraId="16E2C3CF" w14:textId="5610807D" w:rsidR="00B85833" w:rsidRPr="000E45CD" w:rsidRDefault="00202C03"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202C03">
              <w:t>0,0270152</w:t>
            </w:r>
          </w:p>
        </w:tc>
        <w:tc>
          <w:tcPr>
            <w:tcW w:w="2103" w:type="dxa"/>
            <w:vAlign w:val="center"/>
          </w:tcPr>
          <w:p w14:paraId="147EA927" w14:textId="68D5F869" w:rsidR="00B85833" w:rsidRPr="000E45CD" w:rsidRDefault="00E2790E"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E2790E">
              <w:t>4,817</w:t>
            </w:r>
          </w:p>
        </w:tc>
        <w:tc>
          <w:tcPr>
            <w:tcW w:w="2088" w:type="dxa"/>
            <w:vAlign w:val="center"/>
          </w:tcPr>
          <w:p w14:paraId="5A2C058C" w14:textId="21DAF252" w:rsidR="00B85833" w:rsidRPr="000E45CD" w:rsidRDefault="00E2790E" w:rsidP="00391443">
            <w:pPr>
              <w:tabs>
                <w:tab w:val="left" w:pos="10260"/>
              </w:tabs>
              <w:jc w:val="center"/>
              <w:cnfStyle w:val="000000010000" w:firstRow="0" w:lastRow="0" w:firstColumn="0" w:lastColumn="0" w:oddVBand="0" w:evenVBand="0" w:oddHBand="0" w:evenHBand="1" w:firstRowFirstColumn="0" w:firstRowLastColumn="0" w:lastRowFirstColumn="0" w:lastRowLastColumn="0"/>
            </w:pPr>
            <w:r w:rsidRPr="00E2790E">
              <w:t>1,46e-06</w:t>
            </w:r>
            <w:r>
              <w:t xml:space="preserve"> </w:t>
            </w:r>
            <w:r w:rsidR="00B85833" w:rsidRPr="000E45CD">
              <w:t>***</w:t>
            </w:r>
          </w:p>
        </w:tc>
      </w:tr>
      <w:tr w:rsidR="00B85833" w:rsidRPr="00641907" w14:paraId="5C634B7C" w14:textId="77777777" w:rsidTr="00391443">
        <w:trPr>
          <w:cnfStyle w:val="000000100000" w:firstRow="0" w:lastRow="0" w:firstColumn="0" w:lastColumn="0" w:oddVBand="0" w:evenVBand="0" w:oddHBand="1" w:evenHBand="0" w:firstRowFirstColumn="0" w:firstRowLastColumn="0" w:lastRowFirstColumn="0" w:lastRowLastColumn="0"/>
          <w:trHeight w:val="515"/>
          <w:jc w:val="center"/>
        </w:trPr>
        <w:tc>
          <w:tcPr>
            <w:cnfStyle w:val="001000000000" w:firstRow="0" w:lastRow="0" w:firstColumn="1" w:lastColumn="0" w:oddVBand="0" w:evenVBand="0" w:oddHBand="0" w:evenHBand="0" w:firstRowFirstColumn="0" w:firstRowLastColumn="0" w:lastRowFirstColumn="0" w:lastRowLastColumn="0"/>
            <w:tcW w:w="2136" w:type="dxa"/>
            <w:vAlign w:val="center"/>
          </w:tcPr>
          <w:p w14:paraId="05D6B6EC" w14:textId="77777777" w:rsidR="00B85833" w:rsidRPr="000E45CD" w:rsidRDefault="00B85833" w:rsidP="00391443">
            <w:pPr>
              <w:tabs>
                <w:tab w:val="left" w:pos="10260"/>
              </w:tabs>
              <w:rPr>
                <w:rFonts w:ascii="Times New Roman" w:hAnsi="Times New Roman" w:cs="Times New Roman"/>
                <w:b w:val="0"/>
                <w:bCs w:val="0"/>
              </w:rPr>
            </w:pPr>
            <w:r w:rsidRPr="000E45CD">
              <w:rPr>
                <w:rFonts w:ascii="Times New Roman" w:hAnsi="Times New Roman" w:cs="Times New Roman"/>
                <w:b w:val="0"/>
                <w:bCs w:val="0"/>
              </w:rPr>
              <w:t>Beta(1)</w:t>
            </w:r>
          </w:p>
        </w:tc>
        <w:tc>
          <w:tcPr>
            <w:tcW w:w="2053" w:type="dxa"/>
            <w:vAlign w:val="center"/>
          </w:tcPr>
          <w:p w14:paraId="19343F66" w14:textId="5FC6489E" w:rsidR="00B85833" w:rsidRPr="000E45CD" w:rsidRDefault="00202C03"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202C03">
              <w:t>0,78459</w:t>
            </w:r>
            <w:r>
              <w:t>5</w:t>
            </w:r>
          </w:p>
        </w:tc>
        <w:tc>
          <w:tcPr>
            <w:tcW w:w="2096" w:type="dxa"/>
            <w:vAlign w:val="center"/>
          </w:tcPr>
          <w:p w14:paraId="0470E05C" w14:textId="653D95F9" w:rsidR="00B85833" w:rsidRPr="000E45CD" w:rsidRDefault="00202C03"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202C03">
              <w:t>0,0422655</w:t>
            </w:r>
          </w:p>
        </w:tc>
        <w:tc>
          <w:tcPr>
            <w:tcW w:w="2103" w:type="dxa"/>
            <w:vAlign w:val="center"/>
          </w:tcPr>
          <w:p w14:paraId="795BD4A7" w14:textId="4D35F6BD" w:rsidR="00B85833" w:rsidRPr="000E45CD" w:rsidRDefault="00E2790E"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E2790E">
              <w:t>18,5</w:t>
            </w:r>
            <w:r>
              <w:t>6</w:t>
            </w:r>
          </w:p>
        </w:tc>
        <w:tc>
          <w:tcPr>
            <w:tcW w:w="2088" w:type="dxa"/>
            <w:vAlign w:val="center"/>
          </w:tcPr>
          <w:p w14:paraId="52FA0374" w14:textId="0FDB03E6" w:rsidR="00B85833" w:rsidRPr="000E45CD" w:rsidRDefault="00E2790E" w:rsidP="00391443">
            <w:pPr>
              <w:tabs>
                <w:tab w:val="left" w:pos="10260"/>
              </w:tabs>
              <w:jc w:val="center"/>
              <w:cnfStyle w:val="000000100000" w:firstRow="0" w:lastRow="0" w:firstColumn="0" w:lastColumn="0" w:oddVBand="0" w:evenVBand="0" w:oddHBand="1" w:evenHBand="0" w:firstRowFirstColumn="0" w:firstRowLastColumn="0" w:lastRowFirstColumn="0" w:lastRowLastColumn="0"/>
            </w:pPr>
            <w:r w:rsidRPr="00E2790E">
              <w:t>6,34e-077</w:t>
            </w:r>
            <w:r>
              <w:t xml:space="preserve"> </w:t>
            </w:r>
            <w:r w:rsidR="00B85833" w:rsidRPr="000E45CD">
              <w:t>***</w:t>
            </w:r>
          </w:p>
        </w:tc>
      </w:tr>
    </w:tbl>
    <w:p w14:paraId="7B71C04E" w14:textId="0D527835" w:rsidR="0040440B" w:rsidRDefault="00886834" w:rsidP="0040440B">
      <w:pPr>
        <w:pStyle w:val="tekst"/>
        <w:ind w:firstLine="708"/>
        <w:rPr>
          <w:lang w:val="pl-PL"/>
        </w:rPr>
      </w:pPr>
      <w:r w:rsidRPr="00886834">
        <w:rPr>
          <w:lang w:val="pl-PL"/>
        </w:rPr>
        <w:t>Model GARCH(1,1) oszacowano również dla logarytmicznych stóp zwrotu indeksu mWIG40. Test ilorazu wiarygodności pozwala na odrzucenie hipotezy zerowej, co potwierdza zasadność zastosowania modeli GARCH dla tego szeregu.</w:t>
      </w:r>
      <w:r>
        <w:rPr>
          <w:lang w:val="pl-PL"/>
        </w:rPr>
        <w:t xml:space="preserve"> </w:t>
      </w:r>
      <w:r w:rsidRPr="00886834">
        <w:rPr>
          <w:lang w:val="pl-PL"/>
        </w:rPr>
        <w:t xml:space="preserve">Przetestowano różne specyfikacje modeli GARCH </w:t>
      </w:r>
      <w:r w:rsidR="003E26FD">
        <w:rPr>
          <w:lang w:val="pl-PL"/>
        </w:rPr>
        <w:br/>
      </w:r>
      <w:r w:rsidRPr="00886834">
        <w:rPr>
          <w:lang w:val="pl-PL"/>
        </w:rPr>
        <w:t>i ARCH w zakresie od (1,1) do (2,2). W pozostałych modelach występowały parametry statystycznie nieistotne, mimo że jeden z modeli charakteryzował się niższą wartością kryterium Akaike. Ostatecznie zdecydowano się na model GARCH(1,1), w którym wszystkie parametry są istotne statystycznie.</w:t>
      </w:r>
      <w:r w:rsidR="00F43EB4">
        <w:rPr>
          <w:lang w:val="pl-PL"/>
        </w:rPr>
        <w:t xml:space="preserve"> Warunek stacjonarności jest spełniony</w:t>
      </w:r>
      <w:r w:rsidR="00F43EB4" w:rsidRPr="00F43EB4">
        <w:rPr>
          <w:lang w:val="pl-PL"/>
        </w:rPr>
        <w:t xml:space="preserve">, co potwierdzają testy restrykcji liniowych. </w:t>
      </w:r>
    </w:p>
    <w:p w14:paraId="44522958" w14:textId="70F5E573" w:rsidR="00B878EA" w:rsidRDefault="009E3D3A" w:rsidP="0040440B">
      <w:pPr>
        <w:pStyle w:val="tekst"/>
        <w:ind w:firstLine="708"/>
        <w:rPr>
          <w:lang w:val="pl-PL"/>
        </w:rPr>
      </w:pPr>
      <w:r>
        <w:rPr>
          <w:lang w:val="pl-PL"/>
        </w:rPr>
        <w:t xml:space="preserve">W </w:t>
      </w:r>
      <w:r w:rsidRPr="00C36B1B">
        <w:rPr>
          <w:lang w:val="pl-PL"/>
        </w:rPr>
        <w:t>przypadku indeksu mWIG40</w:t>
      </w:r>
      <w:r>
        <w:rPr>
          <w:lang w:val="pl-PL"/>
        </w:rPr>
        <w:t xml:space="preserve"> p</w:t>
      </w:r>
      <w:r w:rsidR="00F43EB4" w:rsidRPr="00F43EB4">
        <w:rPr>
          <w:lang w:val="pl-PL"/>
        </w:rPr>
        <w:t>arametr</w:t>
      </w:r>
      <w:r w:rsidR="00F43EB4">
        <w:rPr>
          <w:lang w:val="pl-PL"/>
        </w:rPr>
        <w:t xml:space="preserve"> </w:t>
      </w:r>
      <m:oMath>
        <m:sSub>
          <m:sSubPr>
            <m:ctrlPr>
              <w:rPr>
                <w:rFonts w:ascii="Cambria Math" w:hAnsi="Cambria Math"/>
                <w:i/>
                <w:lang w:val="pl-PL"/>
              </w:rPr>
            </m:ctrlPr>
          </m:sSubPr>
          <m:e>
            <m:r>
              <w:rPr>
                <w:rFonts w:ascii="Cambria Math" w:hAnsi="Cambria Math"/>
                <w:lang w:val="pl-PL"/>
              </w:rPr>
              <m:t>α</m:t>
            </m:r>
          </m:e>
          <m:sub>
            <m:r>
              <w:rPr>
                <w:rFonts w:ascii="Cambria Math" w:hAnsi="Cambria Math"/>
                <w:lang w:val="pl-PL"/>
              </w:rPr>
              <m:t>1</m:t>
            </m:r>
          </m:sub>
        </m:sSub>
        <m:r>
          <w:rPr>
            <w:rFonts w:ascii="Cambria Math" w:hAnsi="Cambria Math"/>
            <w:lang w:val="pl-PL"/>
          </w:rPr>
          <m:t>=0,13</m:t>
        </m:r>
      </m:oMath>
      <w:r w:rsidR="00F43EB4">
        <w:rPr>
          <w:lang w:val="pl-PL"/>
        </w:rPr>
        <w:t xml:space="preserve"> </w:t>
      </w:r>
      <w:r w:rsidR="00BB618A" w:rsidRPr="00C36B1B">
        <w:rPr>
          <w:lang w:val="pl-PL"/>
        </w:rPr>
        <w:t xml:space="preserve">przekracza typowy przedział wartości </w:t>
      </w:r>
      <w:r w:rsidR="00C36B1B" w:rsidRPr="00C36B1B">
        <w:rPr>
          <w:lang w:val="pl-PL"/>
        </w:rPr>
        <w:t xml:space="preserve">obserwowanych na rynkach finansowych, co wskazuje na silniejszą reakcję zmienności na nowe </w:t>
      </w:r>
      <w:r w:rsidR="006C28EC">
        <w:rPr>
          <w:lang w:val="pl-PL"/>
        </w:rPr>
        <w:t>informacje rynkowe</w:t>
      </w:r>
      <w:r w:rsidR="00C36B1B" w:rsidRPr="00C36B1B">
        <w:rPr>
          <w:lang w:val="pl-PL"/>
        </w:rPr>
        <w:t>.</w:t>
      </w:r>
      <w:r w:rsidR="00C36B1B">
        <w:rPr>
          <w:lang w:val="pl-PL"/>
        </w:rPr>
        <w:t xml:space="preserve"> </w:t>
      </w:r>
      <w:r w:rsidR="0040440B" w:rsidRPr="0040440B">
        <w:rPr>
          <w:lang w:val="pl-PL"/>
        </w:rPr>
        <w:t>Oznacza to, że zmienność indeksu w istotnym stopniu reaguje na bieżące szoki, co jest charakterystyczne dla szerokiego rynku.</w:t>
      </w:r>
      <w:r w:rsidR="0040440B">
        <w:rPr>
          <w:lang w:val="pl-PL"/>
        </w:rPr>
        <w:t xml:space="preserve"> </w:t>
      </w:r>
      <w:r w:rsidR="005450A0" w:rsidRPr="00C36B1B">
        <w:rPr>
          <w:lang w:val="pl-PL"/>
        </w:rPr>
        <w:t xml:space="preserve">Parametr </w:t>
      </w:r>
      <m:oMath>
        <m:sSub>
          <m:sSubPr>
            <m:ctrlPr>
              <w:rPr>
                <w:rFonts w:ascii="Cambria Math" w:hAnsi="Cambria Math"/>
              </w:rPr>
            </m:ctrlPr>
          </m:sSubPr>
          <m:e>
            <m:r>
              <w:rPr>
                <w:rFonts w:ascii="Cambria Math" w:hAnsi="Cambria Math"/>
              </w:rPr>
              <m:t>β</m:t>
            </m:r>
          </m:e>
          <m:sub>
            <m:r>
              <w:rPr>
                <w:rFonts w:ascii="Cambria Math" w:hAnsi="Cambria Math"/>
                <w:lang w:val="pl-PL"/>
              </w:rPr>
              <m:t>1</m:t>
            </m:r>
          </m:sub>
        </m:sSub>
      </m:oMath>
      <w:r w:rsidR="005450A0" w:rsidRPr="00C36B1B">
        <w:rPr>
          <w:lang w:val="pl-PL"/>
        </w:rPr>
        <w:t xml:space="preserve"> opisuje trwałość zmienności jego wartość sugeruje, że szoki wygasają relatywnie szybciej niż w przypadku spółki MBK</w:t>
      </w:r>
      <w:r w:rsidR="005450A0">
        <w:rPr>
          <w:lang w:val="pl-PL"/>
        </w:rPr>
        <w:t>.</w:t>
      </w:r>
    </w:p>
    <w:p w14:paraId="59BF761B" w14:textId="2B3AA550" w:rsidR="00F42262" w:rsidRDefault="00AE64EF" w:rsidP="0040440B">
      <w:pPr>
        <w:pStyle w:val="tekst"/>
        <w:ind w:firstLine="708"/>
        <w:rPr>
          <w:lang w:val="pl-PL"/>
        </w:rPr>
      </w:pPr>
      <w:r>
        <w:rPr>
          <w:lang w:val="pl-PL"/>
        </w:rPr>
        <w:t xml:space="preserve">Dla </w:t>
      </w:r>
      <w:r w:rsidR="00AB4524" w:rsidRPr="00AB4524">
        <w:rPr>
          <w:lang w:val="pl-PL"/>
        </w:rPr>
        <w:t>spółki MBK reakcja na szok jest słabsza</w:t>
      </w:r>
      <w:r w:rsidR="00AB4524">
        <w:rPr>
          <w:lang w:val="pl-PL"/>
        </w:rPr>
        <w:t xml:space="preserve"> </w:t>
      </w:r>
      <w:r w:rsidR="00BB618A">
        <w:rPr>
          <w:lang w:val="pl-PL"/>
        </w:rPr>
        <w:t>(</w:t>
      </w:r>
      <m:oMath>
        <m:sSub>
          <m:sSubPr>
            <m:ctrlPr>
              <w:rPr>
                <w:rFonts w:ascii="Cambria Math" w:hAnsi="Cambria Math"/>
                <w:i/>
                <w:lang w:val="pl-PL"/>
              </w:rPr>
            </m:ctrlPr>
          </m:sSubPr>
          <m:e>
            <m:r>
              <w:rPr>
                <w:rFonts w:ascii="Cambria Math" w:hAnsi="Cambria Math"/>
                <w:lang w:val="pl-PL"/>
              </w:rPr>
              <m:t>α</m:t>
            </m:r>
          </m:e>
          <m:sub>
            <m:r>
              <w:rPr>
                <w:rFonts w:ascii="Cambria Math" w:hAnsi="Cambria Math"/>
                <w:lang w:val="pl-PL"/>
              </w:rPr>
              <m:t>1</m:t>
            </m:r>
          </m:sub>
        </m:sSub>
        <m:r>
          <w:rPr>
            <w:rFonts w:ascii="Cambria Math" w:hAnsi="Cambria Math"/>
            <w:lang w:val="pl-PL"/>
          </w:rPr>
          <m:t>=0,06</m:t>
        </m:r>
      </m:oMath>
      <w:r w:rsidR="00BB618A">
        <w:rPr>
          <w:lang w:val="pl-PL"/>
        </w:rPr>
        <w:t>)</w:t>
      </w:r>
      <w:r w:rsidR="00B878EA" w:rsidRPr="00B878EA">
        <w:rPr>
          <w:lang w:val="pl-PL"/>
        </w:rPr>
        <w:t>, co oznacza, że nowe informacje wpływają na zmienność w mniejszym stopniu niż w przypadku indeksu mWIG40. Jednocześnie wysoka wartość parametru</w:t>
      </w:r>
      <w:r w:rsidR="00B878EA">
        <w:rPr>
          <w:lang w:val="pl-PL"/>
        </w:rPr>
        <w:t xml:space="preserve"> </w:t>
      </w:r>
      <m:oMath>
        <m:sSub>
          <m:sSubPr>
            <m:ctrlPr>
              <w:rPr>
                <w:rFonts w:ascii="Cambria Math" w:hAnsi="Cambria Math"/>
              </w:rPr>
            </m:ctrlPr>
          </m:sSubPr>
          <m:e>
            <m:r>
              <w:rPr>
                <w:rFonts w:ascii="Cambria Math" w:hAnsi="Cambria Math"/>
              </w:rPr>
              <m:t>β</m:t>
            </m:r>
          </m:e>
          <m:sub>
            <m:r>
              <w:rPr>
                <w:rFonts w:ascii="Cambria Math" w:hAnsi="Cambria Math"/>
                <w:lang w:val="pl-PL"/>
              </w:rPr>
              <m:t>1</m:t>
            </m:r>
          </m:sub>
        </m:sSub>
        <m:r>
          <w:rPr>
            <w:rFonts w:ascii="Cambria Math" w:hAnsi="Cambria Math"/>
            <w:lang w:val="pl-PL"/>
          </w:rPr>
          <m:t>=0,92</m:t>
        </m:r>
      </m:oMath>
      <w:r w:rsidR="007D5B41" w:rsidRPr="007D5B41">
        <w:rPr>
          <w:lang w:val="pl-PL"/>
        </w:rPr>
        <w:t xml:space="preserve"> wskazuje na bardzo silną pamięć zmienności</w:t>
      </w:r>
      <w:r w:rsidR="007D5B41">
        <w:rPr>
          <w:lang w:val="pl-PL"/>
        </w:rPr>
        <w:t xml:space="preserve"> (raz powstały szok utrzymuje się przez długi czas).</w:t>
      </w:r>
      <w:r w:rsidR="00C36B1B" w:rsidRPr="00C36B1B">
        <w:rPr>
          <w:lang w:val="pl-PL"/>
        </w:rPr>
        <w:t>.</w:t>
      </w:r>
    </w:p>
    <w:p w14:paraId="5005CE77" w14:textId="2C9EEE92" w:rsidR="00F42262" w:rsidRDefault="005450A0" w:rsidP="00093F61">
      <w:pPr>
        <w:pStyle w:val="tekst"/>
        <w:ind w:firstLine="708"/>
        <w:rPr>
          <w:lang w:val="pl-PL"/>
        </w:rPr>
      </w:pPr>
      <w:r w:rsidRPr="005450A0">
        <w:rPr>
          <w:lang w:val="pl-PL"/>
        </w:rPr>
        <w:t>Dla spółki PGE reakcja na nowe szoki jest umiarkowana</w:t>
      </w:r>
      <w:r w:rsidR="00B43DC5">
        <w:rPr>
          <w:lang w:val="pl-PL"/>
        </w:rPr>
        <w:t xml:space="preserve"> (</w:t>
      </w:r>
      <m:oMath>
        <m:sSub>
          <m:sSubPr>
            <m:ctrlPr>
              <w:rPr>
                <w:rFonts w:ascii="Cambria Math" w:hAnsi="Cambria Math"/>
                <w:i/>
                <w:lang w:val="pl-PL"/>
              </w:rPr>
            </m:ctrlPr>
          </m:sSubPr>
          <m:e>
            <m:r>
              <w:rPr>
                <w:rFonts w:ascii="Cambria Math" w:hAnsi="Cambria Math"/>
                <w:lang w:val="pl-PL"/>
              </w:rPr>
              <m:t>α</m:t>
            </m:r>
          </m:e>
          <m:sub>
            <m:r>
              <w:rPr>
                <w:rFonts w:ascii="Cambria Math" w:hAnsi="Cambria Math"/>
                <w:lang w:val="pl-PL"/>
              </w:rPr>
              <m:t>1</m:t>
            </m:r>
          </m:sub>
        </m:sSub>
        <m:r>
          <w:rPr>
            <w:rFonts w:ascii="Cambria Math" w:hAnsi="Cambria Math"/>
            <w:lang w:val="pl-PL"/>
          </w:rPr>
          <m:t>=0,07</m:t>
        </m:r>
      </m:oMath>
      <w:r w:rsidR="00B43DC5">
        <w:rPr>
          <w:lang w:val="pl-PL"/>
        </w:rPr>
        <w:t>)</w:t>
      </w:r>
      <w:r w:rsidR="00193999">
        <w:rPr>
          <w:lang w:val="pl-PL"/>
        </w:rPr>
        <w:t xml:space="preserve"> i zbliżona do wartości obserwowanej dla MBK. Parametr pamięci </w:t>
      </w:r>
      <m:oMath>
        <m:sSub>
          <m:sSubPr>
            <m:ctrlPr>
              <w:rPr>
                <w:rFonts w:ascii="Cambria Math" w:hAnsi="Cambria Math"/>
                <w:i/>
                <w:lang w:val="pl-PL"/>
              </w:rPr>
            </m:ctrlPr>
          </m:sSubPr>
          <m:e>
            <m:r>
              <w:rPr>
                <w:rFonts w:ascii="Cambria Math" w:hAnsi="Cambria Math"/>
                <w:lang w:val="pl-PL"/>
              </w:rPr>
              <m:t>β</m:t>
            </m:r>
          </m:e>
          <m:sub>
            <m:r>
              <w:rPr>
                <w:rFonts w:ascii="Cambria Math" w:hAnsi="Cambria Math"/>
                <w:lang w:val="pl-PL"/>
              </w:rPr>
              <m:t>1</m:t>
            </m:r>
          </m:sub>
        </m:sSub>
        <m:r>
          <w:rPr>
            <w:rFonts w:ascii="Cambria Math" w:hAnsi="Cambria Math"/>
            <w:lang w:val="pl-PL"/>
          </w:rPr>
          <m:t>=0,78</m:t>
        </m:r>
      </m:oMath>
      <w:r w:rsidR="00193999">
        <w:rPr>
          <w:lang w:val="pl-PL"/>
        </w:rPr>
        <w:t xml:space="preserve"> jest wyraźnie niższy niż w przypadku MBK, co oznacza, że wpływ szoków na zmienność wyaga szybciej. </w:t>
      </w:r>
    </w:p>
    <w:p w14:paraId="29EF0B42" w14:textId="66635F78" w:rsidR="00B10218" w:rsidRPr="00B43DC5" w:rsidRDefault="00B43DC5" w:rsidP="00EC0BB5">
      <w:pPr>
        <w:pStyle w:val="tekst"/>
        <w:ind w:firstLine="708"/>
        <w:rPr>
          <w:lang w:val="pl-PL"/>
        </w:rPr>
      </w:pPr>
      <w:r w:rsidRPr="00B43DC5">
        <w:rPr>
          <w:lang w:val="pl-PL"/>
        </w:rPr>
        <w:t xml:space="preserve">Uzyskane wyniki wskazują, że indeks mWIG40 charakteryzuje się silniejszą reakcją zmienności na nowe informacje, </w:t>
      </w:r>
      <w:r w:rsidR="006522CF">
        <w:rPr>
          <w:lang w:val="pl-PL"/>
        </w:rPr>
        <w:t xml:space="preserve">ale za to krótszą pamięcią, co </w:t>
      </w:r>
      <w:r w:rsidR="00F26A2E">
        <w:rPr>
          <w:lang w:val="pl-PL"/>
        </w:rPr>
        <w:t xml:space="preserve">ogólnie </w:t>
      </w:r>
      <w:r w:rsidR="006522CF">
        <w:rPr>
          <w:lang w:val="pl-PL"/>
        </w:rPr>
        <w:t xml:space="preserve">świadczy o </w:t>
      </w:r>
      <w:r w:rsidR="00F26A2E">
        <w:rPr>
          <w:lang w:val="pl-PL"/>
        </w:rPr>
        <w:t>niższym ryzyk</w:t>
      </w:r>
      <w:r w:rsidR="006522CF">
        <w:rPr>
          <w:lang w:val="pl-PL"/>
        </w:rPr>
        <w:t xml:space="preserve">u </w:t>
      </w:r>
      <w:r w:rsidR="00F26A2E">
        <w:rPr>
          <w:lang w:val="pl-PL"/>
        </w:rPr>
        <w:t>specyficznym</w:t>
      </w:r>
      <w:r w:rsidR="006522CF">
        <w:rPr>
          <w:lang w:val="pl-PL"/>
        </w:rPr>
        <w:t>.</w:t>
      </w:r>
      <w:r w:rsidR="00CE6A2D">
        <w:rPr>
          <w:lang w:val="pl-PL"/>
        </w:rPr>
        <w:t xml:space="preserve"> </w:t>
      </w:r>
      <w:r w:rsidR="003E26FD">
        <w:rPr>
          <w:lang w:val="pl-PL"/>
        </w:rPr>
        <w:br/>
      </w:r>
      <w:r w:rsidR="00CE6A2D">
        <w:rPr>
          <w:lang w:val="pl-PL"/>
        </w:rPr>
        <w:lastRenderedPageBreak/>
        <w:t xml:space="preserve">W przypadku spółki MBK szoki mają charakter bardziej trwały, gdzie wysoka pamięć zmienności </w:t>
      </w:r>
      <w:r w:rsidR="007D0FA6">
        <w:rPr>
          <w:lang w:val="pl-PL"/>
        </w:rPr>
        <w:t xml:space="preserve">oznacza długotrwałe utrzymywanie się podwyższonego ryzyka. Spółka PBE charakteryzuje się krótszą pamięcią szoków, co oznacza szybszy powrót zmienności do poziomu równowagi i relatywnie niższe ryzyko w porówanniu z MBK. </w:t>
      </w:r>
      <w:r w:rsidR="004B00C7">
        <w:rPr>
          <w:lang w:val="pl-PL"/>
        </w:rPr>
        <w:t>Spośród analizowanych s</w:t>
      </w:r>
      <w:r w:rsidR="00EC0BB5">
        <w:rPr>
          <w:lang w:val="pl-PL"/>
        </w:rPr>
        <w:t>półek PGE wykazuje korzystniejsze właściwości niż MBK, natomiast inwestycja w mWIG40 pozostaje rozwiązaniem o najniższym ryzyku specyficznym.</w:t>
      </w:r>
    </w:p>
    <w:p w14:paraId="263E8534" w14:textId="5EAB76A9" w:rsidR="00386F89" w:rsidRPr="00A274F9" w:rsidRDefault="00386F89" w:rsidP="00386F89">
      <w:pPr>
        <w:tabs>
          <w:tab w:val="left" w:pos="10260"/>
        </w:tabs>
        <w:jc w:val="both"/>
        <w:rPr>
          <w:lang w:val="pl-PL"/>
        </w:rPr>
      </w:pPr>
    </w:p>
    <w:sectPr w:rsidR="00386F89" w:rsidRPr="00A274F9" w:rsidSect="00D0406A">
      <w:type w:val="continuous"/>
      <w:pgSz w:w="12240" w:h="15840" w:code="1"/>
      <w:pgMar w:top="990" w:right="990" w:bottom="1620" w:left="990" w:header="360" w:footer="37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B4D1B" w14:textId="77777777" w:rsidR="00D82667" w:rsidRDefault="00D82667">
      <w:r>
        <w:separator/>
      </w:r>
    </w:p>
  </w:endnote>
  <w:endnote w:type="continuationSeparator" w:id="0">
    <w:p w14:paraId="6E79E306" w14:textId="77777777" w:rsidR="00D82667" w:rsidRDefault="00D82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Verdana">
    <w:panose1 w:val="020B0604030504040204"/>
    <w:charset w:val="EE"/>
    <w:family w:val="swiss"/>
    <w:pitch w:val="variable"/>
    <w:sig w:usb0="A0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0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pl-PL"/>
      </w:rPr>
      <w:id w:val="1106314729"/>
      <w:docPartObj>
        <w:docPartGallery w:val="Page Numbers (Bottom of Page)"/>
        <w:docPartUnique/>
      </w:docPartObj>
    </w:sdtPr>
    <w:sdtContent>
      <w:p w14:paraId="381F2B4E" w14:textId="20EC36A3" w:rsidR="00FF0C55" w:rsidRDefault="00FF0C55">
        <w:pPr>
          <w:pStyle w:val="Stopka"/>
          <w:jc w:val="right"/>
        </w:pPr>
        <w:r>
          <w:rPr>
            <w:lang w:val="pl-PL"/>
          </w:rPr>
          <w:t xml:space="preserve">Strona | </w:t>
        </w:r>
        <w:r>
          <w:fldChar w:fldCharType="begin"/>
        </w:r>
        <w:r>
          <w:instrText>PAGE   \* MERGEFORMAT</w:instrText>
        </w:r>
        <w:r>
          <w:fldChar w:fldCharType="separate"/>
        </w:r>
        <w:r>
          <w:rPr>
            <w:lang w:val="pl-PL"/>
          </w:rPr>
          <w:t>2</w:t>
        </w:r>
        <w:r>
          <w:fldChar w:fldCharType="end"/>
        </w:r>
        <w:r>
          <w:rPr>
            <w:lang w:val="pl-PL"/>
          </w:rPr>
          <w:t xml:space="preserve"> </w:t>
        </w:r>
      </w:p>
    </w:sdtContent>
  </w:sdt>
  <w:p w14:paraId="42B1811D" w14:textId="77777777" w:rsidR="00FF0C55" w:rsidRDefault="00FF0C55">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AF4C3" w14:textId="77777777" w:rsidR="00D82667" w:rsidRDefault="00D82667">
      <w:r>
        <w:separator/>
      </w:r>
    </w:p>
  </w:footnote>
  <w:footnote w:type="continuationSeparator" w:id="0">
    <w:p w14:paraId="61AC75D6" w14:textId="77777777" w:rsidR="00D82667" w:rsidRDefault="00D826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3D0E36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B154F8E"/>
    <w:multiLevelType w:val="multilevel"/>
    <w:tmpl w:val="70C26696"/>
    <w:lvl w:ilvl="0">
      <w:start w:val="1"/>
      <w:numFmt w:val="decimal"/>
      <w:lvlText w:val="%1."/>
      <w:lvlJc w:val="left"/>
      <w:pPr>
        <w:ind w:left="360" w:hanging="360"/>
      </w:pPr>
    </w:lvl>
    <w:lvl w:ilvl="1">
      <w:start w:val="1"/>
      <w:numFmt w:val="decimal"/>
      <w:pStyle w:val="Podrozdia"/>
      <w:lvlText w:val="%1.%2."/>
      <w:lvlJc w:val="left"/>
      <w:pPr>
        <w:ind w:left="1782" w:hanging="432"/>
      </w:pPr>
      <w:rPr>
        <w:color w:val="339999" w:themeColor="accent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80F7A0B"/>
    <w:multiLevelType w:val="hybridMultilevel"/>
    <w:tmpl w:val="CDA48E76"/>
    <w:lvl w:ilvl="0" w:tplc="E0221C58">
      <w:start w:val="1"/>
      <w:numFmt w:val="decimal"/>
      <w:pStyle w:val="Rozdzia"/>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1C5064"/>
    <w:multiLevelType w:val="hybridMultilevel"/>
    <w:tmpl w:val="DCBA7A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8F5E1E"/>
    <w:multiLevelType w:val="hybridMultilevel"/>
    <w:tmpl w:val="BD32C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4459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01949160">
    <w:abstractNumId w:val="0"/>
  </w:num>
  <w:num w:numId="2" w16cid:durableId="940065191">
    <w:abstractNumId w:val="3"/>
  </w:num>
  <w:num w:numId="3" w16cid:durableId="2008749756">
    <w:abstractNumId w:val="5"/>
  </w:num>
  <w:num w:numId="4" w16cid:durableId="1375697264">
    <w:abstractNumId w:val="2"/>
  </w:num>
  <w:num w:numId="5" w16cid:durableId="1923295223">
    <w:abstractNumId w:val="4"/>
  </w:num>
  <w:num w:numId="6" w16cid:durableId="179439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o:colormru v:ext="edit" colors="#eaeaea,#f8f9fd,#f5c30b,#efa82c,#cd9b17,#f7e8c7,#ff8001,#fad431"/>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A7A03"/>
    <w:rsid w:val="00000E96"/>
    <w:rsid w:val="00004241"/>
    <w:rsid w:val="00005619"/>
    <w:rsid w:val="000058F1"/>
    <w:rsid w:val="0001319F"/>
    <w:rsid w:val="000201E3"/>
    <w:rsid w:val="00020454"/>
    <w:rsid w:val="00021D96"/>
    <w:rsid w:val="00023285"/>
    <w:rsid w:val="000233F0"/>
    <w:rsid w:val="00025F25"/>
    <w:rsid w:val="0003236A"/>
    <w:rsid w:val="0003389E"/>
    <w:rsid w:val="00034C40"/>
    <w:rsid w:val="000360A6"/>
    <w:rsid w:val="00043AF9"/>
    <w:rsid w:val="00047DCB"/>
    <w:rsid w:val="000513B7"/>
    <w:rsid w:val="0005275C"/>
    <w:rsid w:val="000535CF"/>
    <w:rsid w:val="000553DA"/>
    <w:rsid w:val="000571FA"/>
    <w:rsid w:val="00061A34"/>
    <w:rsid w:val="00062521"/>
    <w:rsid w:val="00066DCD"/>
    <w:rsid w:val="000700BE"/>
    <w:rsid w:val="00072C00"/>
    <w:rsid w:val="0008443A"/>
    <w:rsid w:val="00086D56"/>
    <w:rsid w:val="00092409"/>
    <w:rsid w:val="00093F61"/>
    <w:rsid w:val="0009428E"/>
    <w:rsid w:val="000963EE"/>
    <w:rsid w:val="00096BDA"/>
    <w:rsid w:val="00097CA5"/>
    <w:rsid w:val="000A0B9C"/>
    <w:rsid w:val="000A0F8B"/>
    <w:rsid w:val="000A4E8B"/>
    <w:rsid w:val="000B69B1"/>
    <w:rsid w:val="000B7181"/>
    <w:rsid w:val="000C533E"/>
    <w:rsid w:val="000C5E24"/>
    <w:rsid w:val="000C67B8"/>
    <w:rsid w:val="000C6CA1"/>
    <w:rsid w:val="000C7B39"/>
    <w:rsid w:val="000D2223"/>
    <w:rsid w:val="000D32B4"/>
    <w:rsid w:val="000D3968"/>
    <w:rsid w:val="000D64CF"/>
    <w:rsid w:val="000D6CA2"/>
    <w:rsid w:val="000E294D"/>
    <w:rsid w:val="000E2C2F"/>
    <w:rsid w:val="000E34A5"/>
    <w:rsid w:val="000E45CD"/>
    <w:rsid w:val="000F0350"/>
    <w:rsid w:val="0010514A"/>
    <w:rsid w:val="001064D7"/>
    <w:rsid w:val="00112B87"/>
    <w:rsid w:val="00113A6F"/>
    <w:rsid w:val="00120670"/>
    <w:rsid w:val="001211DA"/>
    <w:rsid w:val="00124D58"/>
    <w:rsid w:val="00130C6C"/>
    <w:rsid w:val="00131D22"/>
    <w:rsid w:val="0013426A"/>
    <w:rsid w:val="001351ED"/>
    <w:rsid w:val="00140DE0"/>
    <w:rsid w:val="0014161D"/>
    <w:rsid w:val="00144517"/>
    <w:rsid w:val="0014610D"/>
    <w:rsid w:val="0015099F"/>
    <w:rsid w:val="0015115E"/>
    <w:rsid w:val="00161021"/>
    <w:rsid w:val="0016781E"/>
    <w:rsid w:val="00170756"/>
    <w:rsid w:val="0017703D"/>
    <w:rsid w:val="00183A64"/>
    <w:rsid w:val="00184CE4"/>
    <w:rsid w:val="001854C8"/>
    <w:rsid w:val="00190D10"/>
    <w:rsid w:val="00193999"/>
    <w:rsid w:val="0019419C"/>
    <w:rsid w:val="001955E9"/>
    <w:rsid w:val="0019750B"/>
    <w:rsid w:val="001A17BC"/>
    <w:rsid w:val="001A427B"/>
    <w:rsid w:val="001A4AB0"/>
    <w:rsid w:val="001B0BD1"/>
    <w:rsid w:val="001B3CCF"/>
    <w:rsid w:val="001C0037"/>
    <w:rsid w:val="001C0636"/>
    <w:rsid w:val="001C1257"/>
    <w:rsid w:val="001C2B99"/>
    <w:rsid w:val="001C3E2F"/>
    <w:rsid w:val="001C42BF"/>
    <w:rsid w:val="001D4728"/>
    <w:rsid w:val="001E0398"/>
    <w:rsid w:val="001E14D4"/>
    <w:rsid w:val="001E2F23"/>
    <w:rsid w:val="001E3612"/>
    <w:rsid w:val="001E747E"/>
    <w:rsid w:val="001E7819"/>
    <w:rsid w:val="001F1004"/>
    <w:rsid w:val="001F230C"/>
    <w:rsid w:val="001F311C"/>
    <w:rsid w:val="001F5560"/>
    <w:rsid w:val="00202C03"/>
    <w:rsid w:val="00204AF6"/>
    <w:rsid w:val="00204CCA"/>
    <w:rsid w:val="002208D0"/>
    <w:rsid w:val="00220A22"/>
    <w:rsid w:val="00220A9E"/>
    <w:rsid w:val="0022332B"/>
    <w:rsid w:val="002238EA"/>
    <w:rsid w:val="00231929"/>
    <w:rsid w:val="00233F58"/>
    <w:rsid w:val="00234DF1"/>
    <w:rsid w:val="002450EB"/>
    <w:rsid w:val="00245782"/>
    <w:rsid w:val="00245FBE"/>
    <w:rsid w:val="00251B35"/>
    <w:rsid w:val="00251FCD"/>
    <w:rsid w:val="00253233"/>
    <w:rsid w:val="00261796"/>
    <w:rsid w:val="0026285E"/>
    <w:rsid w:val="00265EF7"/>
    <w:rsid w:val="00276C2D"/>
    <w:rsid w:val="00277ADB"/>
    <w:rsid w:val="002824AE"/>
    <w:rsid w:val="002848F8"/>
    <w:rsid w:val="00284CD0"/>
    <w:rsid w:val="00285117"/>
    <w:rsid w:val="00290938"/>
    <w:rsid w:val="00297EB7"/>
    <w:rsid w:val="002A174B"/>
    <w:rsid w:val="002B3328"/>
    <w:rsid w:val="002B4007"/>
    <w:rsid w:val="002C231B"/>
    <w:rsid w:val="002C4444"/>
    <w:rsid w:val="002C4AFC"/>
    <w:rsid w:val="002C4C5F"/>
    <w:rsid w:val="002C7FAA"/>
    <w:rsid w:val="002D2E2F"/>
    <w:rsid w:val="002D36C9"/>
    <w:rsid w:val="002D7A2C"/>
    <w:rsid w:val="002D7D96"/>
    <w:rsid w:val="002E03D1"/>
    <w:rsid w:val="002E493B"/>
    <w:rsid w:val="002F1012"/>
    <w:rsid w:val="002F3708"/>
    <w:rsid w:val="002F691E"/>
    <w:rsid w:val="002F698D"/>
    <w:rsid w:val="00301C3D"/>
    <w:rsid w:val="00317742"/>
    <w:rsid w:val="00321111"/>
    <w:rsid w:val="0032662C"/>
    <w:rsid w:val="003314AE"/>
    <w:rsid w:val="00332509"/>
    <w:rsid w:val="00334BE9"/>
    <w:rsid w:val="00341F2A"/>
    <w:rsid w:val="00352AF6"/>
    <w:rsid w:val="00362FB5"/>
    <w:rsid w:val="00363320"/>
    <w:rsid w:val="00364D95"/>
    <w:rsid w:val="0036684E"/>
    <w:rsid w:val="003709B0"/>
    <w:rsid w:val="00374132"/>
    <w:rsid w:val="0037642C"/>
    <w:rsid w:val="0038057F"/>
    <w:rsid w:val="00384D8C"/>
    <w:rsid w:val="00386F89"/>
    <w:rsid w:val="00392DA1"/>
    <w:rsid w:val="003930ED"/>
    <w:rsid w:val="00395555"/>
    <w:rsid w:val="00397D6A"/>
    <w:rsid w:val="003A5B7C"/>
    <w:rsid w:val="003A78C1"/>
    <w:rsid w:val="003A7A03"/>
    <w:rsid w:val="003B06ED"/>
    <w:rsid w:val="003B0ADB"/>
    <w:rsid w:val="003B4CD5"/>
    <w:rsid w:val="003B5E14"/>
    <w:rsid w:val="003C71DC"/>
    <w:rsid w:val="003D0A37"/>
    <w:rsid w:val="003D135B"/>
    <w:rsid w:val="003D5F35"/>
    <w:rsid w:val="003E107D"/>
    <w:rsid w:val="003E26FD"/>
    <w:rsid w:val="003E46D9"/>
    <w:rsid w:val="003F07C4"/>
    <w:rsid w:val="003F320B"/>
    <w:rsid w:val="00403D02"/>
    <w:rsid w:val="0040440B"/>
    <w:rsid w:val="004060E8"/>
    <w:rsid w:val="00416318"/>
    <w:rsid w:val="004170D0"/>
    <w:rsid w:val="00417ED0"/>
    <w:rsid w:val="00420D88"/>
    <w:rsid w:val="00436D5F"/>
    <w:rsid w:val="004413B9"/>
    <w:rsid w:val="00442539"/>
    <w:rsid w:val="00443810"/>
    <w:rsid w:val="00445023"/>
    <w:rsid w:val="004478A2"/>
    <w:rsid w:val="004556E3"/>
    <w:rsid w:val="004569BD"/>
    <w:rsid w:val="00456B8A"/>
    <w:rsid w:val="004609D5"/>
    <w:rsid w:val="004625B4"/>
    <w:rsid w:val="00470986"/>
    <w:rsid w:val="00472828"/>
    <w:rsid w:val="004728B2"/>
    <w:rsid w:val="00472BB5"/>
    <w:rsid w:val="004741E8"/>
    <w:rsid w:val="00475CCA"/>
    <w:rsid w:val="004806D1"/>
    <w:rsid w:val="00482DC9"/>
    <w:rsid w:val="004849E2"/>
    <w:rsid w:val="00484B4D"/>
    <w:rsid w:val="00486629"/>
    <w:rsid w:val="00490A63"/>
    <w:rsid w:val="00490C12"/>
    <w:rsid w:val="004913A7"/>
    <w:rsid w:val="00495624"/>
    <w:rsid w:val="00497BED"/>
    <w:rsid w:val="004A2832"/>
    <w:rsid w:val="004A61C2"/>
    <w:rsid w:val="004A73BF"/>
    <w:rsid w:val="004B00C7"/>
    <w:rsid w:val="004B1AD4"/>
    <w:rsid w:val="004B1F62"/>
    <w:rsid w:val="004B3DFF"/>
    <w:rsid w:val="004B5F1D"/>
    <w:rsid w:val="004B650F"/>
    <w:rsid w:val="004C6F7D"/>
    <w:rsid w:val="004D0FA1"/>
    <w:rsid w:val="004D5B3A"/>
    <w:rsid w:val="004D6D17"/>
    <w:rsid w:val="004D7D2C"/>
    <w:rsid w:val="004E18FD"/>
    <w:rsid w:val="004E1B5F"/>
    <w:rsid w:val="004E3435"/>
    <w:rsid w:val="004E757F"/>
    <w:rsid w:val="004F35D5"/>
    <w:rsid w:val="004F6FD5"/>
    <w:rsid w:val="004F7CC6"/>
    <w:rsid w:val="00501CCB"/>
    <w:rsid w:val="00501D8E"/>
    <w:rsid w:val="0050362B"/>
    <w:rsid w:val="0052206B"/>
    <w:rsid w:val="00522075"/>
    <w:rsid w:val="005245F8"/>
    <w:rsid w:val="00534A6B"/>
    <w:rsid w:val="00534AA9"/>
    <w:rsid w:val="005372FC"/>
    <w:rsid w:val="00544C4C"/>
    <w:rsid w:val="005450A0"/>
    <w:rsid w:val="00551298"/>
    <w:rsid w:val="005521D8"/>
    <w:rsid w:val="005543F9"/>
    <w:rsid w:val="00555A88"/>
    <w:rsid w:val="00555C0F"/>
    <w:rsid w:val="00556E97"/>
    <w:rsid w:val="0056063E"/>
    <w:rsid w:val="0056207A"/>
    <w:rsid w:val="00562F94"/>
    <w:rsid w:val="0056370D"/>
    <w:rsid w:val="005659D2"/>
    <w:rsid w:val="00567DAA"/>
    <w:rsid w:val="00580A29"/>
    <w:rsid w:val="00584341"/>
    <w:rsid w:val="00587E96"/>
    <w:rsid w:val="00591447"/>
    <w:rsid w:val="00592170"/>
    <w:rsid w:val="0059603A"/>
    <w:rsid w:val="005B397D"/>
    <w:rsid w:val="005D2A98"/>
    <w:rsid w:val="005D41D3"/>
    <w:rsid w:val="005D4644"/>
    <w:rsid w:val="005D5995"/>
    <w:rsid w:val="005D5FF8"/>
    <w:rsid w:val="005D66C8"/>
    <w:rsid w:val="005D6D5B"/>
    <w:rsid w:val="005E3BF5"/>
    <w:rsid w:val="005F5AE4"/>
    <w:rsid w:val="006001D2"/>
    <w:rsid w:val="00612F56"/>
    <w:rsid w:val="00613870"/>
    <w:rsid w:val="00613D04"/>
    <w:rsid w:val="0061696C"/>
    <w:rsid w:val="00620023"/>
    <w:rsid w:val="00620AD1"/>
    <w:rsid w:val="006226CE"/>
    <w:rsid w:val="00622E73"/>
    <w:rsid w:val="00622FDF"/>
    <w:rsid w:val="00625399"/>
    <w:rsid w:val="00627C93"/>
    <w:rsid w:val="006344DE"/>
    <w:rsid w:val="006348D7"/>
    <w:rsid w:val="00640572"/>
    <w:rsid w:val="006411D1"/>
    <w:rsid w:val="00641907"/>
    <w:rsid w:val="006522CF"/>
    <w:rsid w:val="006526C7"/>
    <w:rsid w:val="00652C74"/>
    <w:rsid w:val="0065314E"/>
    <w:rsid w:val="006559BF"/>
    <w:rsid w:val="00660D03"/>
    <w:rsid w:val="00664743"/>
    <w:rsid w:val="0066658E"/>
    <w:rsid w:val="00671217"/>
    <w:rsid w:val="006732AC"/>
    <w:rsid w:val="00681608"/>
    <w:rsid w:val="006877B6"/>
    <w:rsid w:val="006933C5"/>
    <w:rsid w:val="00693E61"/>
    <w:rsid w:val="00694C5E"/>
    <w:rsid w:val="006961A8"/>
    <w:rsid w:val="006A516F"/>
    <w:rsid w:val="006B053E"/>
    <w:rsid w:val="006B39F4"/>
    <w:rsid w:val="006C28EC"/>
    <w:rsid w:val="006C359C"/>
    <w:rsid w:val="006C55D3"/>
    <w:rsid w:val="006C7324"/>
    <w:rsid w:val="006D0FC0"/>
    <w:rsid w:val="006D1AD3"/>
    <w:rsid w:val="006D2745"/>
    <w:rsid w:val="006D3317"/>
    <w:rsid w:val="006D7D65"/>
    <w:rsid w:val="006E3B6C"/>
    <w:rsid w:val="006F0A40"/>
    <w:rsid w:val="006F61A9"/>
    <w:rsid w:val="00701CB1"/>
    <w:rsid w:val="00706805"/>
    <w:rsid w:val="00706BEE"/>
    <w:rsid w:val="00713DC0"/>
    <w:rsid w:val="00714142"/>
    <w:rsid w:val="0071799F"/>
    <w:rsid w:val="00720EE8"/>
    <w:rsid w:val="00725DB0"/>
    <w:rsid w:val="00734513"/>
    <w:rsid w:val="00734BD1"/>
    <w:rsid w:val="00735B17"/>
    <w:rsid w:val="007430C9"/>
    <w:rsid w:val="00751400"/>
    <w:rsid w:val="00755EA3"/>
    <w:rsid w:val="007652D8"/>
    <w:rsid w:val="00771302"/>
    <w:rsid w:val="00772674"/>
    <w:rsid w:val="00773426"/>
    <w:rsid w:val="00773FBB"/>
    <w:rsid w:val="00777404"/>
    <w:rsid w:val="00785EF6"/>
    <w:rsid w:val="007869DF"/>
    <w:rsid w:val="00786C53"/>
    <w:rsid w:val="00787403"/>
    <w:rsid w:val="007A1ED6"/>
    <w:rsid w:val="007B53B8"/>
    <w:rsid w:val="007B7335"/>
    <w:rsid w:val="007B7D0C"/>
    <w:rsid w:val="007C2D29"/>
    <w:rsid w:val="007C44D8"/>
    <w:rsid w:val="007C51C1"/>
    <w:rsid w:val="007C54FA"/>
    <w:rsid w:val="007C61A8"/>
    <w:rsid w:val="007D0FA6"/>
    <w:rsid w:val="007D2634"/>
    <w:rsid w:val="007D435D"/>
    <w:rsid w:val="007D45B2"/>
    <w:rsid w:val="007D5AC1"/>
    <w:rsid w:val="007D5B41"/>
    <w:rsid w:val="007D69E5"/>
    <w:rsid w:val="007D6D79"/>
    <w:rsid w:val="007E4C11"/>
    <w:rsid w:val="007E688A"/>
    <w:rsid w:val="007F063F"/>
    <w:rsid w:val="007F11F1"/>
    <w:rsid w:val="007F1853"/>
    <w:rsid w:val="007F2480"/>
    <w:rsid w:val="007F389A"/>
    <w:rsid w:val="007F7E1F"/>
    <w:rsid w:val="0080158E"/>
    <w:rsid w:val="00806B6F"/>
    <w:rsid w:val="00815DCC"/>
    <w:rsid w:val="00816E6E"/>
    <w:rsid w:val="00817A04"/>
    <w:rsid w:val="008263D2"/>
    <w:rsid w:val="00827355"/>
    <w:rsid w:val="00832017"/>
    <w:rsid w:val="00832378"/>
    <w:rsid w:val="00835836"/>
    <w:rsid w:val="008458AB"/>
    <w:rsid w:val="00845957"/>
    <w:rsid w:val="008467D0"/>
    <w:rsid w:val="00850708"/>
    <w:rsid w:val="0085236A"/>
    <w:rsid w:val="00853FC0"/>
    <w:rsid w:val="00855B40"/>
    <w:rsid w:val="00861F16"/>
    <w:rsid w:val="00864D5F"/>
    <w:rsid w:val="00867865"/>
    <w:rsid w:val="00873A95"/>
    <w:rsid w:val="008754C7"/>
    <w:rsid w:val="008764A1"/>
    <w:rsid w:val="008830F9"/>
    <w:rsid w:val="00884D56"/>
    <w:rsid w:val="00886834"/>
    <w:rsid w:val="00891394"/>
    <w:rsid w:val="008946D5"/>
    <w:rsid w:val="00895E90"/>
    <w:rsid w:val="008A29F7"/>
    <w:rsid w:val="008A36AC"/>
    <w:rsid w:val="008A5933"/>
    <w:rsid w:val="008A72A2"/>
    <w:rsid w:val="008B0B88"/>
    <w:rsid w:val="008B6212"/>
    <w:rsid w:val="008C3244"/>
    <w:rsid w:val="008C3EB5"/>
    <w:rsid w:val="008C789A"/>
    <w:rsid w:val="008D21FD"/>
    <w:rsid w:val="008D3988"/>
    <w:rsid w:val="008D5AE9"/>
    <w:rsid w:val="008F3B12"/>
    <w:rsid w:val="0090613C"/>
    <w:rsid w:val="009065E7"/>
    <w:rsid w:val="009067E9"/>
    <w:rsid w:val="00911927"/>
    <w:rsid w:val="00916CC1"/>
    <w:rsid w:val="00916EC5"/>
    <w:rsid w:val="0093415B"/>
    <w:rsid w:val="00934CE7"/>
    <w:rsid w:val="0094568F"/>
    <w:rsid w:val="009513FA"/>
    <w:rsid w:val="00951419"/>
    <w:rsid w:val="00951800"/>
    <w:rsid w:val="009548D0"/>
    <w:rsid w:val="00957114"/>
    <w:rsid w:val="009604BA"/>
    <w:rsid w:val="00965514"/>
    <w:rsid w:val="00965571"/>
    <w:rsid w:val="00971CA2"/>
    <w:rsid w:val="0097289A"/>
    <w:rsid w:val="009740A0"/>
    <w:rsid w:val="00974F66"/>
    <w:rsid w:val="00981264"/>
    <w:rsid w:val="00983AE3"/>
    <w:rsid w:val="0098401E"/>
    <w:rsid w:val="009931C4"/>
    <w:rsid w:val="00997B87"/>
    <w:rsid w:val="009A0EA9"/>
    <w:rsid w:val="009A29BA"/>
    <w:rsid w:val="009B3AB5"/>
    <w:rsid w:val="009B3FE3"/>
    <w:rsid w:val="009C01BE"/>
    <w:rsid w:val="009C36CA"/>
    <w:rsid w:val="009C4CC4"/>
    <w:rsid w:val="009C63D5"/>
    <w:rsid w:val="009C66FF"/>
    <w:rsid w:val="009D3274"/>
    <w:rsid w:val="009E3D3A"/>
    <w:rsid w:val="009E3E8E"/>
    <w:rsid w:val="009E5340"/>
    <w:rsid w:val="009E7507"/>
    <w:rsid w:val="009E7F84"/>
    <w:rsid w:val="009F1CD1"/>
    <w:rsid w:val="009F2DC1"/>
    <w:rsid w:val="009F4120"/>
    <w:rsid w:val="00A02D02"/>
    <w:rsid w:val="00A03630"/>
    <w:rsid w:val="00A057F1"/>
    <w:rsid w:val="00A10745"/>
    <w:rsid w:val="00A11FCC"/>
    <w:rsid w:val="00A123C9"/>
    <w:rsid w:val="00A204E0"/>
    <w:rsid w:val="00A25B5F"/>
    <w:rsid w:val="00A274F9"/>
    <w:rsid w:val="00A31738"/>
    <w:rsid w:val="00A37683"/>
    <w:rsid w:val="00A37E8F"/>
    <w:rsid w:val="00A42A97"/>
    <w:rsid w:val="00A479CD"/>
    <w:rsid w:val="00A53918"/>
    <w:rsid w:val="00A54A25"/>
    <w:rsid w:val="00A57792"/>
    <w:rsid w:val="00A60048"/>
    <w:rsid w:val="00A61293"/>
    <w:rsid w:val="00A66E6F"/>
    <w:rsid w:val="00A700D4"/>
    <w:rsid w:val="00A71693"/>
    <w:rsid w:val="00A71D89"/>
    <w:rsid w:val="00A7370B"/>
    <w:rsid w:val="00A80198"/>
    <w:rsid w:val="00A826FE"/>
    <w:rsid w:val="00A867A7"/>
    <w:rsid w:val="00A87BD2"/>
    <w:rsid w:val="00A87CEC"/>
    <w:rsid w:val="00A92C90"/>
    <w:rsid w:val="00A93039"/>
    <w:rsid w:val="00AA376F"/>
    <w:rsid w:val="00AA7575"/>
    <w:rsid w:val="00AA78FA"/>
    <w:rsid w:val="00AB2DA3"/>
    <w:rsid w:val="00AB4524"/>
    <w:rsid w:val="00AB4E26"/>
    <w:rsid w:val="00AB625F"/>
    <w:rsid w:val="00AE1A01"/>
    <w:rsid w:val="00AE4F25"/>
    <w:rsid w:val="00AE64EF"/>
    <w:rsid w:val="00AE7813"/>
    <w:rsid w:val="00AF3BBF"/>
    <w:rsid w:val="00AF68A7"/>
    <w:rsid w:val="00B10218"/>
    <w:rsid w:val="00B11A99"/>
    <w:rsid w:val="00B11C41"/>
    <w:rsid w:val="00B1500A"/>
    <w:rsid w:val="00B15B4B"/>
    <w:rsid w:val="00B17236"/>
    <w:rsid w:val="00B204D9"/>
    <w:rsid w:val="00B20B3E"/>
    <w:rsid w:val="00B24CA3"/>
    <w:rsid w:val="00B267F5"/>
    <w:rsid w:val="00B3059B"/>
    <w:rsid w:val="00B30707"/>
    <w:rsid w:val="00B30918"/>
    <w:rsid w:val="00B3214D"/>
    <w:rsid w:val="00B33CB2"/>
    <w:rsid w:val="00B405F7"/>
    <w:rsid w:val="00B4091A"/>
    <w:rsid w:val="00B4127A"/>
    <w:rsid w:val="00B43DC5"/>
    <w:rsid w:val="00B50635"/>
    <w:rsid w:val="00B52A1C"/>
    <w:rsid w:val="00B560B6"/>
    <w:rsid w:val="00B57CF9"/>
    <w:rsid w:val="00B62F80"/>
    <w:rsid w:val="00B70876"/>
    <w:rsid w:val="00B73862"/>
    <w:rsid w:val="00B75599"/>
    <w:rsid w:val="00B85833"/>
    <w:rsid w:val="00B85EB1"/>
    <w:rsid w:val="00B86427"/>
    <w:rsid w:val="00B87405"/>
    <w:rsid w:val="00B878EA"/>
    <w:rsid w:val="00B91965"/>
    <w:rsid w:val="00B923B3"/>
    <w:rsid w:val="00B92BC0"/>
    <w:rsid w:val="00B933A7"/>
    <w:rsid w:val="00B9592F"/>
    <w:rsid w:val="00B95A60"/>
    <w:rsid w:val="00B9764F"/>
    <w:rsid w:val="00BA018F"/>
    <w:rsid w:val="00BA0623"/>
    <w:rsid w:val="00BA43C3"/>
    <w:rsid w:val="00BA6C1F"/>
    <w:rsid w:val="00BB0649"/>
    <w:rsid w:val="00BB618A"/>
    <w:rsid w:val="00BB6992"/>
    <w:rsid w:val="00BB709A"/>
    <w:rsid w:val="00BB7100"/>
    <w:rsid w:val="00BB7BCF"/>
    <w:rsid w:val="00BC4219"/>
    <w:rsid w:val="00BC5B9C"/>
    <w:rsid w:val="00BC68E8"/>
    <w:rsid w:val="00BC74D4"/>
    <w:rsid w:val="00BD3B82"/>
    <w:rsid w:val="00BD6627"/>
    <w:rsid w:val="00BE1F89"/>
    <w:rsid w:val="00BE34C5"/>
    <w:rsid w:val="00BE563C"/>
    <w:rsid w:val="00C02606"/>
    <w:rsid w:val="00C0651A"/>
    <w:rsid w:val="00C136CB"/>
    <w:rsid w:val="00C14371"/>
    <w:rsid w:val="00C1645D"/>
    <w:rsid w:val="00C16675"/>
    <w:rsid w:val="00C17F4C"/>
    <w:rsid w:val="00C225E7"/>
    <w:rsid w:val="00C22C7E"/>
    <w:rsid w:val="00C25407"/>
    <w:rsid w:val="00C36B1B"/>
    <w:rsid w:val="00C3734D"/>
    <w:rsid w:val="00C52B56"/>
    <w:rsid w:val="00C574C5"/>
    <w:rsid w:val="00C611F7"/>
    <w:rsid w:val="00C61577"/>
    <w:rsid w:val="00C63233"/>
    <w:rsid w:val="00C705C6"/>
    <w:rsid w:val="00C751CB"/>
    <w:rsid w:val="00C8315E"/>
    <w:rsid w:val="00C875D7"/>
    <w:rsid w:val="00C91E9E"/>
    <w:rsid w:val="00CA008C"/>
    <w:rsid w:val="00CA0D9E"/>
    <w:rsid w:val="00CA7B07"/>
    <w:rsid w:val="00CB0577"/>
    <w:rsid w:val="00CB5F47"/>
    <w:rsid w:val="00CB736B"/>
    <w:rsid w:val="00CC2003"/>
    <w:rsid w:val="00CD12C2"/>
    <w:rsid w:val="00CD15E6"/>
    <w:rsid w:val="00CD3FDC"/>
    <w:rsid w:val="00CD7897"/>
    <w:rsid w:val="00CE3782"/>
    <w:rsid w:val="00CE6A2D"/>
    <w:rsid w:val="00CF0C03"/>
    <w:rsid w:val="00CF32F1"/>
    <w:rsid w:val="00CF4E6D"/>
    <w:rsid w:val="00CF4EBD"/>
    <w:rsid w:val="00CF6B3F"/>
    <w:rsid w:val="00D0406A"/>
    <w:rsid w:val="00D13CE1"/>
    <w:rsid w:val="00D13FC4"/>
    <w:rsid w:val="00D16F2B"/>
    <w:rsid w:val="00D17393"/>
    <w:rsid w:val="00D278F8"/>
    <w:rsid w:val="00D27E62"/>
    <w:rsid w:val="00D3445C"/>
    <w:rsid w:val="00D348B0"/>
    <w:rsid w:val="00D35C96"/>
    <w:rsid w:val="00D37426"/>
    <w:rsid w:val="00D452A9"/>
    <w:rsid w:val="00D51A5C"/>
    <w:rsid w:val="00D5519A"/>
    <w:rsid w:val="00D554DA"/>
    <w:rsid w:val="00D677D8"/>
    <w:rsid w:val="00D71308"/>
    <w:rsid w:val="00D72677"/>
    <w:rsid w:val="00D743D1"/>
    <w:rsid w:val="00D74E71"/>
    <w:rsid w:val="00D82667"/>
    <w:rsid w:val="00D83470"/>
    <w:rsid w:val="00D84945"/>
    <w:rsid w:val="00D87B88"/>
    <w:rsid w:val="00D93CB2"/>
    <w:rsid w:val="00D95FA1"/>
    <w:rsid w:val="00D96770"/>
    <w:rsid w:val="00DA082D"/>
    <w:rsid w:val="00DA3292"/>
    <w:rsid w:val="00DA56CA"/>
    <w:rsid w:val="00DA6382"/>
    <w:rsid w:val="00DB03B3"/>
    <w:rsid w:val="00DB4667"/>
    <w:rsid w:val="00DC1C55"/>
    <w:rsid w:val="00DC216E"/>
    <w:rsid w:val="00DD04C0"/>
    <w:rsid w:val="00DD6337"/>
    <w:rsid w:val="00DD6EDF"/>
    <w:rsid w:val="00DE1645"/>
    <w:rsid w:val="00DE7BCA"/>
    <w:rsid w:val="00DF14D7"/>
    <w:rsid w:val="00DF5C6B"/>
    <w:rsid w:val="00E053FE"/>
    <w:rsid w:val="00E05802"/>
    <w:rsid w:val="00E06F59"/>
    <w:rsid w:val="00E103CD"/>
    <w:rsid w:val="00E13261"/>
    <w:rsid w:val="00E14789"/>
    <w:rsid w:val="00E15AF5"/>
    <w:rsid w:val="00E228D6"/>
    <w:rsid w:val="00E25C4D"/>
    <w:rsid w:val="00E25C61"/>
    <w:rsid w:val="00E26AB1"/>
    <w:rsid w:val="00E27466"/>
    <w:rsid w:val="00E2790E"/>
    <w:rsid w:val="00E30136"/>
    <w:rsid w:val="00E31A62"/>
    <w:rsid w:val="00E33647"/>
    <w:rsid w:val="00E3380C"/>
    <w:rsid w:val="00E3550D"/>
    <w:rsid w:val="00E36F63"/>
    <w:rsid w:val="00E36F79"/>
    <w:rsid w:val="00E37214"/>
    <w:rsid w:val="00E41C09"/>
    <w:rsid w:val="00E44A3F"/>
    <w:rsid w:val="00E46E72"/>
    <w:rsid w:val="00E50A29"/>
    <w:rsid w:val="00E5216B"/>
    <w:rsid w:val="00E52EB2"/>
    <w:rsid w:val="00E53BC3"/>
    <w:rsid w:val="00E55666"/>
    <w:rsid w:val="00E62DCF"/>
    <w:rsid w:val="00E6750E"/>
    <w:rsid w:val="00E70245"/>
    <w:rsid w:val="00E75D9D"/>
    <w:rsid w:val="00E80CA1"/>
    <w:rsid w:val="00E8394E"/>
    <w:rsid w:val="00E85A77"/>
    <w:rsid w:val="00E90444"/>
    <w:rsid w:val="00E90840"/>
    <w:rsid w:val="00E9456D"/>
    <w:rsid w:val="00E95A8A"/>
    <w:rsid w:val="00EA0D75"/>
    <w:rsid w:val="00EA64E4"/>
    <w:rsid w:val="00EA66E3"/>
    <w:rsid w:val="00EB2700"/>
    <w:rsid w:val="00EB4320"/>
    <w:rsid w:val="00EB51BE"/>
    <w:rsid w:val="00EC0AFF"/>
    <w:rsid w:val="00EC0BB5"/>
    <w:rsid w:val="00EC25F3"/>
    <w:rsid w:val="00EC4125"/>
    <w:rsid w:val="00ED3AF2"/>
    <w:rsid w:val="00EE6C78"/>
    <w:rsid w:val="00EF2A1F"/>
    <w:rsid w:val="00F0441F"/>
    <w:rsid w:val="00F117DD"/>
    <w:rsid w:val="00F12E93"/>
    <w:rsid w:val="00F14771"/>
    <w:rsid w:val="00F20395"/>
    <w:rsid w:val="00F23734"/>
    <w:rsid w:val="00F26380"/>
    <w:rsid w:val="00F26A2E"/>
    <w:rsid w:val="00F27580"/>
    <w:rsid w:val="00F32A16"/>
    <w:rsid w:val="00F33438"/>
    <w:rsid w:val="00F33635"/>
    <w:rsid w:val="00F342BA"/>
    <w:rsid w:val="00F34CA5"/>
    <w:rsid w:val="00F360ED"/>
    <w:rsid w:val="00F406CE"/>
    <w:rsid w:val="00F42262"/>
    <w:rsid w:val="00F43EB4"/>
    <w:rsid w:val="00F56352"/>
    <w:rsid w:val="00F56394"/>
    <w:rsid w:val="00F635DA"/>
    <w:rsid w:val="00F66FA1"/>
    <w:rsid w:val="00F71701"/>
    <w:rsid w:val="00F86354"/>
    <w:rsid w:val="00F90FFE"/>
    <w:rsid w:val="00F9296A"/>
    <w:rsid w:val="00F93C6C"/>
    <w:rsid w:val="00F966ED"/>
    <w:rsid w:val="00FA23FA"/>
    <w:rsid w:val="00FA42E4"/>
    <w:rsid w:val="00FB0308"/>
    <w:rsid w:val="00FB19FE"/>
    <w:rsid w:val="00FB40E4"/>
    <w:rsid w:val="00FB435D"/>
    <w:rsid w:val="00FC6C37"/>
    <w:rsid w:val="00FD096C"/>
    <w:rsid w:val="00FD359C"/>
    <w:rsid w:val="00FD53E2"/>
    <w:rsid w:val="00FD5515"/>
    <w:rsid w:val="00FD7487"/>
    <w:rsid w:val="00FE3BA0"/>
    <w:rsid w:val="00FE45F6"/>
    <w:rsid w:val="00FE506B"/>
    <w:rsid w:val="00FF01C8"/>
    <w:rsid w:val="00FF0C55"/>
    <w:rsid w:val="00FF2BF4"/>
    <w:rsid w:val="00FF5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aeaea,#f8f9fd,#f5c30b,#efa82c,#cd9b17,#f7e8c7,#ff8001,#fad431"/>
    </o:shapedefaults>
    <o:shapelayout v:ext="edit">
      <o:idmap v:ext="edit" data="2"/>
    </o:shapelayout>
  </w:shapeDefaults>
  <w:decimalSymbol w:val=","/>
  <w:listSeparator w:val=";"/>
  <w14:docId w14:val="08EFD451"/>
  <w15:docId w15:val="{BC41AFFF-5067-4FD5-B46C-D26D49610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rPr>
      <w:sz w:val="24"/>
      <w:szCs w:val="24"/>
      <w:lang w:eastAsia="ko-KR"/>
    </w:rPr>
  </w:style>
  <w:style w:type="paragraph" w:styleId="Nagwek1">
    <w:name w:val="heading 1"/>
    <w:basedOn w:val="Normalny"/>
    <w:next w:val="Normalny"/>
    <w:qFormat/>
    <w:rsid w:val="00277ADB"/>
    <w:pPr>
      <w:keepNext/>
      <w:spacing w:before="240" w:after="60"/>
      <w:outlineLvl w:val="0"/>
    </w:pPr>
    <w:rPr>
      <w:rFonts w:ascii="Arial" w:hAnsi="Arial" w:cs="Arial"/>
      <w:b/>
      <w:bCs/>
      <w:kern w:val="32"/>
      <w:sz w:val="32"/>
      <w:szCs w:val="32"/>
    </w:rPr>
  </w:style>
  <w:style w:type="paragraph" w:styleId="Nagwek2">
    <w:name w:val="heading 2"/>
    <w:basedOn w:val="Normalny"/>
    <w:next w:val="Normalny"/>
    <w:link w:val="Nagwek2Znak"/>
    <w:semiHidden/>
    <w:unhideWhenUsed/>
    <w:qFormat/>
    <w:rsid w:val="003709B0"/>
    <w:pPr>
      <w:keepNext/>
      <w:keepLines/>
      <w:spacing w:before="40"/>
      <w:outlineLvl w:val="1"/>
    </w:pPr>
    <w:rPr>
      <w:rFonts w:asciiTheme="majorHAnsi" w:eastAsiaTheme="majorEastAsia" w:hAnsiTheme="majorHAnsi" w:cstheme="majorBidi"/>
      <w:color w:val="4C9AB4" w:themeColor="accent1" w:themeShade="BF"/>
      <w:sz w:val="26"/>
      <w:szCs w:val="26"/>
    </w:rPr>
  </w:style>
  <w:style w:type="paragraph" w:styleId="Nagwek3">
    <w:name w:val="heading 3"/>
    <w:basedOn w:val="Normalny"/>
    <w:next w:val="Normalny"/>
    <w:link w:val="Nagwek3Znak"/>
    <w:semiHidden/>
    <w:unhideWhenUsed/>
    <w:qFormat/>
    <w:rsid w:val="002D7A2C"/>
    <w:pPr>
      <w:keepNext/>
      <w:keepLines/>
      <w:spacing w:before="40"/>
      <w:outlineLvl w:val="2"/>
    </w:pPr>
    <w:rPr>
      <w:rFonts w:asciiTheme="majorHAnsi" w:eastAsiaTheme="majorEastAsia" w:hAnsiTheme="majorHAnsi" w:cstheme="majorBidi"/>
      <w:color w:val="326678" w:themeColor="accent1" w:themeShade="7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1">
    <w:name w:val="Стиль1"/>
    <w:basedOn w:val="Normalny"/>
    <w:rsid w:val="00D278F8"/>
  </w:style>
  <w:style w:type="paragraph" w:styleId="Nagwek">
    <w:name w:val="header"/>
    <w:basedOn w:val="Normalny"/>
    <w:link w:val="NagwekZnak"/>
    <w:uiPriority w:val="99"/>
    <w:rsid w:val="007D5AC1"/>
    <w:pPr>
      <w:tabs>
        <w:tab w:val="center" w:pos="4677"/>
        <w:tab w:val="right" w:pos="9355"/>
      </w:tabs>
    </w:pPr>
  </w:style>
  <w:style w:type="paragraph" w:styleId="Stopka">
    <w:name w:val="footer"/>
    <w:basedOn w:val="Normalny"/>
    <w:link w:val="StopkaZnak"/>
    <w:uiPriority w:val="99"/>
    <w:rsid w:val="007D5AC1"/>
    <w:pPr>
      <w:tabs>
        <w:tab w:val="center" w:pos="4677"/>
        <w:tab w:val="right" w:pos="9355"/>
      </w:tabs>
    </w:pPr>
  </w:style>
  <w:style w:type="character" w:customStyle="1" w:styleId="sowc">
    <w:name w:val="sowc"/>
    <w:basedOn w:val="Domylnaczcionkaakapitu"/>
    <w:rsid w:val="001A17BC"/>
  </w:style>
  <w:style w:type="character" w:customStyle="1" w:styleId="howc">
    <w:name w:val="howc"/>
    <w:basedOn w:val="Domylnaczcionkaakapitu"/>
    <w:rsid w:val="001A17BC"/>
  </w:style>
  <w:style w:type="paragraph" w:customStyle="1" w:styleId="My">
    <w:name w:val="My"/>
    <w:link w:val="MyZnak"/>
    <w:rsid w:val="00277ADB"/>
    <w:rPr>
      <w:rFonts w:ascii="Verdana" w:hAnsi="Verdana" w:cs="Arial"/>
      <w:sz w:val="24"/>
      <w:szCs w:val="24"/>
      <w:lang w:val="uk-UA" w:eastAsia="ko-KR"/>
    </w:rPr>
  </w:style>
  <w:style w:type="character" w:styleId="Hipercze">
    <w:name w:val="Hyperlink"/>
    <w:basedOn w:val="Domylnaczcionkaakapitu"/>
    <w:uiPriority w:val="99"/>
    <w:rsid w:val="00170756"/>
    <w:rPr>
      <w:color w:val="0000FF"/>
      <w:u w:val="single"/>
    </w:rPr>
  </w:style>
  <w:style w:type="paragraph" w:customStyle="1" w:styleId="MyHeadtitle">
    <w:name w:val="My Head title"/>
    <w:basedOn w:val="Nagwek1"/>
    <w:rsid w:val="004F6FD5"/>
    <w:rPr>
      <w:rFonts w:ascii="Verdana" w:hAnsi="Verdana"/>
      <w:sz w:val="36"/>
    </w:rPr>
  </w:style>
  <w:style w:type="paragraph" w:customStyle="1" w:styleId="Mysubhead">
    <w:name w:val="My subhead"/>
    <w:basedOn w:val="MyHeadtitle"/>
    <w:rsid w:val="004F6FD5"/>
    <w:pPr>
      <w:jc w:val="right"/>
    </w:pPr>
    <w:rPr>
      <w:sz w:val="32"/>
    </w:rPr>
  </w:style>
  <w:style w:type="character" w:styleId="Numerstrony">
    <w:name w:val="page number"/>
    <w:basedOn w:val="Domylnaczcionkaakapitu"/>
    <w:rsid w:val="00F0441F"/>
  </w:style>
  <w:style w:type="paragraph" w:customStyle="1" w:styleId="Level1">
    <w:name w:val="Level 1"/>
    <w:basedOn w:val="Spistreci1"/>
    <w:qFormat/>
    <w:rsid w:val="00B70876"/>
    <w:pPr>
      <w:tabs>
        <w:tab w:val="right" w:pos="8630"/>
      </w:tabs>
      <w:spacing w:before="360" w:after="360"/>
    </w:pPr>
    <w:rPr>
      <w:rFonts w:asciiTheme="majorHAnsi" w:eastAsia="Times New Roman" w:hAnsiTheme="majorHAnsi"/>
      <w:b/>
      <w:bCs/>
      <w:caps/>
      <w:sz w:val="22"/>
      <w:szCs w:val="22"/>
      <w:u w:val="single"/>
      <w:lang w:eastAsia="en-US"/>
    </w:rPr>
  </w:style>
  <w:style w:type="paragraph" w:customStyle="1" w:styleId="Level2">
    <w:name w:val="Level 2"/>
    <w:basedOn w:val="Spistreci2"/>
    <w:qFormat/>
    <w:rsid w:val="00B70876"/>
    <w:pPr>
      <w:tabs>
        <w:tab w:val="right" w:pos="8630"/>
      </w:tabs>
      <w:spacing w:after="0"/>
      <w:ind w:left="0"/>
    </w:pPr>
    <w:rPr>
      <w:rFonts w:asciiTheme="majorHAnsi" w:eastAsia="Times New Roman" w:hAnsiTheme="majorHAnsi"/>
      <w:b/>
      <w:bCs/>
      <w:smallCaps/>
      <w:sz w:val="22"/>
      <w:szCs w:val="22"/>
      <w:lang w:eastAsia="en-US"/>
    </w:rPr>
  </w:style>
  <w:style w:type="paragraph" w:customStyle="1" w:styleId="Level3">
    <w:name w:val="Level 3"/>
    <w:basedOn w:val="Spistreci3"/>
    <w:qFormat/>
    <w:rsid w:val="00B70876"/>
    <w:pPr>
      <w:tabs>
        <w:tab w:val="right" w:pos="8630"/>
      </w:tabs>
      <w:spacing w:after="0"/>
      <w:ind w:left="0"/>
    </w:pPr>
    <w:rPr>
      <w:rFonts w:asciiTheme="majorHAnsi" w:eastAsia="Times New Roman" w:hAnsiTheme="majorHAnsi"/>
      <w:smallCaps/>
      <w:sz w:val="22"/>
      <w:szCs w:val="22"/>
      <w:lang w:eastAsia="en-US"/>
    </w:rPr>
  </w:style>
  <w:style w:type="paragraph" w:styleId="Spistreci1">
    <w:name w:val="toc 1"/>
    <w:basedOn w:val="Normalny"/>
    <w:next w:val="Normalny"/>
    <w:autoRedefine/>
    <w:uiPriority w:val="39"/>
    <w:rsid w:val="00B70876"/>
    <w:pPr>
      <w:spacing w:after="100"/>
    </w:pPr>
  </w:style>
  <w:style w:type="paragraph" w:styleId="Spistreci2">
    <w:name w:val="toc 2"/>
    <w:basedOn w:val="Normalny"/>
    <w:next w:val="Normalny"/>
    <w:autoRedefine/>
    <w:uiPriority w:val="39"/>
    <w:rsid w:val="00B70876"/>
    <w:pPr>
      <w:spacing w:after="100"/>
      <w:ind w:left="240"/>
    </w:pPr>
  </w:style>
  <w:style w:type="paragraph" w:styleId="Spistreci3">
    <w:name w:val="toc 3"/>
    <w:basedOn w:val="Normalny"/>
    <w:next w:val="Normalny"/>
    <w:autoRedefine/>
    <w:rsid w:val="00B70876"/>
    <w:pPr>
      <w:spacing w:after="100"/>
      <w:ind w:left="480"/>
    </w:pPr>
  </w:style>
  <w:style w:type="paragraph" w:styleId="Tekstdymka">
    <w:name w:val="Balloon Text"/>
    <w:basedOn w:val="Normalny"/>
    <w:link w:val="TekstdymkaZnak"/>
    <w:rsid w:val="00B70876"/>
    <w:rPr>
      <w:rFonts w:ascii="Tahoma" w:hAnsi="Tahoma" w:cs="Tahoma"/>
      <w:sz w:val="16"/>
      <w:szCs w:val="16"/>
    </w:rPr>
  </w:style>
  <w:style w:type="character" w:customStyle="1" w:styleId="TekstdymkaZnak">
    <w:name w:val="Tekst dymka Znak"/>
    <w:basedOn w:val="Domylnaczcionkaakapitu"/>
    <w:link w:val="Tekstdymka"/>
    <w:rsid w:val="00B70876"/>
    <w:rPr>
      <w:rFonts w:ascii="Tahoma" w:hAnsi="Tahoma" w:cs="Tahoma"/>
      <w:sz w:val="16"/>
      <w:szCs w:val="16"/>
      <w:lang w:val="uk-UA" w:eastAsia="ko-KR"/>
    </w:rPr>
  </w:style>
  <w:style w:type="paragraph" w:styleId="Akapitzlist">
    <w:name w:val="List Paragraph"/>
    <w:basedOn w:val="Normalny"/>
    <w:link w:val="AkapitzlistZnak"/>
    <w:uiPriority w:val="34"/>
    <w:qFormat/>
    <w:rsid w:val="00A826FE"/>
    <w:pPr>
      <w:ind w:left="720"/>
      <w:contextualSpacing/>
    </w:pPr>
  </w:style>
  <w:style w:type="character" w:customStyle="1" w:styleId="NagwekZnak">
    <w:name w:val="Nagłówek Znak"/>
    <w:basedOn w:val="Domylnaczcionkaakapitu"/>
    <w:link w:val="Nagwek"/>
    <w:uiPriority w:val="99"/>
    <w:rsid w:val="000C6CA1"/>
    <w:rPr>
      <w:sz w:val="24"/>
      <w:szCs w:val="24"/>
      <w:lang w:val="uk-UA" w:eastAsia="ko-KR"/>
    </w:rPr>
  </w:style>
  <w:style w:type="table" w:styleId="Tabela-Siatka">
    <w:name w:val="Table Grid"/>
    <w:basedOn w:val="Standardowy"/>
    <w:rsid w:val="00386F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akcent1">
    <w:name w:val="Light Shading Accent 1"/>
    <w:basedOn w:val="Standardowy"/>
    <w:uiPriority w:val="60"/>
    <w:rsid w:val="00386F89"/>
    <w:rPr>
      <w:color w:val="4C9AB4" w:themeColor="accent1" w:themeShade="BF"/>
    </w:rPr>
    <w:tblPr>
      <w:tblStyleRowBandSize w:val="1"/>
      <w:tblStyleColBandSize w:val="1"/>
      <w:tblBorders>
        <w:top w:val="single" w:sz="8" w:space="0" w:color="8ABDCE" w:themeColor="accent1"/>
        <w:bottom w:val="single" w:sz="8" w:space="0" w:color="8ABDCE" w:themeColor="accent1"/>
      </w:tblBorders>
    </w:tblPr>
    <w:tblStylePr w:type="firstRow">
      <w:pPr>
        <w:spacing w:before="0" w:after="0" w:line="240" w:lineRule="auto"/>
      </w:pPr>
      <w:rPr>
        <w:b/>
        <w:bCs/>
      </w:rPr>
      <w:tblPr/>
      <w:tcPr>
        <w:tcBorders>
          <w:top w:val="single" w:sz="8" w:space="0" w:color="8ABDCE" w:themeColor="accent1"/>
          <w:left w:val="nil"/>
          <w:bottom w:val="single" w:sz="8" w:space="0" w:color="8ABDCE" w:themeColor="accent1"/>
          <w:right w:val="nil"/>
          <w:insideH w:val="nil"/>
          <w:insideV w:val="nil"/>
        </w:tcBorders>
      </w:tcPr>
    </w:tblStylePr>
    <w:tblStylePr w:type="lastRow">
      <w:pPr>
        <w:spacing w:before="0" w:after="0" w:line="240" w:lineRule="auto"/>
      </w:pPr>
      <w:rPr>
        <w:b/>
        <w:bCs/>
      </w:rPr>
      <w:tblPr/>
      <w:tcPr>
        <w:tcBorders>
          <w:top w:val="single" w:sz="8" w:space="0" w:color="8ABDCE" w:themeColor="accent1"/>
          <w:left w:val="nil"/>
          <w:bottom w:val="single" w:sz="8" w:space="0" w:color="8ABDC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EF2" w:themeFill="accent1" w:themeFillTint="3F"/>
      </w:tcPr>
    </w:tblStylePr>
    <w:tblStylePr w:type="band1Horz">
      <w:tblPr/>
      <w:tcPr>
        <w:tcBorders>
          <w:left w:val="nil"/>
          <w:right w:val="nil"/>
          <w:insideH w:val="nil"/>
          <w:insideV w:val="nil"/>
        </w:tcBorders>
        <w:shd w:val="clear" w:color="auto" w:fill="E1EEF2" w:themeFill="accent1" w:themeFillTint="3F"/>
      </w:tcPr>
    </w:tblStylePr>
  </w:style>
  <w:style w:type="table" w:styleId="Jasnalistaakcent1">
    <w:name w:val="Light List Accent 1"/>
    <w:basedOn w:val="Standardowy"/>
    <w:uiPriority w:val="61"/>
    <w:rsid w:val="00DD04C0"/>
    <w:tblPr>
      <w:tblStyleRowBandSize w:val="1"/>
      <w:tblStyleColBandSize w:val="1"/>
      <w:tblBorders>
        <w:top w:val="single" w:sz="8" w:space="0" w:color="8ABDCE" w:themeColor="accent1"/>
        <w:left w:val="single" w:sz="8" w:space="0" w:color="8ABDCE" w:themeColor="accent1"/>
        <w:bottom w:val="single" w:sz="8" w:space="0" w:color="8ABDCE" w:themeColor="accent1"/>
        <w:right w:val="single" w:sz="8" w:space="0" w:color="8ABDCE" w:themeColor="accent1"/>
      </w:tblBorders>
    </w:tblPr>
    <w:tblStylePr w:type="firstRow">
      <w:pPr>
        <w:spacing w:before="0" w:after="0" w:line="240" w:lineRule="auto"/>
      </w:pPr>
      <w:rPr>
        <w:b/>
        <w:bCs/>
        <w:color w:val="FFFFFF" w:themeColor="background1"/>
      </w:rPr>
      <w:tblPr/>
      <w:tcPr>
        <w:shd w:val="clear" w:color="auto" w:fill="8ABDCE" w:themeFill="accent1"/>
      </w:tcPr>
    </w:tblStylePr>
    <w:tblStylePr w:type="lastRow">
      <w:pPr>
        <w:spacing w:before="0" w:after="0" w:line="240" w:lineRule="auto"/>
      </w:pPr>
      <w:rPr>
        <w:b/>
        <w:bCs/>
      </w:rPr>
      <w:tblPr/>
      <w:tcPr>
        <w:tcBorders>
          <w:top w:val="double" w:sz="6" w:space="0" w:color="8ABDCE" w:themeColor="accent1"/>
          <w:left w:val="single" w:sz="8" w:space="0" w:color="8ABDCE" w:themeColor="accent1"/>
          <w:bottom w:val="single" w:sz="8" w:space="0" w:color="8ABDCE" w:themeColor="accent1"/>
          <w:right w:val="single" w:sz="8" w:space="0" w:color="8ABDCE" w:themeColor="accent1"/>
        </w:tcBorders>
      </w:tcPr>
    </w:tblStylePr>
    <w:tblStylePr w:type="firstCol">
      <w:rPr>
        <w:b/>
        <w:bCs/>
      </w:rPr>
    </w:tblStylePr>
    <w:tblStylePr w:type="lastCol">
      <w:rPr>
        <w:b/>
        <w:bCs/>
      </w:rPr>
    </w:tblStylePr>
    <w:tblStylePr w:type="band1Vert">
      <w:tblPr/>
      <w:tcPr>
        <w:tcBorders>
          <w:top w:val="single" w:sz="8" w:space="0" w:color="8ABDCE" w:themeColor="accent1"/>
          <w:left w:val="single" w:sz="8" w:space="0" w:color="8ABDCE" w:themeColor="accent1"/>
          <w:bottom w:val="single" w:sz="8" w:space="0" w:color="8ABDCE" w:themeColor="accent1"/>
          <w:right w:val="single" w:sz="8" w:space="0" w:color="8ABDCE" w:themeColor="accent1"/>
        </w:tcBorders>
      </w:tcPr>
    </w:tblStylePr>
    <w:tblStylePr w:type="band1Horz">
      <w:tblPr/>
      <w:tcPr>
        <w:tcBorders>
          <w:top w:val="single" w:sz="8" w:space="0" w:color="8ABDCE" w:themeColor="accent1"/>
          <w:left w:val="single" w:sz="8" w:space="0" w:color="8ABDCE" w:themeColor="accent1"/>
          <w:bottom w:val="single" w:sz="8" w:space="0" w:color="8ABDCE" w:themeColor="accent1"/>
          <w:right w:val="single" w:sz="8" w:space="0" w:color="8ABDCE" w:themeColor="accent1"/>
        </w:tcBorders>
      </w:tcPr>
    </w:tblStylePr>
  </w:style>
  <w:style w:type="table" w:styleId="rednialista2akcent1">
    <w:name w:val="Medium List 2 Accent 1"/>
    <w:basedOn w:val="Standardowy"/>
    <w:uiPriority w:val="66"/>
    <w:rsid w:val="00DD04C0"/>
    <w:rPr>
      <w:rFonts w:asciiTheme="majorHAnsi" w:eastAsiaTheme="majorEastAsia" w:hAnsiTheme="majorHAnsi" w:cstheme="majorBidi"/>
      <w:color w:val="000000" w:themeColor="text1"/>
    </w:rPr>
    <w:tblPr>
      <w:tblStyleRowBandSize w:val="1"/>
      <w:tblStyleColBandSize w:val="1"/>
      <w:tblBorders>
        <w:top w:val="single" w:sz="8" w:space="0" w:color="8ABDCE" w:themeColor="accent1"/>
        <w:left w:val="single" w:sz="8" w:space="0" w:color="8ABDCE" w:themeColor="accent1"/>
        <w:bottom w:val="single" w:sz="8" w:space="0" w:color="8ABDCE" w:themeColor="accent1"/>
        <w:right w:val="single" w:sz="8" w:space="0" w:color="8ABDCE" w:themeColor="accent1"/>
      </w:tblBorders>
    </w:tblPr>
    <w:tblStylePr w:type="firstRow">
      <w:rPr>
        <w:sz w:val="24"/>
        <w:szCs w:val="24"/>
      </w:rPr>
      <w:tblPr/>
      <w:tcPr>
        <w:tcBorders>
          <w:top w:val="nil"/>
          <w:left w:val="nil"/>
          <w:bottom w:val="single" w:sz="24" w:space="0" w:color="8ABDCE" w:themeColor="accent1"/>
          <w:right w:val="nil"/>
          <w:insideH w:val="nil"/>
          <w:insideV w:val="nil"/>
        </w:tcBorders>
        <w:shd w:val="clear" w:color="auto" w:fill="FFFFFF" w:themeFill="background1"/>
      </w:tcPr>
    </w:tblStylePr>
    <w:tblStylePr w:type="lastRow">
      <w:tblPr/>
      <w:tcPr>
        <w:tcBorders>
          <w:top w:val="single" w:sz="8" w:space="0" w:color="8ABDC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BDCE" w:themeColor="accent1"/>
          <w:insideH w:val="nil"/>
          <w:insideV w:val="nil"/>
        </w:tcBorders>
        <w:shd w:val="clear" w:color="auto" w:fill="FFFFFF" w:themeFill="background1"/>
      </w:tcPr>
    </w:tblStylePr>
    <w:tblStylePr w:type="lastCol">
      <w:tblPr/>
      <w:tcPr>
        <w:tcBorders>
          <w:top w:val="nil"/>
          <w:left w:val="single" w:sz="8" w:space="0" w:color="8ABDC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EF2" w:themeFill="accent1" w:themeFillTint="3F"/>
      </w:tcPr>
    </w:tblStylePr>
    <w:tblStylePr w:type="band1Horz">
      <w:tblPr/>
      <w:tcPr>
        <w:tcBorders>
          <w:top w:val="nil"/>
          <w:bottom w:val="nil"/>
          <w:insideH w:val="nil"/>
          <w:insideV w:val="nil"/>
        </w:tcBorders>
        <w:shd w:val="clear" w:color="auto" w:fill="E1E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2akcent1">
    <w:name w:val="Medium Grid 2 Accent 1"/>
    <w:basedOn w:val="Standardowy"/>
    <w:uiPriority w:val="68"/>
    <w:rsid w:val="00DD04C0"/>
    <w:rPr>
      <w:rFonts w:asciiTheme="majorHAnsi" w:eastAsiaTheme="majorEastAsia" w:hAnsiTheme="majorHAnsi" w:cstheme="majorBidi"/>
      <w:color w:val="000000" w:themeColor="text1"/>
    </w:rPr>
    <w:tblPr>
      <w:tblStyleRowBandSize w:val="1"/>
      <w:tblStyleColBandSize w:val="1"/>
      <w:tblBorders>
        <w:top w:val="single" w:sz="8" w:space="0" w:color="8ABDCE" w:themeColor="accent1"/>
        <w:left w:val="single" w:sz="8" w:space="0" w:color="8ABDCE" w:themeColor="accent1"/>
        <w:bottom w:val="single" w:sz="8" w:space="0" w:color="8ABDCE" w:themeColor="accent1"/>
        <w:right w:val="single" w:sz="8" w:space="0" w:color="8ABDCE" w:themeColor="accent1"/>
        <w:insideH w:val="single" w:sz="8" w:space="0" w:color="8ABDCE" w:themeColor="accent1"/>
        <w:insideV w:val="single" w:sz="8" w:space="0" w:color="8ABDCE" w:themeColor="accent1"/>
      </w:tblBorders>
    </w:tblPr>
    <w:tcPr>
      <w:shd w:val="clear" w:color="auto" w:fill="E1EEF2" w:themeFill="accent1" w:themeFillTint="3F"/>
    </w:tcPr>
    <w:tblStylePr w:type="firstRow">
      <w:rPr>
        <w:b/>
        <w:bCs/>
        <w:color w:val="000000" w:themeColor="text1"/>
      </w:rPr>
      <w:tblPr/>
      <w:tcPr>
        <w:shd w:val="clear" w:color="auto" w:fill="F3F8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7F1F5" w:themeFill="accent1" w:themeFillTint="33"/>
      </w:tcPr>
    </w:tblStylePr>
    <w:tblStylePr w:type="band1Vert">
      <w:tblPr/>
      <w:tcPr>
        <w:shd w:val="clear" w:color="auto" w:fill="C4DDE6" w:themeFill="accent1" w:themeFillTint="7F"/>
      </w:tcPr>
    </w:tblStylePr>
    <w:tblStylePr w:type="band1Horz">
      <w:tblPr/>
      <w:tcPr>
        <w:tcBorders>
          <w:insideH w:val="single" w:sz="6" w:space="0" w:color="8ABDCE" w:themeColor="accent1"/>
          <w:insideV w:val="single" w:sz="6" w:space="0" w:color="8ABDCE" w:themeColor="accent1"/>
        </w:tcBorders>
        <w:shd w:val="clear" w:color="auto" w:fill="C4DDE6" w:themeFill="accent1" w:themeFillTint="7F"/>
      </w:tcPr>
    </w:tblStylePr>
    <w:tblStylePr w:type="nwCell">
      <w:tblPr/>
      <w:tcPr>
        <w:shd w:val="clear" w:color="auto" w:fill="FFFFFF" w:themeFill="background1"/>
      </w:tcPr>
    </w:tblStylePr>
  </w:style>
  <w:style w:type="table" w:styleId="Jasnasiatkaakcent1">
    <w:name w:val="Light Grid Accent 1"/>
    <w:basedOn w:val="Standardowy"/>
    <w:uiPriority w:val="62"/>
    <w:rsid w:val="00DD04C0"/>
    <w:tblPr>
      <w:tblStyleRowBandSize w:val="1"/>
      <w:tblStyleColBandSize w:val="1"/>
      <w:tblBorders>
        <w:top w:val="single" w:sz="8" w:space="0" w:color="8ABDCE" w:themeColor="accent1"/>
        <w:left w:val="single" w:sz="8" w:space="0" w:color="8ABDCE" w:themeColor="accent1"/>
        <w:bottom w:val="single" w:sz="8" w:space="0" w:color="8ABDCE" w:themeColor="accent1"/>
        <w:right w:val="single" w:sz="8" w:space="0" w:color="8ABDCE" w:themeColor="accent1"/>
        <w:insideH w:val="single" w:sz="8" w:space="0" w:color="8ABDCE" w:themeColor="accent1"/>
        <w:insideV w:val="single" w:sz="8" w:space="0" w:color="8ABDC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BDCE" w:themeColor="accent1"/>
          <w:left w:val="single" w:sz="8" w:space="0" w:color="8ABDCE" w:themeColor="accent1"/>
          <w:bottom w:val="single" w:sz="18" w:space="0" w:color="8ABDCE" w:themeColor="accent1"/>
          <w:right w:val="single" w:sz="8" w:space="0" w:color="8ABDCE" w:themeColor="accent1"/>
          <w:insideH w:val="nil"/>
          <w:insideV w:val="single" w:sz="8" w:space="0" w:color="8ABDC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BDCE" w:themeColor="accent1"/>
          <w:left w:val="single" w:sz="8" w:space="0" w:color="8ABDCE" w:themeColor="accent1"/>
          <w:bottom w:val="single" w:sz="8" w:space="0" w:color="8ABDCE" w:themeColor="accent1"/>
          <w:right w:val="single" w:sz="8" w:space="0" w:color="8ABDCE" w:themeColor="accent1"/>
          <w:insideH w:val="nil"/>
          <w:insideV w:val="single" w:sz="8" w:space="0" w:color="8ABDC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BDCE" w:themeColor="accent1"/>
          <w:left w:val="single" w:sz="8" w:space="0" w:color="8ABDCE" w:themeColor="accent1"/>
          <w:bottom w:val="single" w:sz="8" w:space="0" w:color="8ABDCE" w:themeColor="accent1"/>
          <w:right w:val="single" w:sz="8" w:space="0" w:color="8ABDCE" w:themeColor="accent1"/>
        </w:tcBorders>
      </w:tcPr>
    </w:tblStylePr>
    <w:tblStylePr w:type="band1Vert">
      <w:tblPr/>
      <w:tcPr>
        <w:tcBorders>
          <w:top w:val="single" w:sz="8" w:space="0" w:color="8ABDCE" w:themeColor="accent1"/>
          <w:left w:val="single" w:sz="8" w:space="0" w:color="8ABDCE" w:themeColor="accent1"/>
          <w:bottom w:val="single" w:sz="8" w:space="0" w:color="8ABDCE" w:themeColor="accent1"/>
          <w:right w:val="single" w:sz="8" w:space="0" w:color="8ABDCE" w:themeColor="accent1"/>
        </w:tcBorders>
        <w:shd w:val="clear" w:color="auto" w:fill="E1EEF2" w:themeFill="accent1" w:themeFillTint="3F"/>
      </w:tcPr>
    </w:tblStylePr>
    <w:tblStylePr w:type="band1Horz">
      <w:tblPr/>
      <w:tcPr>
        <w:tcBorders>
          <w:top w:val="single" w:sz="8" w:space="0" w:color="8ABDCE" w:themeColor="accent1"/>
          <w:left w:val="single" w:sz="8" w:space="0" w:color="8ABDCE" w:themeColor="accent1"/>
          <w:bottom w:val="single" w:sz="8" w:space="0" w:color="8ABDCE" w:themeColor="accent1"/>
          <w:right w:val="single" w:sz="8" w:space="0" w:color="8ABDCE" w:themeColor="accent1"/>
          <w:insideV w:val="single" w:sz="8" w:space="0" w:color="8ABDCE" w:themeColor="accent1"/>
        </w:tcBorders>
        <w:shd w:val="clear" w:color="auto" w:fill="E1EEF2" w:themeFill="accent1" w:themeFillTint="3F"/>
      </w:tcPr>
    </w:tblStylePr>
    <w:tblStylePr w:type="band2Horz">
      <w:tblPr/>
      <w:tcPr>
        <w:tcBorders>
          <w:top w:val="single" w:sz="8" w:space="0" w:color="8ABDCE" w:themeColor="accent1"/>
          <w:left w:val="single" w:sz="8" w:space="0" w:color="8ABDCE" w:themeColor="accent1"/>
          <w:bottom w:val="single" w:sz="8" w:space="0" w:color="8ABDCE" w:themeColor="accent1"/>
          <w:right w:val="single" w:sz="8" w:space="0" w:color="8ABDCE" w:themeColor="accent1"/>
          <w:insideV w:val="single" w:sz="8" w:space="0" w:color="8ABDCE" w:themeColor="accent1"/>
        </w:tcBorders>
      </w:tcPr>
    </w:tblStylePr>
  </w:style>
  <w:style w:type="paragraph" w:customStyle="1" w:styleId="Rozdzia">
    <w:name w:val="Rozdział"/>
    <w:basedOn w:val="Nagwek1"/>
    <w:link w:val="RozdziaZnak"/>
    <w:qFormat/>
    <w:rsid w:val="00522075"/>
    <w:pPr>
      <w:numPr>
        <w:numId w:val="4"/>
      </w:numPr>
      <w:spacing w:before="60"/>
      <w:ind w:left="1077"/>
    </w:pPr>
    <w:rPr>
      <w:rFonts w:ascii="Times New Roman" w:hAnsi="Times New Roman"/>
      <w:b w:val="0"/>
      <w:color w:val="FFFFFF" w:themeColor="background1"/>
      <w:sz w:val="56"/>
      <w:szCs w:val="56"/>
    </w:rPr>
  </w:style>
  <w:style w:type="character" w:customStyle="1" w:styleId="AkapitzlistZnak">
    <w:name w:val="Akapit z listą Znak"/>
    <w:basedOn w:val="Domylnaczcionkaakapitu"/>
    <w:link w:val="Akapitzlist"/>
    <w:uiPriority w:val="34"/>
    <w:rsid w:val="00641907"/>
    <w:rPr>
      <w:sz w:val="24"/>
      <w:szCs w:val="24"/>
      <w:lang w:eastAsia="ko-KR"/>
    </w:rPr>
  </w:style>
  <w:style w:type="character" w:customStyle="1" w:styleId="RozdziaZnak">
    <w:name w:val="Rozdział Znak"/>
    <w:basedOn w:val="AkapitzlistZnak"/>
    <w:link w:val="Rozdzia"/>
    <w:rsid w:val="00522075"/>
    <w:rPr>
      <w:rFonts w:cs="Arial"/>
      <w:bCs/>
      <w:color w:val="FFFFFF" w:themeColor="background1"/>
      <w:kern w:val="32"/>
      <w:sz w:val="56"/>
      <w:szCs w:val="56"/>
      <w:lang w:eastAsia="ko-KR"/>
    </w:rPr>
  </w:style>
  <w:style w:type="paragraph" w:customStyle="1" w:styleId="Podrozdia">
    <w:name w:val="Podrozdiał"/>
    <w:basedOn w:val="Nagwek2"/>
    <w:link w:val="PodrozdiaZnak"/>
    <w:qFormat/>
    <w:rsid w:val="003709B0"/>
    <w:pPr>
      <w:numPr>
        <w:ilvl w:val="1"/>
        <w:numId w:val="6"/>
      </w:numPr>
      <w:tabs>
        <w:tab w:val="left" w:pos="10260"/>
      </w:tabs>
      <w:spacing w:line="276" w:lineRule="auto"/>
      <w:ind w:left="539" w:hanging="539"/>
    </w:pPr>
    <w:rPr>
      <w:rFonts w:ascii="Times New Roman" w:hAnsi="Times New Roman"/>
      <w:b/>
      <w:color w:val="339999" w:themeColor="accent2"/>
      <w:sz w:val="32"/>
    </w:rPr>
  </w:style>
  <w:style w:type="character" w:customStyle="1" w:styleId="PodrozdiaZnak">
    <w:name w:val="Podrozdiał Znak"/>
    <w:basedOn w:val="AkapitzlistZnak"/>
    <w:link w:val="Podrozdia"/>
    <w:rsid w:val="003709B0"/>
    <w:rPr>
      <w:rFonts w:eastAsiaTheme="majorEastAsia" w:cstheme="majorBidi"/>
      <w:b/>
      <w:color w:val="339999" w:themeColor="accent2"/>
      <w:sz w:val="32"/>
      <w:szCs w:val="26"/>
      <w:lang w:eastAsia="ko-KR"/>
    </w:rPr>
  </w:style>
  <w:style w:type="paragraph" w:styleId="Nagwekspisutreci">
    <w:name w:val="TOC Heading"/>
    <w:basedOn w:val="Nagwek1"/>
    <w:next w:val="Normalny"/>
    <w:uiPriority w:val="39"/>
    <w:unhideWhenUsed/>
    <w:qFormat/>
    <w:rsid w:val="00482DC9"/>
    <w:pPr>
      <w:keepLines/>
      <w:spacing w:after="0" w:line="259" w:lineRule="auto"/>
      <w:outlineLvl w:val="9"/>
    </w:pPr>
    <w:rPr>
      <w:rFonts w:asciiTheme="majorHAnsi" w:eastAsiaTheme="majorEastAsia" w:hAnsiTheme="majorHAnsi" w:cstheme="majorBidi"/>
      <w:b w:val="0"/>
      <w:bCs w:val="0"/>
      <w:color w:val="4C9AB4" w:themeColor="accent1" w:themeShade="BF"/>
      <w:kern w:val="0"/>
      <w:lang w:val="pl-PL" w:eastAsia="pl-PL"/>
    </w:rPr>
  </w:style>
  <w:style w:type="character" w:customStyle="1" w:styleId="Nagwek2Znak">
    <w:name w:val="Nagłówek 2 Znak"/>
    <w:basedOn w:val="Domylnaczcionkaakapitu"/>
    <w:link w:val="Nagwek2"/>
    <w:semiHidden/>
    <w:rsid w:val="003709B0"/>
    <w:rPr>
      <w:rFonts w:asciiTheme="majorHAnsi" w:eastAsiaTheme="majorEastAsia" w:hAnsiTheme="majorHAnsi" w:cstheme="majorBidi"/>
      <w:color w:val="4C9AB4" w:themeColor="accent1" w:themeShade="BF"/>
      <w:sz w:val="26"/>
      <w:szCs w:val="26"/>
      <w:lang w:eastAsia="ko-KR"/>
    </w:rPr>
  </w:style>
  <w:style w:type="paragraph" w:customStyle="1" w:styleId="tekst">
    <w:name w:val="tekst"/>
    <w:basedOn w:val="My"/>
    <w:link w:val="tekstZnak"/>
    <w:qFormat/>
    <w:rsid w:val="00B86427"/>
    <w:pPr>
      <w:spacing w:before="240" w:after="240" w:line="360" w:lineRule="auto"/>
      <w:contextualSpacing/>
      <w:jc w:val="both"/>
    </w:pPr>
    <w:rPr>
      <w:rFonts w:ascii="Times New Roman" w:hAnsi="Times New Roman" w:cs="Times New Roman"/>
      <w:noProof/>
      <w:lang w:val="en-US" w:eastAsia="en-US"/>
    </w:rPr>
  </w:style>
  <w:style w:type="character" w:customStyle="1" w:styleId="MyZnak">
    <w:name w:val="My Znak"/>
    <w:basedOn w:val="Domylnaczcionkaakapitu"/>
    <w:link w:val="My"/>
    <w:rsid w:val="0013426A"/>
    <w:rPr>
      <w:rFonts w:ascii="Verdana" w:hAnsi="Verdana" w:cs="Arial"/>
      <w:sz w:val="24"/>
      <w:szCs w:val="24"/>
      <w:lang w:val="uk-UA" w:eastAsia="ko-KR"/>
    </w:rPr>
  </w:style>
  <w:style w:type="character" w:customStyle="1" w:styleId="tekstZnak">
    <w:name w:val="tekst Znak"/>
    <w:basedOn w:val="MyZnak"/>
    <w:link w:val="tekst"/>
    <w:rsid w:val="00B86427"/>
    <w:rPr>
      <w:rFonts w:ascii="Verdana" w:hAnsi="Verdana" w:cs="Arial"/>
      <w:noProof/>
      <w:sz w:val="24"/>
      <w:szCs w:val="24"/>
      <w:lang w:val="uk-UA" w:eastAsia="ko-KR"/>
    </w:rPr>
  </w:style>
  <w:style w:type="paragraph" w:styleId="Tekstprzypisukocowego">
    <w:name w:val="endnote text"/>
    <w:basedOn w:val="Normalny"/>
    <w:link w:val="TekstprzypisukocowegoZnak"/>
    <w:rsid w:val="00BC5B9C"/>
    <w:rPr>
      <w:sz w:val="20"/>
      <w:szCs w:val="20"/>
    </w:rPr>
  </w:style>
  <w:style w:type="character" w:customStyle="1" w:styleId="TekstprzypisukocowegoZnak">
    <w:name w:val="Tekst przypisu końcowego Znak"/>
    <w:basedOn w:val="Domylnaczcionkaakapitu"/>
    <w:link w:val="Tekstprzypisukocowego"/>
    <w:rsid w:val="00BC5B9C"/>
    <w:rPr>
      <w:lang w:eastAsia="ko-KR"/>
    </w:rPr>
  </w:style>
  <w:style w:type="character" w:styleId="Odwoanieprzypisukocowego">
    <w:name w:val="endnote reference"/>
    <w:basedOn w:val="Domylnaczcionkaakapitu"/>
    <w:rsid w:val="00BC5B9C"/>
    <w:rPr>
      <w:vertAlign w:val="superscript"/>
    </w:rPr>
  </w:style>
  <w:style w:type="character" w:customStyle="1" w:styleId="StopkaZnak">
    <w:name w:val="Stopka Znak"/>
    <w:basedOn w:val="Domylnaczcionkaakapitu"/>
    <w:link w:val="Stopka"/>
    <w:uiPriority w:val="99"/>
    <w:rsid w:val="00E31A62"/>
    <w:rPr>
      <w:sz w:val="24"/>
      <w:szCs w:val="24"/>
      <w:lang w:eastAsia="ko-KR"/>
    </w:rPr>
  </w:style>
  <w:style w:type="paragraph" w:styleId="Legenda">
    <w:name w:val="caption"/>
    <w:basedOn w:val="Normalny"/>
    <w:next w:val="Normalny"/>
    <w:link w:val="LegendaZnak"/>
    <w:semiHidden/>
    <w:unhideWhenUsed/>
    <w:qFormat/>
    <w:rsid w:val="00DC1C55"/>
    <w:pPr>
      <w:spacing w:after="200"/>
    </w:pPr>
    <w:rPr>
      <w:i/>
      <w:iCs/>
      <w:color w:val="1F497D" w:themeColor="text2"/>
      <w:sz w:val="18"/>
      <w:szCs w:val="18"/>
    </w:rPr>
  </w:style>
  <w:style w:type="paragraph" w:customStyle="1" w:styleId="ryspodpis">
    <w:name w:val="rys_podpis"/>
    <w:basedOn w:val="Legenda"/>
    <w:link w:val="ryspodpisZnak"/>
    <w:qFormat/>
    <w:rsid w:val="00DC1C55"/>
    <w:pPr>
      <w:keepNext/>
      <w:jc w:val="both"/>
    </w:pPr>
    <w:rPr>
      <w:b/>
      <w:bCs/>
      <w:i w:val="0"/>
      <w:iCs w:val="0"/>
      <w:color w:val="000000" w:themeColor="text1"/>
      <w:sz w:val="20"/>
      <w:szCs w:val="20"/>
      <w:lang w:val="pl-PL"/>
    </w:rPr>
  </w:style>
  <w:style w:type="character" w:customStyle="1" w:styleId="LegendaZnak">
    <w:name w:val="Legenda Znak"/>
    <w:basedOn w:val="Domylnaczcionkaakapitu"/>
    <w:link w:val="Legenda"/>
    <w:semiHidden/>
    <w:rsid w:val="00DC1C55"/>
    <w:rPr>
      <w:i/>
      <w:iCs/>
      <w:color w:val="1F497D" w:themeColor="text2"/>
      <w:sz w:val="18"/>
      <w:szCs w:val="18"/>
      <w:lang w:eastAsia="ko-KR"/>
    </w:rPr>
  </w:style>
  <w:style w:type="character" w:customStyle="1" w:styleId="ryspodpisZnak">
    <w:name w:val="rys_podpis Znak"/>
    <w:basedOn w:val="LegendaZnak"/>
    <w:link w:val="ryspodpis"/>
    <w:rsid w:val="00DC1C55"/>
    <w:rPr>
      <w:b/>
      <w:bCs/>
      <w:i w:val="0"/>
      <w:iCs w:val="0"/>
      <w:color w:val="000000" w:themeColor="text1"/>
      <w:sz w:val="18"/>
      <w:szCs w:val="18"/>
      <w:lang w:val="pl-PL" w:eastAsia="ko-KR"/>
    </w:rPr>
  </w:style>
  <w:style w:type="character" w:customStyle="1" w:styleId="Nagwek3Znak">
    <w:name w:val="Nagłówek 3 Znak"/>
    <w:basedOn w:val="Domylnaczcionkaakapitu"/>
    <w:link w:val="Nagwek3"/>
    <w:semiHidden/>
    <w:rsid w:val="002D7A2C"/>
    <w:rPr>
      <w:rFonts w:asciiTheme="majorHAnsi" w:eastAsiaTheme="majorEastAsia" w:hAnsiTheme="majorHAnsi" w:cstheme="majorBidi"/>
      <w:color w:val="326678" w:themeColor="accent1" w:themeShade="7F"/>
      <w:sz w:val="24"/>
      <w:szCs w:val="24"/>
      <w:lang w:eastAsia="ko-KR"/>
    </w:rPr>
  </w:style>
  <w:style w:type="character" w:styleId="Tekstzastpczy">
    <w:name w:val="Placeholder Text"/>
    <w:basedOn w:val="Domylnaczcionkaakapitu"/>
    <w:uiPriority w:val="99"/>
    <w:semiHidden/>
    <w:rsid w:val="007D45B2"/>
    <w:rPr>
      <w:color w:val="666666"/>
    </w:rPr>
  </w:style>
  <w:style w:type="paragraph" w:styleId="NormalnyWeb">
    <w:name w:val="Normal (Web)"/>
    <w:basedOn w:val="Normalny"/>
    <w:rsid w:val="006816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BrochureRobot\BrochureGenie\BrochureGenie\BrochureGenie\bin\Release\data\New%20folder\00914\word\template-wor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8ABDCE"/>
      </a:accent1>
      <a:accent2>
        <a:srgbClr val="339999"/>
      </a:accent2>
      <a:accent3>
        <a:srgbClr val="336699"/>
      </a:accent3>
      <a:accent4>
        <a:srgbClr val="3399CC"/>
      </a:accent4>
      <a:accent5>
        <a:srgbClr val="669999"/>
      </a:accent5>
      <a:accent6>
        <a:srgbClr val="33666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FAC6B0-46FB-455D-BD77-89902EC77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template-word.dot</Template>
  <TotalTime>949</TotalTime>
  <Pages>25</Pages>
  <Words>5206</Words>
  <Characters>31237</Characters>
  <Application>Microsoft Office Word</Application>
  <DocSecurity>0</DocSecurity>
  <Lines>260</Lines>
  <Paragraphs>72</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Ekonometria­­-projekt</vt:lpstr>
      <vt:lpstr>PowerPoint Template</vt:lpstr>
    </vt:vector>
  </TitlesOfParts>
  <Company>Imagine</Company>
  <LinksUpToDate>false</LinksUpToDate>
  <CharactersWithSpaces>36371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Ekonometria­­-projekt</dc:title>
  <dc:creator>Klaudia Kozakiewicz</dc:creator>
  <cp:lastModifiedBy>Klaudia Kozakiewicz</cp:lastModifiedBy>
  <cp:revision>523</cp:revision>
  <cp:lastPrinted>2013-10-25T13:55:00Z</cp:lastPrinted>
  <dcterms:created xsi:type="dcterms:W3CDTF">2026-02-06T18:22:00Z</dcterms:created>
  <dcterms:modified xsi:type="dcterms:W3CDTF">2026-03-10T15:32:00Z</dcterms:modified>
</cp:coreProperties>
</file>