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m:t>
          </m:r>
          <m:r>
            <w:rPr>
              <w:rFonts w:ascii="Cambria Math" w:hAnsi="Cambria Math"/>
            </w:rPr>
            <m:t>⋅</m:t>
          </m:r>
          <m:r>
            <w:rPr>
              <w:rFonts w:ascii="Cambria Math" w:hAnsi="Cambria Math"/>
            </w:rPr>
            <m:t>∆V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77777777"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t>
                </m:r>
                <m:r>
                  <w:rPr>
                    <w:rFonts w:ascii="Cambria Math" w:hAnsi="Cambria Math"/>
                  </w:rPr>
                  <m:t>⋅</m:t>
                </m:r>
                <m:r>
                  <w:rPr>
                    <w:rFonts w:ascii="Cambria Math" w:hAnsi="Cambria Math"/>
                  </w:rPr>
                  <m:t>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r>
        <w:t>Calor sensible</w:t>
      </w:r>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650ABD1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77777777" w:rsidR="00371CB8" w:rsidRPr="00371CB8" w:rsidRDefault="00371CB8" w:rsidP="00304723">
            <w:r>
              <w:t>c</w:t>
            </w:r>
            <w:r w:rsidRPr="00371CB8">
              <w:t>e</w:t>
            </w:r>
            <w:r>
              <w:t xml:space="preserve"> es el calor espécifico de la sustancia. Se mide en </w:t>
            </w:r>
            <m:oMath>
              <m:f>
                <m:fPr>
                  <m:ctrlPr>
                    <w:rPr>
                      <w:rFonts w:ascii="Cambria Math" w:hAnsi="Cambria Math"/>
                    </w:rPr>
                  </m:ctrlPr>
                </m:fPr>
                <m:num>
                  <m:r>
                    <w:rPr>
                      <w:rFonts w:ascii="Cambria Math" w:hAnsi="Cambria Math"/>
                    </w:rPr>
                    <m:t>KJ</m:t>
                  </m:r>
                </m:num>
                <m:den>
                  <m:r>
                    <w:rPr>
                      <w:rFonts w:ascii="Cambria Math" w:hAnsi="Cambria Math"/>
                    </w:rPr>
                    <m:t>Kg</m:t>
                  </m:r>
                  <m:r>
                    <m:rPr>
                      <m:sty m:val="p"/>
                    </m:rPr>
                    <w:rPr>
                      <w:rFonts w:ascii="Cambria Math" w:hAnsi="Cambria Math"/>
                    </w:rPr>
                    <m:t>⋅</m:t>
                  </m:r>
                  <m:r>
                    <w:rPr>
                      <w:rFonts w:ascii="Cambria Math" w:hAnsi="Cambria Math"/>
                    </w:rPr>
                    <m:t>K</m:t>
                  </m:r>
                </m:den>
              </m:f>
            </m:oMath>
            <w:r w:rsidRPr="00371CB8">
              <w:t>.</w:t>
            </w:r>
          </w:p>
          <w:p w14:paraId="37DB2B69" w14:textId="21DBA2E1" w:rsidR="00371CB8" w:rsidRPr="00371CB8" w:rsidRDefault="00371CB8" w:rsidP="00371CB8">
            <w:pPr>
              <w:shd w:val="clear" w:color="auto" w:fill="FFFFFF"/>
              <w:spacing w:line="300" w:lineRule="atLeast"/>
            </w:pPr>
            <w:r w:rsidRPr="00371CB8">
              <w:t>Δ</w:t>
            </w:r>
            <w:r>
              <w:t>T el la variación de temperatura.</w:t>
            </w:r>
          </w:p>
          <w:p w14:paraId="393E45A4" w14:textId="57D58504" w:rsidR="00371CB8" w:rsidRPr="00371CB8" w:rsidRDefault="00371CB8" w:rsidP="00304723"/>
        </w:tc>
      </w:tr>
    </w:tbl>
    <w:p w14:paraId="2D8431CE" w14:textId="7CDC6C86" w:rsidR="00304723" w:rsidRPr="00304723" w:rsidRDefault="00371CB8" w:rsidP="00304723">
      <w:r>
        <w:t xml:space="preserve">Nota: en adelante, en este tema se usará simplemente calor para referirse al calor sensible. </w:t>
      </w:r>
    </w:p>
    <w:p w14:paraId="13C2CD97" w14:textId="77777777" w:rsidR="00092982" w:rsidRDefault="00092982" w:rsidP="00092982">
      <w:pPr>
        <w:pStyle w:val="Ttulo1"/>
      </w:pPr>
    </w:p>
    <w:p w14:paraId="4F8A635F" w14:textId="61C9BF75" w:rsidR="000343CE" w:rsidRDefault="000343CE">
      <w:pPr>
        <w:pStyle w:val="Ttulo1"/>
        <w:numPr>
          <w:ilvl w:val="0"/>
          <w:numId w:val="1"/>
        </w:numPr>
      </w:pPr>
      <w:r>
        <w:t>Cifras significativas</w:t>
      </w:r>
      <w:bookmarkEnd w:id="0"/>
      <w:bookmarkEnd w:id="1"/>
    </w:p>
    <w:p w14:paraId="7C326DDA" w14:textId="18202A31" w:rsidR="000343CE" w:rsidRDefault="000343CE">
      <w:pPr>
        <w:pStyle w:val="Ttulo2"/>
        <w:numPr>
          <w:ilvl w:val="1"/>
          <w:numId w:val="1"/>
        </w:numPr>
      </w:pPr>
      <w:bookmarkStart w:id="2" w:name="_Toc156780399"/>
      <w:bookmarkStart w:id="3" w:name="_Toc159519060"/>
      <w:r>
        <w:t>Números exactos e inexactos</w:t>
      </w:r>
      <w:bookmarkEnd w:id="2"/>
      <w:bookmarkEnd w:id="3"/>
    </w:p>
    <w:p w14:paraId="184F6ED1" w14:textId="60C8DD42" w:rsidR="000343CE" w:rsidRDefault="000343CE" w:rsidP="000343CE">
      <w:r>
        <w:t>Los números exactos son números tales como los números enteros, las fracciones, las constantes matemáticas o las relaciones de equivalencia. Son números que no introducen incertidumbre y por lo tanto no limita el número de cifras significativas que puede tener un resultado, por ello se puede considerar que tiene infinitas cifras significativas.</w:t>
      </w:r>
    </w:p>
    <w:p w14:paraId="2A20FF04" w14:textId="17AEA7C8" w:rsidR="000343CE" w:rsidRDefault="000343CE" w:rsidP="000343CE">
      <w:r>
        <w:t xml:space="preserve">Los números inexactos están </w:t>
      </w:r>
      <w:r w:rsidR="000E2B31">
        <w:t>relacionados</w:t>
      </w:r>
      <w:r>
        <w:t xml:space="preserve"> con el resultado de mediciones y por lo tanto se les considera que tienen una precisión limitada. </w:t>
      </w:r>
      <w:r w:rsidR="00F4116F">
        <w:t>É</w:t>
      </w:r>
      <w:r>
        <w:t>stos s</w:t>
      </w:r>
      <w:r w:rsidR="00F4116F">
        <w:t>í</w:t>
      </w:r>
      <w:r>
        <w:t xml:space="preserve"> introducen limitaciones en cuanto a cifras significativas.</w:t>
      </w:r>
    </w:p>
    <w:p w14:paraId="63C214FB" w14:textId="07378D0C" w:rsidR="004B5EF3" w:rsidRDefault="004B5EF3" w:rsidP="000343CE">
      <w:r>
        <w:t>Ejemplo: si se desea medir un bolígrafo con una regla que alcanza hasta el milímetro y el resultado de la medición resulta 14,2 cm. El número de cifras significativas es 3. Podríamos expresar el número como:</w:t>
      </w:r>
    </w:p>
    <w:p w14:paraId="2F239595" w14:textId="7216262D" w:rsidR="004B5EF3" w:rsidRDefault="004B5EF3" w:rsidP="004B5EF3">
      <w:pPr>
        <w:jc w:val="center"/>
        <w:rPr>
          <w:rFonts w:eastAsiaTheme="minorEastAsia"/>
        </w:rPr>
      </w:pPr>
      <m:oMathPara>
        <m:oMath>
          <m:r>
            <w:rPr>
              <w:rFonts w:ascii="Cambria Math" w:hAnsi="Cambria Math"/>
            </w:rPr>
            <m:t>14,2 cm=0.142 m=142 mm=1,42⋅</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mm</m:t>
          </m:r>
        </m:oMath>
      </m:oMathPara>
    </w:p>
    <w:p w14:paraId="1CD1C989" w14:textId="2B8AA563" w:rsidR="004B5EF3" w:rsidRPr="000343CE" w:rsidRDefault="004B5EF3" w:rsidP="004B5EF3">
      <w:r>
        <w:rPr>
          <w:rFonts w:eastAsiaTheme="minorEastAsia"/>
        </w:rPr>
        <w:t xml:space="preserve">Pero no sería correcto expresarlo como 14,20 cm porque </w:t>
      </w:r>
      <w:r w:rsidR="001B6D8A">
        <w:rPr>
          <w:rFonts w:eastAsiaTheme="minorEastAsia"/>
        </w:rPr>
        <w:t>se estaría</w:t>
      </w:r>
      <w:r>
        <w:rPr>
          <w:rFonts w:eastAsiaTheme="minorEastAsia"/>
        </w:rPr>
        <w:t xml:space="preserve"> dando a enten</w:t>
      </w:r>
      <w:r w:rsidR="00405F18">
        <w:rPr>
          <w:rFonts w:eastAsiaTheme="minorEastAsia"/>
        </w:rPr>
        <w:t>d</w:t>
      </w:r>
      <w:r>
        <w:rPr>
          <w:rFonts w:eastAsiaTheme="minorEastAsia"/>
        </w:rPr>
        <w:t>er que la regla tenía precisión más allá de</w:t>
      </w:r>
      <w:r w:rsidR="001B6D8A">
        <w:rPr>
          <w:rFonts w:eastAsiaTheme="minorEastAsia"/>
        </w:rPr>
        <w:t>l</w:t>
      </w:r>
      <w:r>
        <w:rPr>
          <w:rFonts w:eastAsiaTheme="minorEastAsia"/>
        </w:rPr>
        <w:t xml:space="preserve"> milímetro.</w:t>
      </w:r>
    </w:p>
    <w:p w14:paraId="75A57C06" w14:textId="368D7442" w:rsidR="000343CE" w:rsidRDefault="004B5EF3">
      <w:pPr>
        <w:pStyle w:val="Ttulo2"/>
        <w:numPr>
          <w:ilvl w:val="1"/>
          <w:numId w:val="1"/>
        </w:numPr>
      </w:pPr>
      <w:bookmarkStart w:id="4" w:name="_Toc156780400"/>
      <w:bookmarkStart w:id="5" w:name="_Toc159519061"/>
      <w:r>
        <w:t>Reglas para la identificación y e</w:t>
      </w:r>
      <w:r w:rsidR="001B6D8A">
        <w:t>l</w:t>
      </w:r>
      <w:r>
        <w:t xml:space="preserve"> conteo de cifras significativas</w:t>
      </w:r>
      <w:bookmarkEnd w:id="4"/>
      <w:bookmarkEnd w:id="5"/>
    </w:p>
    <w:p w14:paraId="252198F3" w14:textId="767579F4" w:rsidR="004B5EF3" w:rsidRDefault="004B5EF3" w:rsidP="00540C93">
      <w:pPr>
        <w:pStyle w:val="Prrafodelista"/>
        <w:numPr>
          <w:ilvl w:val="0"/>
          <w:numId w:val="5"/>
        </w:numPr>
      </w:pPr>
      <w:r>
        <w:t>Los ceros a la izquierda no son cifras significativas</w:t>
      </w:r>
      <w:r w:rsidR="00405F18">
        <w:t>:</w:t>
      </w:r>
    </w:p>
    <w:p w14:paraId="354B7BA9" w14:textId="1CC9BCD8" w:rsidR="00405F18" w:rsidRDefault="00405F18" w:rsidP="00405F18">
      <w:pPr>
        <w:pStyle w:val="Prrafodelista"/>
      </w:pPr>
      <w:r>
        <w:t>Ejemplos: 0</w:t>
      </w:r>
      <w:r w:rsidR="00F4116F">
        <w:t>,</w:t>
      </w:r>
      <w:r>
        <w:t>2</w:t>
      </w:r>
      <w:r w:rsidR="00F4116F">
        <w:t>;</w:t>
      </w:r>
      <w:r>
        <w:t xml:space="preserve"> 1 cifra significativa, el 2. </w:t>
      </w:r>
    </w:p>
    <w:p w14:paraId="5BB4FA7D" w14:textId="7C887914" w:rsidR="00405F18" w:rsidRDefault="00405F18" w:rsidP="00405F18">
      <w:pPr>
        <w:pStyle w:val="Prrafodelista"/>
        <w:ind w:left="1428"/>
      </w:pPr>
      <w:r>
        <w:t>0,057</w:t>
      </w:r>
      <w:r w:rsidR="00F4116F">
        <w:t>;</w:t>
      </w:r>
      <w:r>
        <w:t xml:space="preserve"> 2 cifras significativas, el 5 y el 7.</w:t>
      </w:r>
    </w:p>
    <w:p w14:paraId="00F16A48" w14:textId="1E531322" w:rsidR="00405F18" w:rsidRDefault="00405F18" w:rsidP="00540C93">
      <w:pPr>
        <w:pStyle w:val="Prrafodelista"/>
        <w:numPr>
          <w:ilvl w:val="0"/>
          <w:numId w:val="5"/>
        </w:numPr>
      </w:pPr>
      <w:r>
        <w:t>Los ceros a la derecha s</w:t>
      </w:r>
      <w:r w:rsidR="00F4116F">
        <w:t>í</w:t>
      </w:r>
      <w:r>
        <w:t xml:space="preserve"> cuentan como cifras significativas.</w:t>
      </w:r>
    </w:p>
    <w:p w14:paraId="11C14D6E" w14:textId="4CCC8B83" w:rsidR="00405F18" w:rsidRDefault="00405F18" w:rsidP="00405F18">
      <w:pPr>
        <w:pStyle w:val="Prrafodelista"/>
      </w:pPr>
      <w:r>
        <w:t>Ejemplos: el 20, tiene 2 cifras significativas, el 2 y el 0.</w:t>
      </w:r>
    </w:p>
    <w:p w14:paraId="4A6196C8" w14:textId="7DA340FE" w:rsidR="00405F18" w:rsidRDefault="00405F18" w:rsidP="00405F18">
      <w:pPr>
        <w:pStyle w:val="Prrafodelista"/>
      </w:pPr>
      <w:r>
        <w:t>0,030</w:t>
      </w:r>
      <w:r w:rsidR="00F4116F">
        <w:t>;</w:t>
      </w:r>
      <w:r>
        <w:t xml:space="preserve"> tiene 2 cifras significativas el 3 y el 0 de</w:t>
      </w:r>
      <w:r w:rsidR="001B6D8A">
        <w:t>l final</w:t>
      </w:r>
      <w:r>
        <w:t>.</w:t>
      </w:r>
    </w:p>
    <w:p w14:paraId="7E03D5CC" w14:textId="4F9E92D6" w:rsidR="00405F18" w:rsidRDefault="00405F18" w:rsidP="00540C93">
      <w:pPr>
        <w:pStyle w:val="Prrafodelista"/>
        <w:numPr>
          <w:ilvl w:val="0"/>
          <w:numId w:val="5"/>
        </w:numPr>
      </w:pPr>
      <w:r>
        <w:t>Los ceros entre dígitos diferente de 0 son cifras significativas.</w:t>
      </w:r>
    </w:p>
    <w:p w14:paraId="28B545E6" w14:textId="64448882" w:rsidR="00405F18" w:rsidRDefault="00405F18" w:rsidP="00405F18">
      <w:pPr>
        <w:pStyle w:val="Prrafodelista"/>
      </w:pPr>
      <w:r>
        <w:t>Ejemplo: 0,02060, 4 cifras significativas, el 2, el 0, el 6 y el 0 del final.</w:t>
      </w:r>
    </w:p>
    <w:p w14:paraId="06565966" w14:textId="5A8D463E" w:rsidR="00405F18" w:rsidRDefault="00405F18">
      <w:pPr>
        <w:pStyle w:val="Ttulo2"/>
        <w:numPr>
          <w:ilvl w:val="1"/>
          <w:numId w:val="1"/>
        </w:numPr>
      </w:pPr>
      <w:bookmarkStart w:id="6" w:name="_Toc156780401"/>
      <w:bookmarkStart w:id="7" w:name="_Toc159519062"/>
      <w:r>
        <w:lastRenderedPageBreak/>
        <w:t>Importancia de la notación científica</w:t>
      </w:r>
      <w:bookmarkEnd w:id="6"/>
      <w:bookmarkEnd w:id="7"/>
    </w:p>
    <w:p w14:paraId="6946BC3E" w14:textId="01C94321" w:rsidR="006C4BE6" w:rsidRDefault="00405F18" w:rsidP="00405F18">
      <w:r>
        <w:t xml:space="preserve">Es aconsejable el uso de notación científica porque elimina ambigüedades en la aplicación de las cifras significativas. </w:t>
      </w:r>
      <w:r w:rsidR="004805E8">
        <w:t xml:space="preserve">Los números que expresan la notación científica no se tienen en cuenta como cifras significativas. </w:t>
      </w:r>
      <w:r>
        <w:t xml:space="preserve">Veámoslo con un ejemplo. </w:t>
      </w:r>
    </w:p>
    <w:p w14:paraId="3AB7D194" w14:textId="7E703382" w:rsidR="006C4BE6" w:rsidRDefault="00405F18" w:rsidP="00405F18">
      <w:r>
        <w:t>Queremos contar los millones de personas que cumplen una característica</w:t>
      </w:r>
      <w:r w:rsidR="006C4BE6">
        <w:t>.</w:t>
      </w:r>
      <w:r>
        <w:t xml:space="preserve"> </w:t>
      </w:r>
      <w:r w:rsidR="006C4BE6">
        <w:t>P</w:t>
      </w:r>
      <w:r>
        <w:t>ara referirnos a las personas usaremos 1 millón de personas, 2 millones de personas…</w:t>
      </w:r>
      <w:r w:rsidR="006C4BE6">
        <w:t xml:space="preserve"> </w:t>
      </w:r>
      <w:r>
        <w:t>Sería incorrecto expresar que 25.000.000 de personas cumplen esa característica porque estamos dando a entender que hay que exactamente 25 millones de personas y no por ejemplo 2</w:t>
      </w:r>
      <w:r w:rsidR="001B6D8A">
        <w:t>4</w:t>
      </w:r>
      <w:r>
        <w:t>.500.436, cuando en realidad lo que se está haciendo es saltar de millón en millón. Si se escribe el número así: 25.000.000,</w:t>
      </w:r>
      <w:r w:rsidR="006C4BE6">
        <w:t xml:space="preserve"> estamos escribiendo 8 cifras significativas cuando en realidad hay 2 cifras significativas</w:t>
      </w:r>
      <w:r w:rsidR="00F4116F">
        <w:t>.</w:t>
      </w:r>
      <w:r w:rsidR="006C4BE6">
        <w:t xml:space="preserve"> </w:t>
      </w:r>
      <w:r w:rsidR="00F4116F">
        <w:t>Q</w:t>
      </w:r>
      <w:r w:rsidR="006C4BE6">
        <w:t>uedaría perfectamente determinado si los expresáramos así:</w:t>
      </w:r>
    </w:p>
    <w:p w14:paraId="597C0409" w14:textId="1BBA7311" w:rsidR="006C4BE6" w:rsidRPr="006C4BE6" w:rsidRDefault="006C4BE6" w:rsidP="00405F18">
      <w:pPr>
        <w:rPr>
          <w:rFonts w:eastAsiaTheme="minorEastAsia"/>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personas=2,5⋅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personas</m:t>
          </m:r>
        </m:oMath>
      </m:oMathPara>
    </w:p>
    <w:p w14:paraId="0148FA49" w14:textId="502E0C2C" w:rsidR="006C4BE6" w:rsidRDefault="006C4BE6">
      <w:pPr>
        <w:pStyle w:val="Ttulo2"/>
        <w:numPr>
          <w:ilvl w:val="1"/>
          <w:numId w:val="1"/>
        </w:numPr>
      </w:pPr>
      <w:bookmarkStart w:id="8" w:name="_Toc156780402"/>
      <w:bookmarkStart w:id="9" w:name="_Toc159519063"/>
      <w:r>
        <w:t>Operaciones con cifras significativas</w:t>
      </w:r>
      <w:bookmarkEnd w:id="8"/>
      <w:bookmarkEnd w:id="9"/>
    </w:p>
    <w:p w14:paraId="3C7B9883" w14:textId="47FE278C" w:rsidR="006C4BE6" w:rsidRDefault="006C4BE6">
      <w:pPr>
        <w:pStyle w:val="Ttulo3"/>
        <w:numPr>
          <w:ilvl w:val="2"/>
          <w:numId w:val="1"/>
        </w:numPr>
      </w:pPr>
      <w:bookmarkStart w:id="10" w:name="_Toc156780403"/>
      <w:bookmarkStart w:id="11" w:name="_Toc159519064"/>
      <w:r>
        <w:t>Sumas y restas</w:t>
      </w:r>
      <w:bookmarkEnd w:id="10"/>
      <w:bookmarkEnd w:id="11"/>
    </w:p>
    <w:p w14:paraId="3F2FDCF7" w14:textId="65C3A5C0" w:rsidR="006C4BE6" w:rsidRDefault="006C4BE6" w:rsidP="006C4BE6">
      <w:r>
        <w:t xml:space="preserve">El resultado de una suma </w:t>
      </w:r>
      <w:r w:rsidR="009B5B56">
        <w:t xml:space="preserve">o resta </w:t>
      </w:r>
      <w:r>
        <w:t>no puede tener más cifras significativas a la derecha del punto decimal que el número que menos tenga</w:t>
      </w:r>
      <w:r w:rsidR="003904C0">
        <w:t>:</w:t>
      </w:r>
    </w:p>
    <w:p w14:paraId="235564A2" w14:textId="7F16D1BC" w:rsidR="006C4BE6" w:rsidRPr="009A00FB" w:rsidRDefault="006C4BE6" w:rsidP="006C4BE6">
      <w:pPr>
        <w:rPr>
          <w:rFonts w:eastAsiaTheme="minorEastAsia"/>
        </w:rPr>
      </w:pPr>
      <m:oMathPara>
        <m:oMath>
          <m:r>
            <w:rPr>
              <w:rFonts w:ascii="Cambria Math" w:hAnsi="Cambria Math"/>
            </w:rPr>
            <m:t>20,42+1,322+83,1=104,842→104,8</m:t>
          </m:r>
        </m:oMath>
      </m:oMathPara>
    </w:p>
    <w:p w14:paraId="25FF3362" w14:textId="08913C2F" w:rsidR="009A00FB" w:rsidRDefault="009A00FB">
      <w:pPr>
        <w:pStyle w:val="Ttulo3"/>
        <w:numPr>
          <w:ilvl w:val="2"/>
          <w:numId w:val="1"/>
        </w:numPr>
      </w:pPr>
      <w:bookmarkStart w:id="12" w:name="_Toc156780404"/>
      <w:bookmarkStart w:id="13" w:name="_Toc159519065"/>
      <w:r>
        <w:t>Multiplicaciones y divisiones</w:t>
      </w:r>
      <w:bookmarkEnd w:id="12"/>
      <w:bookmarkEnd w:id="13"/>
    </w:p>
    <w:p w14:paraId="19909579" w14:textId="2490B175" w:rsidR="009A00FB" w:rsidRDefault="009A00FB" w:rsidP="009A00FB">
      <w:r>
        <w:t>El resultado debe incluir el mismo número de cifras significativas que la medición con menos cifras significativas.</w:t>
      </w:r>
    </w:p>
    <w:p w14:paraId="0A3A8B38" w14:textId="7B227C13" w:rsidR="009A00FB" w:rsidRPr="009A00FB" w:rsidRDefault="009A00FB" w:rsidP="009A00FB">
      <w:pPr>
        <w:rPr>
          <w:rFonts w:eastAsiaTheme="minorEastAsia"/>
        </w:rPr>
      </w:pPr>
      <m:oMathPara>
        <m:oMath>
          <m:r>
            <w:rPr>
              <w:rFonts w:ascii="Cambria Math" w:hAnsi="Cambria Math"/>
            </w:rPr>
            <m:t>6,221</m:t>
          </m:r>
          <m:r>
            <w:rPr>
              <w:rFonts w:ascii="Cambria Math" w:hAnsi="Cambria Math"/>
            </w:rPr>
            <m:t>v</m:t>
          </m:r>
          <m:r>
            <w:rPr>
              <w:rFonts w:ascii="Cambria Math" w:hAnsi="Cambria Math"/>
            </w:rPr>
            <m:t>5.2=32,3492→32</m:t>
          </m:r>
        </m:oMath>
      </m:oMathPara>
    </w:p>
    <w:p w14:paraId="6A4F35BA" w14:textId="10BE20C4" w:rsidR="009A00FB" w:rsidRDefault="009A00FB">
      <w:pPr>
        <w:pStyle w:val="Ttulo3"/>
        <w:numPr>
          <w:ilvl w:val="2"/>
          <w:numId w:val="1"/>
        </w:numPr>
      </w:pPr>
      <w:bookmarkStart w:id="14" w:name="_Toc156780405"/>
      <w:bookmarkStart w:id="15" w:name="_Toc159519066"/>
      <w:r>
        <w:t>Redondeo</w:t>
      </w:r>
      <w:bookmarkEnd w:id="14"/>
      <w:bookmarkEnd w:id="15"/>
    </w:p>
    <w:p w14:paraId="1E9785A1" w14:textId="6EB7117D" w:rsidR="009A00FB" w:rsidRDefault="009A00FB" w:rsidP="00540C93">
      <w:pPr>
        <w:pStyle w:val="Prrafodelista"/>
        <w:numPr>
          <w:ilvl w:val="0"/>
          <w:numId w:val="5"/>
        </w:numPr>
      </w:pPr>
      <w:r>
        <w:t>Si la cifra no significativa que se desea eliminar es menor que 5, la última cifra significativa no variará</w:t>
      </w:r>
    </w:p>
    <w:p w14:paraId="6B24B557" w14:textId="7BB56188" w:rsidR="009A00FB" w:rsidRPr="009A00FB" w:rsidRDefault="009A00FB" w:rsidP="009A00FB">
      <w:pPr>
        <w:pStyle w:val="Prrafodelista"/>
        <w:rPr>
          <w:rFonts w:eastAsiaTheme="minorEastAsia"/>
        </w:rPr>
      </w:pPr>
      <m:oMathPara>
        <m:oMath>
          <m:r>
            <w:rPr>
              <w:rFonts w:ascii="Cambria Math" w:hAnsi="Cambria Math"/>
            </w:rPr>
            <m:t>104,842→104,8</m:t>
          </m:r>
        </m:oMath>
      </m:oMathPara>
    </w:p>
    <w:p w14:paraId="03D46885" w14:textId="5EA69258" w:rsidR="009A00FB" w:rsidRDefault="009A00FB" w:rsidP="00540C93">
      <w:pPr>
        <w:pStyle w:val="Prrafodelista"/>
        <w:numPr>
          <w:ilvl w:val="0"/>
          <w:numId w:val="5"/>
        </w:numPr>
      </w:pPr>
      <w:r>
        <w:t>Si la cifra no significativa que se desea eliminar es mayor que 5, la última cifra significativa no aumentará 1</w:t>
      </w:r>
    </w:p>
    <w:p w14:paraId="04615DC7" w14:textId="2F78F2A3" w:rsidR="009A00FB" w:rsidRPr="009A00FB" w:rsidRDefault="009A00FB" w:rsidP="009A00FB">
      <w:pPr>
        <w:pStyle w:val="Prrafodelista"/>
        <w:rPr>
          <w:rFonts w:eastAsiaTheme="minorEastAsia"/>
        </w:rPr>
      </w:pPr>
      <m:oMathPara>
        <m:oMath>
          <m:r>
            <w:rPr>
              <w:rFonts w:ascii="Cambria Math" w:hAnsi="Cambria Math"/>
            </w:rPr>
            <m:t>104,842→105</m:t>
          </m:r>
        </m:oMath>
      </m:oMathPara>
    </w:p>
    <w:p w14:paraId="3CE6C78B" w14:textId="7614072B" w:rsidR="009A00FB" w:rsidRDefault="009A00FB" w:rsidP="00540C93">
      <w:pPr>
        <w:pStyle w:val="Prrafodelista"/>
        <w:numPr>
          <w:ilvl w:val="0"/>
          <w:numId w:val="5"/>
        </w:numPr>
      </w:pPr>
      <w:r>
        <w:t xml:space="preserve">En caso de que sea 5, se redondea a la última cifra significativa par más cercana </w:t>
      </w:r>
    </w:p>
    <w:p w14:paraId="613B5989" w14:textId="3EB060AD" w:rsidR="009A00FB" w:rsidRPr="009A00FB" w:rsidRDefault="009A00FB" w:rsidP="009A00FB">
      <w:pPr>
        <w:pStyle w:val="Prrafodelista"/>
        <w:rPr>
          <w:rFonts w:eastAsiaTheme="minorEastAsia"/>
        </w:rPr>
      </w:pPr>
      <m:oMathPara>
        <m:oMath>
          <m:r>
            <w:rPr>
              <w:rFonts w:ascii="Cambria Math" w:hAnsi="Cambria Math"/>
            </w:rPr>
            <m:t>104,5→104</m:t>
          </m:r>
        </m:oMath>
      </m:oMathPara>
    </w:p>
    <w:p w14:paraId="1C3D3276" w14:textId="152C9792" w:rsidR="009A00FB" w:rsidRPr="00325E7E" w:rsidRDefault="009A00FB" w:rsidP="009A00FB">
      <w:pPr>
        <w:pStyle w:val="Prrafodelista"/>
        <w:rPr>
          <w:rFonts w:eastAsiaTheme="minorEastAsia"/>
        </w:rPr>
      </w:pPr>
      <m:oMathPara>
        <m:oMath>
          <m:r>
            <w:rPr>
              <w:rFonts w:ascii="Cambria Math" w:hAnsi="Cambria Math"/>
            </w:rPr>
            <m:t>105,5→106</m:t>
          </m:r>
        </m:oMath>
      </m:oMathPara>
    </w:p>
    <w:p w14:paraId="51CF7F1E" w14:textId="186393F3" w:rsidR="00325E7E" w:rsidRDefault="00325E7E">
      <w:pPr>
        <w:pStyle w:val="Ttulo1"/>
        <w:numPr>
          <w:ilvl w:val="0"/>
          <w:numId w:val="1"/>
        </w:numPr>
      </w:pPr>
      <w:bookmarkStart w:id="16" w:name="_Toc156780406"/>
      <w:bookmarkStart w:id="17" w:name="_Toc159519067"/>
      <w:r>
        <w:t>Teoría atómica</w:t>
      </w:r>
      <w:bookmarkEnd w:id="16"/>
      <w:bookmarkEnd w:id="17"/>
    </w:p>
    <w:p w14:paraId="1E5DA245" w14:textId="11866D50" w:rsidR="00325E7E" w:rsidRDefault="00325E7E" w:rsidP="00325E7E">
      <w:r>
        <w:t>Un átomo está formado por:</w:t>
      </w:r>
    </w:p>
    <w:p w14:paraId="73350E2B" w14:textId="4757155E" w:rsidR="00325E7E" w:rsidRDefault="00325E7E" w:rsidP="00540C93">
      <w:pPr>
        <w:pStyle w:val="Prrafodelista"/>
        <w:numPr>
          <w:ilvl w:val="0"/>
          <w:numId w:val="5"/>
        </w:numPr>
      </w:pPr>
      <w:r>
        <w:t>Núcleo atómico</w:t>
      </w:r>
      <w:r w:rsidR="007B2111">
        <w:t>,</w:t>
      </w:r>
      <w:r>
        <w:t xml:space="preserve"> donde se encuentran los protones</w:t>
      </w:r>
      <w:r w:rsidR="00F67958">
        <w:t xml:space="preserve"> (p</w:t>
      </w:r>
      <w:r w:rsidR="00F67958" w:rsidRPr="00F67958">
        <w:rPr>
          <w:vertAlign w:val="superscript"/>
        </w:rPr>
        <w:t>+</w:t>
      </w:r>
      <w:r w:rsidR="00F67958" w:rsidRPr="00F67958">
        <w:t>)</w:t>
      </w:r>
      <w:r>
        <w:t xml:space="preserve"> con carga positiva y los neutrones</w:t>
      </w:r>
      <w:r w:rsidR="00F67958">
        <w:t xml:space="preserve"> (n)</w:t>
      </w:r>
      <w:r>
        <w:t xml:space="preserve"> sin carga.</w:t>
      </w:r>
    </w:p>
    <w:p w14:paraId="6CA82EF4" w14:textId="0C973057" w:rsidR="00325E7E" w:rsidRDefault="00325E7E" w:rsidP="00540C93">
      <w:pPr>
        <w:pStyle w:val="Prrafodelista"/>
        <w:numPr>
          <w:ilvl w:val="0"/>
          <w:numId w:val="5"/>
        </w:numPr>
      </w:pPr>
      <w:r>
        <w:t xml:space="preserve">Electrones </w:t>
      </w:r>
      <w:r w:rsidR="00F67958">
        <w:t>(e</w:t>
      </w:r>
      <w:r w:rsidR="00F67958" w:rsidRPr="00F67958">
        <w:rPr>
          <w:vertAlign w:val="superscript"/>
        </w:rPr>
        <w:t>-</w:t>
      </w:r>
      <w:r w:rsidR="00F67958">
        <w:t>)</w:t>
      </w:r>
      <w:r w:rsidR="00FA3AE1">
        <w:t xml:space="preserve">, </w:t>
      </w:r>
      <w:r>
        <w:t>que orbitan alrededor del núcleo y tienen carga negativa.</w:t>
      </w:r>
    </w:p>
    <w:p w14:paraId="06285FC6" w14:textId="412C79A6" w:rsidR="00325E7E" w:rsidRDefault="00325E7E">
      <w:pPr>
        <w:pStyle w:val="Ttulo2"/>
        <w:numPr>
          <w:ilvl w:val="1"/>
          <w:numId w:val="1"/>
        </w:numPr>
      </w:pPr>
      <w:bookmarkStart w:id="18" w:name="_Toc156780407"/>
      <w:bookmarkStart w:id="19" w:name="_Toc159519068"/>
      <w:r>
        <w:t>Núcleo atómico</w:t>
      </w:r>
      <w:bookmarkEnd w:id="18"/>
      <w:bookmarkEnd w:id="19"/>
    </w:p>
    <w:p w14:paraId="57C2E5B6" w14:textId="72A1B512" w:rsidR="00325E7E" w:rsidRDefault="00325E7E" w:rsidP="00325E7E">
      <w:r>
        <w:t>Un núcleo atómico se representa de la siguiente manera:</w:t>
      </w:r>
    </w:p>
    <w:tbl>
      <w:tblPr>
        <w:tblStyle w:val="Tablaconcuadrcula"/>
        <w:tblW w:w="0" w:type="auto"/>
        <w:jc w:val="center"/>
        <w:tblLook w:val="04A0" w:firstRow="1" w:lastRow="0" w:firstColumn="1" w:lastColumn="0" w:noHBand="0" w:noVBand="1"/>
      </w:tblPr>
      <w:tblGrid>
        <w:gridCol w:w="4106"/>
        <w:gridCol w:w="5630"/>
      </w:tblGrid>
      <w:tr w:rsidR="00325E7E" w14:paraId="02DF78AB" w14:textId="77777777" w:rsidTr="00325E7E">
        <w:trPr>
          <w:jc w:val="center"/>
        </w:trPr>
        <w:tc>
          <w:tcPr>
            <w:tcW w:w="4106" w:type="dxa"/>
            <w:vAlign w:val="center"/>
          </w:tcPr>
          <w:p w14:paraId="16FD7B79" w14:textId="343AD91D" w:rsidR="00325E7E" w:rsidRDefault="00000000" w:rsidP="00325E7E">
            <m:oMathPara>
              <m:oMath>
                <m:sPre>
                  <m:sPrePr>
                    <m:ctrlPr>
                      <w:rPr>
                        <w:rFonts w:ascii="Cambria Math" w:hAnsi="Cambria Math"/>
                        <w:i/>
                      </w:rPr>
                    </m:ctrlPr>
                  </m:sPrePr>
                  <m:sub>
                    <m:r>
                      <w:rPr>
                        <w:rFonts w:ascii="Cambria Math" w:hAnsi="Cambria Math"/>
                      </w:rPr>
                      <m:t>Z</m:t>
                    </m:r>
                  </m:sub>
                  <m:sup>
                    <m:r>
                      <w:rPr>
                        <w:rFonts w:ascii="Cambria Math" w:hAnsi="Cambria Math"/>
                      </w:rPr>
                      <m:t>A</m:t>
                    </m:r>
                  </m:sup>
                  <m:e>
                    <m:r>
                      <w:rPr>
                        <w:rFonts w:ascii="Cambria Math" w:hAnsi="Cambria Math"/>
                      </w:rPr>
                      <m:t>X</m:t>
                    </m:r>
                  </m:e>
                </m:sPre>
              </m:oMath>
            </m:oMathPara>
          </w:p>
        </w:tc>
        <w:tc>
          <w:tcPr>
            <w:tcW w:w="5630" w:type="dxa"/>
            <w:vAlign w:val="center"/>
          </w:tcPr>
          <w:p w14:paraId="635412D1" w14:textId="185367C7" w:rsidR="00325E7E" w:rsidRDefault="00325E7E" w:rsidP="00325E7E">
            <w:pPr>
              <w:rPr>
                <w:rFonts w:eastAsiaTheme="minorEastAsia"/>
              </w:rPr>
            </w:pPr>
            <w:r>
              <w:rPr>
                <w:rFonts w:eastAsiaTheme="minorEastAsia"/>
              </w:rPr>
              <w:t>X representa un elemento cualquiera</w:t>
            </w:r>
          </w:p>
          <w:p w14:paraId="512ECCBA" w14:textId="0AA9B910" w:rsidR="00325E7E" w:rsidRDefault="00325E7E" w:rsidP="00325E7E">
            <w:pPr>
              <w:rPr>
                <w:rFonts w:eastAsiaTheme="minorEastAsia"/>
              </w:rPr>
            </w:pPr>
            <w:r>
              <w:rPr>
                <w:rFonts w:eastAsiaTheme="minorEastAsia"/>
              </w:rPr>
              <w:lastRenderedPageBreak/>
              <w:t>A: número másico. Es el número de protones + neutrones</w:t>
            </w:r>
          </w:p>
          <w:p w14:paraId="64575991" w14:textId="6F15A340" w:rsidR="00325E7E" w:rsidRPr="00325E7E" w:rsidRDefault="00325E7E" w:rsidP="00325E7E">
            <w:pPr>
              <w:rPr>
                <w:rFonts w:eastAsiaTheme="minorEastAsia"/>
              </w:rPr>
            </w:pPr>
            <w:r>
              <w:rPr>
                <w:rFonts w:eastAsiaTheme="minorEastAsia"/>
              </w:rPr>
              <w:t>Z: número atómico. Número de protones</w:t>
            </w:r>
          </w:p>
          <w:p w14:paraId="15769FDC" w14:textId="74E9789C" w:rsidR="00325E7E" w:rsidRPr="00325E7E" w:rsidRDefault="00325E7E" w:rsidP="00325E7E">
            <w:pPr>
              <w:rPr>
                <w:rFonts w:eastAsiaTheme="minorEastAsia"/>
              </w:rPr>
            </w:pPr>
          </w:p>
        </w:tc>
      </w:tr>
    </w:tbl>
    <w:p w14:paraId="43824645" w14:textId="632E215B" w:rsidR="00325E7E" w:rsidRDefault="00AF0312">
      <w:pPr>
        <w:pStyle w:val="Ttulo3"/>
        <w:numPr>
          <w:ilvl w:val="2"/>
          <w:numId w:val="1"/>
        </w:numPr>
      </w:pPr>
      <w:bookmarkStart w:id="20" w:name="_Toc156780408"/>
      <w:bookmarkStart w:id="21" w:name="_Toc159519069"/>
      <w:r>
        <w:lastRenderedPageBreak/>
        <w:t>Número atómico.</w:t>
      </w:r>
      <w:bookmarkEnd w:id="20"/>
      <w:bookmarkEnd w:id="21"/>
    </w:p>
    <w:p w14:paraId="6F97550B" w14:textId="6A0017A9" w:rsidR="00AF0312" w:rsidRDefault="00AF0312" w:rsidP="00AF0312">
      <w:r>
        <w:t>Es el número de protones que tiene un elemento</w:t>
      </w:r>
      <w:r w:rsidR="001B6D8A">
        <w:t>. Este número no puede variar, es fijo para cada elemento.</w:t>
      </w:r>
      <w:r>
        <w:t xml:space="preserve"> Si se observa en la tabla</w:t>
      </w:r>
      <w:r w:rsidR="00F67958">
        <w:t>, el helio (He) tiene número atómico 2, si en lugar de tener 2 protones tuviera 1, ya no sería He si no, H.</w:t>
      </w:r>
    </w:p>
    <w:p w14:paraId="704078BF" w14:textId="45EFFF61" w:rsidR="00FA3AE1" w:rsidRDefault="00FA3AE1" w:rsidP="00FA3AE1">
      <w:pPr>
        <w:jc w:val="center"/>
      </w:pPr>
      <w:r>
        <w:rPr>
          <w:noProof/>
        </w:rPr>
        <w:drawing>
          <wp:inline distT="0" distB="0" distL="0" distR="0" wp14:anchorId="3F4E9B30" wp14:editId="631B7813">
            <wp:extent cx="561638" cy="774071"/>
            <wp:effectExtent l="0" t="0" r="0" b="6985"/>
            <wp:docPr id="229191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91535" name="Imagen 1" descr="Texto&#10;&#10;Descripción generada automáticamente"/>
                    <pic:cNvPicPr/>
                  </pic:nvPicPr>
                  <pic:blipFill>
                    <a:blip r:embed="rId9"/>
                    <a:stretch>
                      <a:fillRect/>
                    </a:stretch>
                  </pic:blipFill>
                  <pic:spPr>
                    <a:xfrm>
                      <a:off x="0" y="0"/>
                      <a:ext cx="577019" cy="795270"/>
                    </a:xfrm>
                    <a:prstGeom prst="rect">
                      <a:avLst/>
                    </a:prstGeom>
                  </pic:spPr>
                </pic:pic>
              </a:graphicData>
            </a:graphic>
          </wp:inline>
        </w:drawing>
      </w:r>
      <w:r>
        <w:rPr>
          <w:noProof/>
        </w:rPr>
        <w:drawing>
          <wp:inline distT="0" distB="0" distL="0" distR="0" wp14:anchorId="232517D6" wp14:editId="1AAABB76">
            <wp:extent cx="568207" cy="783125"/>
            <wp:effectExtent l="0" t="0" r="3810" b="0"/>
            <wp:docPr id="18303148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4839" name="Imagen 1" descr="Texto&#10;&#10;Descripción generada automáticamente"/>
                    <pic:cNvPicPr/>
                  </pic:nvPicPr>
                  <pic:blipFill>
                    <a:blip r:embed="rId10"/>
                    <a:stretch>
                      <a:fillRect/>
                    </a:stretch>
                  </pic:blipFill>
                  <pic:spPr>
                    <a:xfrm>
                      <a:off x="0" y="0"/>
                      <a:ext cx="589841" cy="812941"/>
                    </a:xfrm>
                    <a:prstGeom prst="rect">
                      <a:avLst/>
                    </a:prstGeom>
                  </pic:spPr>
                </pic:pic>
              </a:graphicData>
            </a:graphic>
          </wp:inline>
        </w:drawing>
      </w:r>
    </w:p>
    <w:p w14:paraId="1AAF6FF3" w14:textId="3A7D4130" w:rsidR="00F67958" w:rsidRDefault="00F67958">
      <w:pPr>
        <w:pStyle w:val="Ttulo3"/>
        <w:numPr>
          <w:ilvl w:val="2"/>
          <w:numId w:val="1"/>
        </w:numPr>
      </w:pPr>
      <w:bookmarkStart w:id="22" w:name="_Toc156780409"/>
      <w:bookmarkStart w:id="23" w:name="_Toc159519070"/>
      <w:r>
        <w:t>Número másico</w:t>
      </w:r>
      <w:bookmarkEnd w:id="22"/>
      <w:bookmarkEnd w:id="23"/>
    </w:p>
    <w:p w14:paraId="4CAD3C1D" w14:textId="1BF91A8F" w:rsidR="00F67958" w:rsidRDefault="00F67958" w:rsidP="00F67958">
      <w:r>
        <w:t>Es el número de protones más neutrones. Este número si puede variar. Dos núcleos de un mismo elemento con distinto número de neutrones se denominan isótopos</w:t>
      </w:r>
      <w:r w:rsidR="00FA3AE1">
        <w:t>.</w:t>
      </w:r>
    </w:p>
    <w:p w14:paraId="7731FE82" w14:textId="24040793" w:rsidR="00FA3AE1" w:rsidRDefault="00FA3AE1" w:rsidP="00F67958">
      <w:r>
        <w:t>Ejemplo: isótopos del hidrógeno</w:t>
      </w:r>
      <w:r w:rsidR="003C153B">
        <w:t>:</w:t>
      </w:r>
    </w:p>
    <w:tbl>
      <w:tblPr>
        <w:tblStyle w:val="Tablaconcuadrcula"/>
        <w:tblW w:w="0" w:type="auto"/>
        <w:tblLook w:val="04A0" w:firstRow="1" w:lastRow="0" w:firstColumn="1" w:lastColumn="0" w:noHBand="0" w:noVBand="1"/>
      </w:tblPr>
      <w:tblGrid>
        <w:gridCol w:w="3245"/>
        <w:gridCol w:w="3245"/>
        <w:gridCol w:w="3246"/>
      </w:tblGrid>
      <w:tr w:rsidR="00FA3AE1" w14:paraId="3CFD4330" w14:textId="77777777" w:rsidTr="00FA3AE1">
        <w:tc>
          <w:tcPr>
            <w:tcW w:w="3245" w:type="dxa"/>
          </w:tcPr>
          <w:p w14:paraId="217938AC" w14:textId="7DAA0188" w:rsidR="00FA3AE1" w:rsidRDefault="00FA3AE1" w:rsidP="00F67958">
            <w:r>
              <w:t>Protio: 0 neutrones</w:t>
            </w:r>
          </w:p>
          <w:p w14:paraId="62BBA741" w14:textId="6208AD2C"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1</m:t>
                    </m:r>
                  </m:sup>
                  <m:e>
                    <m:r>
                      <w:rPr>
                        <w:rFonts w:ascii="Cambria Math" w:hAnsi="Cambria Math"/>
                      </w:rPr>
                      <m:t>H</m:t>
                    </m:r>
                  </m:e>
                </m:sPre>
              </m:oMath>
            </m:oMathPara>
          </w:p>
        </w:tc>
        <w:tc>
          <w:tcPr>
            <w:tcW w:w="3245" w:type="dxa"/>
          </w:tcPr>
          <w:p w14:paraId="41CB20CF" w14:textId="7E09B0F8" w:rsidR="00FA3AE1" w:rsidRDefault="00FA3AE1" w:rsidP="00F67958">
            <w:r>
              <w:t>Deuterio: 1 neutrón</w:t>
            </w:r>
          </w:p>
          <w:p w14:paraId="540C42FA" w14:textId="052C1372"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H</m:t>
                    </m:r>
                  </m:e>
                </m:sPre>
              </m:oMath>
            </m:oMathPara>
          </w:p>
        </w:tc>
        <w:tc>
          <w:tcPr>
            <w:tcW w:w="3246" w:type="dxa"/>
          </w:tcPr>
          <w:p w14:paraId="7AFE0245" w14:textId="54D70FF4" w:rsidR="00FA3AE1" w:rsidRDefault="00FA3AE1" w:rsidP="00F67958">
            <w:r>
              <w:t>Tritio: 2 neutrones</w:t>
            </w:r>
          </w:p>
          <w:p w14:paraId="75724CE7" w14:textId="4A729A78"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3</m:t>
                    </m:r>
                  </m:sup>
                  <m:e>
                    <m:r>
                      <w:rPr>
                        <w:rFonts w:ascii="Cambria Math" w:hAnsi="Cambria Math"/>
                      </w:rPr>
                      <m:t>H</m:t>
                    </m:r>
                  </m:e>
                </m:sPre>
              </m:oMath>
            </m:oMathPara>
          </w:p>
        </w:tc>
      </w:tr>
    </w:tbl>
    <w:p w14:paraId="1B510E7F" w14:textId="08AF8708" w:rsidR="00FA3AE1" w:rsidRDefault="00043B29">
      <w:pPr>
        <w:pStyle w:val="Ttulo2"/>
        <w:numPr>
          <w:ilvl w:val="1"/>
          <w:numId w:val="1"/>
        </w:numPr>
      </w:pPr>
      <w:bookmarkStart w:id="24" w:name="_Toc156780410"/>
      <w:bookmarkStart w:id="25" w:name="_Toc159519071"/>
      <w:r>
        <w:t>Orbitales atómicos</w:t>
      </w:r>
      <w:bookmarkEnd w:id="24"/>
      <w:bookmarkEnd w:id="25"/>
    </w:p>
    <w:p w14:paraId="0FCB0B26" w14:textId="144DB9F6" w:rsidR="00043B29" w:rsidRDefault="00043B29" w:rsidP="00043B29">
      <w:r>
        <w:t>Los orbitales son el lugar que ocupan o pueden ocupar los electrones alrededor del núcleo. La mecánica cuántica define estos lugares como espacios probables donde pueden ser encontrados estos electrones. Es por ello por lo que estos orbitales tendrán formas geométricas. L</w:t>
      </w:r>
      <w:r w:rsidR="006F4E06">
        <w:t>a</w:t>
      </w:r>
      <w:r w:rsidR="003904C0">
        <w:t>s</w:t>
      </w:r>
      <w:r w:rsidR="006F4E06">
        <w:t xml:space="preserve"> </w:t>
      </w:r>
      <w:r w:rsidR="003904C0">
        <w:t>localizaciones posibles</w:t>
      </w:r>
      <w:r w:rsidR="006F4E06">
        <w:t xml:space="preserve"> de los electrones</w:t>
      </w:r>
      <w:r w:rsidR="003904C0">
        <w:t xml:space="preserve"> quedan</w:t>
      </w:r>
      <w:r w:rsidR="006F4E06">
        <w:t xml:space="preserve"> </w:t>
      </w:r>
      <w:r>
        <w:t>definid</w:t>
      </w:r>
      <w:r w:rsidR="003904C0">
        <w:t>a</w:t>
      </w:r>
      <w:r>
        <w:t xml:space="preserve">s por </w:t>
      </w:r>
      <w:r w:rsidR="006F4E06">
        <w:t>4</w:t>
      </w:r>
      <w:r>
        <w:t xml:space="preserve"> números cuánticos</w:t>
      </w:r>
      <w:r w:rsidR="006F4E06">
        <w:t>.</w:t>
      </w:r>
    </w:p>
    <w:p w14:paraId="58D72F47" w14:textId="290FEF2B" w:rsidR="00043B29" w:rsidRDefault="00043B29">
      <w:pPr>
        <w:pStyle w:val="Ttulo3"/>
        <w:numPr>
          <w:ilvl w:val="2"/>
          <w:numId w:val="1"/>
        </w:numPr>
      </w:pPr>
      <w:bookmarkStart w:id="26" w:name="_Toc156780411"/>
      <w:bookmarkStart w:id="27" w:name="_Toc159519072"/>
      <w:r>
        <w:t>Número cuántico principal</w:t>
      </w:r>
      <w:r w:rsidR="0056309F">
        <w:t xml:space="preserve">, </w:t>
      </w:r>
      <w:r>
        <w:t>n</w:t>
      </w:r>
      <w:bookmarkEnd w:id="26"/>
      <w:bookmarkEnd w:id="27"/>
    </w:p>
    <w:p w14:paraId="6AB81E18" w14:textId="3BB5834C" w:rsidR="00043B29" w:rsidRDefault="00043B29" w:rsidP="00043B29">
      <w:r>
        <w:t>Representa el nivel energético del orbital, esto es su distancia respecto al núcleo. Este número cuántico toma valores enteros positivos: 1, 2, 3</w:t>
      </w:r>
      <w:r w:rsidR="0056309F">
        <w:t>…</w:t>
      </w:r>
    </w:p>
    <w:p w14:paraId="5A0318D2" w14:textId="347FAFAA" w:rsidR="0056309F" w:rsidRDefault="0056309F" w:rsidP="00B268A9">
      <w:pPr>
        <w:pStyle w:val="Ttulo3"/>
        <w:numPr>
          <w:ilvl w:val="2"/>
          <w:numId w:val="1"/>
        </w:numPr>
      </w:pPr>
      <w:bookmarkStart w:id="28" w:name="_Toc156780412"/>
      <w:bookmarkStart w:id="29" w:name="_Toc159519073"/>
      <w:r>
        <w:t>Número cuántico del momento angular, l (ele)</w:t>
      </w:r>
      <w:bookmarkEnd w:id="28"/>
      <w:bookmarkEnd w:id="29"/>
    </w:p>
    <w:p w14:paraId="1FFC0942" w14:textId="121D380B" w:rsidR="0056309F" w:rsidRDefault="0056309F" w:rsidP="0056309F">
      <w:r>
        <w:t>Una vez definido el nivel energético del orbital, éste puede tomar varias formas geométricas. Estas formas quedan definidas por el número cuántico l. l toma valores: 0, 1, 2, …, n-1.</w:t>
      </w:r>
    </w:p>
    <w:p w14:paraId="261046E5" w14:textId="33CBFD68" w:rsidR="0056309F" w:rsidRDefault="00670630" w:rsidP="0056309F">
      <w:r>
        <w:t>Estos orbitales también pueden definirse por letras según la siguiente tabla</w:t>
      </w:r>
    </w:p>
    <w:tbl>
      <w:tblPr>
        <w:tblStyle w:val="Tablaconcuadrcula"/>
        <w:tblW w:w="0" w:type="auto"/>
        <w:tblLook w:val="04A0" w:firstRow="1" w:lastRow="0" w:firstColumn="1" w:lastColumn="0" w:noHBand="0" w:noVBand="1"/>
      </w:tblPr>
      <w:tblGrid>
        <w:gridCol w:w="1948"/>
        <w:gridCol w:w="1947"/>
        <w:gridCol w:w="1947"/>
        <w:gridCol w:w="1947"/>
        <w:gridCol w:w="1947"/>
      </w:tblGrid>
      <w:tr w:rsidR="00670630" w14:paraId="23518490" w14:textId="23F023C7" w:rsidTr="00670630">
        <w:tc>
          <w:tcPr>
            <w:tcW w:w="1948" w:type="dxa"/>
          </w:tcPr>
          <w:p w14:paraId="3F907C7C" w14:textId="730E6693" w:rsidR="00670630" w:rsidRPr="00670630" w:rsidRDefault="00670630" w:rsidP="0056309F">
            <w:pPr>
              <w:rPr>
                <w:b/>
                <w:bCs/>
              </w:rPr>
            </w:pPr>
            <w:r w:rsidRPr="00670630">
              <w:rPr>
                <w:b/>
                <w:bCs/>
              </w:rPr>
              <w:t>Valor de l</w:t>
            </w:r>
          </w:p>
        </w:tc>
        <w:tc>
          <w:tcPr>
            <w:tcW w:w="1947" w:type="dxa"/>
          </w:tcPr>
          <w:p w14:paraId="250478DD" w14:textId="0A81FD8E" w:rsidR="00670630" w:rsidRDefault="00670630" w:rsidP="0056309F">
            <w:r>
              <w:t>0</w:t>
            </w:r>
          </w:p>
        </w:tc>
        <w:tc>
          <w:tcPr>
            <w:tcW w:w="1947" w:type="dxa"/>
          </w:tcPr>
          <w:p w14:paraId="379D8BA1" w14:textId="37E8F6A5" w:rsidR="00670630" w:rsidRDefault="00670630" w:rsidP="0056309F">
            <w:r>
              <w:t>1</w:t>
            </w:r>
          </w:p>
        </w:tc>
        <w:tc>
          <w:tcPr>
            <w:tcW w:w="1947" w:type="dxa"/>
          </w:tcPr>
          <w:p w14:paraId="3202750F" w14:textId="7F4AEB68" w:rsidR="00670630" w:rsidRDefault="00670630" w:rsidP="0056309F">
            <w:r>
              <w:t>2</w:t>
            </w:r>
          </w:p>
        </w:tc>
        <w:tc>
          <w:tcPr>
            <w:tcW w:w="1947" w:type="dxa"/>
          </w:tcPr>
          <w:p w14:paraId="4E994C6E" w14:textId="78360251" w:rsidR="00670630" w:rsidRDefault="00670630" w:rsidP="0056309F">
            <w:r>
              <w:t>3</w:t>
            </w:r>
          </w:p>
        </w:tc>
      </w:tr>
      <w:tr w:rsidR="00670630" w14:paraId="21B01863" w14:textId="6A15E835" w:rsidTr="00670630">
        <w:tc>
          <w:tcPr>
            <w:tcW w:w="1948" w:type="dxa"/>
          </w:tcPr>
          <w:p w14:paraId="09574010" w14:textId="1430C1F0" w:rsidR="00670630" w:rsidRPr="00670630" w:rsidRDefault="00670630" w:rsidP="0056309F">
            <w:pPr>
              <w:rPr>
                <w:b/>
                <w:bCs/>
              </w:rPr>
            </w:pPr>
            <w:r w:rsidRPr="00670630">
              <w:rPr>
                <w:b/>
                <w:bCs/>
              </w:rPr>
              <w:t>Nombre orbital</w:t>
            </w:r>
          </w:p>
        </w:tc>
        <w:tc>
          <w:tcPr>
            <w:tcW w:w="1947" w:type="dxa"/>
          </w:tcPr>
          <w:p w14:paraId="73415EAE" w14:textId="2D8CD1C8" w:rsidR="00670630" w:rsidRDefault="00670630" w:rsidP="0056309F">
            <w:r>
              <w:t>s</w:t>
            </w:r>
          </w:p>
        </w:tc>
        <w:tc>
          <w:tcPr>
            <w:tcW w:w="1947" w:type="dxa"/>
          </w:tcPr>
          <w:p w14:paraId="2DDA343F" w14:textId="1DF0EF37" w:rsidR="00670630" w:rsidRDefault="00670630" w:rsidP="0056309F">
            <w:r>
              <w:t>p</w:t>
            </w:r>
          </w:p>
        </w:tc>
        <w:tc>
          <w:tcPr>
            <w:tcW w:w="1947" w:type="dxa"/>
          </w:tcPr>
          <w:p w14:paraId="27131241" w14:textId="32AAEFD0" w:rsidR="00670630" w:rsidRDefault="003904C0" w:rsidP="0056309F">
            <w:r>
              <w:t>d</w:t>
            </w:r>
          </w:p>
        </w:tc>
        <w:tc>
          <w:tcPr>
            <w:tcW w:w="1947" w:type="dxa"/>
          </w:tcPr>
          <w:p w14:paraId="657A27B2" w14:textId="78CDCDB3" w:rsidR="00670630" w:rsidRDefault="00670630" w:rsidP="0056309F">
            <w:r>
              <w:t>f</w:t>
            </w:r>
          </w:p>
        </w:tc>
      </w:tr>
    </w:tbl>
    <w:p w14:paraId="33B7E204" w14:textId="26AC4566" w:rsidR="00670630" w:rsidRDefault="00B035E1" w:rsidP="0056309F">
      <w:r>
        <w:t>Veamos como ejemplo un orbital p que tendrá la siguiente forma.</w:t>
      </w:r>
    </w:p>
    <w:p w14:paraId="23FDBF89" w14:textId="492861E8" w:rsidR="00B035E1" w:rsidRDefault="00B035E1" w:rsidP="00B035E1">
      <w:pPr>
        <w:jc w:val="center"/>
      </w:pPr>
      <w:r>
        <w:rPr>
          <w:noProof/>
        </w:rPr>
        <w:drawing>
          <wp:inline distT="0" distB="0" distL="0" distR="0" wp14:anchorId="2D40DFB1" wp14:editId="6C7FBE72">
            <wp:extent cx="1883121" cy="533933"/>
            <wp:effectExtent l="0" t="0" r="3175" b="0"/>
            <wp:docPr id="2043992339" name="Imagen 3"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2339" name="Imagen 3" descr="Forma, Flech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10090" cy="541580"/>
                    </a:xfrm>
                    <a:prstGeom prst="rect">
                      <a:avLst/>
                    </a:prstGeom>
                  </pic:spPr>
                </pic:pic>
              </a:graphicData>
            </a:graphic>
          </wp:inline>
        </w:drawing>
      </w:r>
    </w:p>
    <w:p w14:paraId="77BD5A7B" w14:textId="37A72EBE" w:rsidR="0056309F" w:rsidRPr="0056309F" w:rsidRDefault="00B268A9" w:rsidP="00B268A9">
      <w:pPr>
        <w:pStyle w:val="Ttulo3"/>
        <w:numPr>
          <w:ilvl w:val="2"/>
          <w:numId w:val="1"/>
        </w:numPr>
      </w:pPr>
      <w:bookmarkStart w:id="30" w:name="_Toc156780413"/>
      <w:bookmarkStart w:id="31" w:name="_Toc159519074"/>
      <w:r>
        <w:t>Número cuántico magnético, m</w:t>
      </w:r>
      <w:r w:rsidRPr="00B268A9">
        <w:rPr>
          <w:vertAlign w:val="subscript"/>
        </w:rPr>
        <w:t>l</w:t>
      </w:r>
      <w:bookmarkEnd w:id="30"/>
      <w:bookmarkEnd w:id="31"/>
    </w:p>
    <w:p w14:paraId="692BC0CE" w14:textId="0675AE0B" w:rsidR="00043B29" w:rsidRDefault="00B268A9" w:rsidP="00043B29">
      <w:r>
        <w:t>Representa la orientación del orbital. Toma los valores enteros: -l, …, 0, …, l.</w:t>
      </w:r>
      <w:r w:rsidR="00B035E1">
        <w:t xml:space="preserve"> Por ejemplo</w:t>
      </w:r>
      <w:r w:rsidR="005414B1">
        <w:t>,</w:t>
      </w:r>
      <w:r w:rsidR="00B035E1">
        <w:t xml:space="preserve"> un orbital p, podrá tener 3 orientaciones: -1 (p</w:t>
      </w:r>
      <w:r w:rsidR="00B035E1" w:rsidRPr="00B035E1">
        <w:rPr>
          <w:vertAlign w:val="subscript"/>
        </w:rPr>
        <w:t>x</w:t>
      </w:r>
      <w:r w:rsidR="00B035E1">
        <w:t>), 0 (p</w:t>
      </w:r>
      <w:r w:rsidR="00B035E1" w:rsidRPr="00B035E1">
        <w:rPr>
          <w:vertAlign w:val="subscript"/>
        </w:rPr>
        <w:t>y</w:t>
      </w:r>
      <w:r w:rsidR="00B035E1">
        <w:t>), 1 (p</w:t>
      </w:r>
      <w:r w:rsidR="00B035E1" w:rsidRPr="00B035E1">
        <w:rPr>
          <w:vertAlign w:val="subscript"/>
        </w:rPr>
        <w:t>z</w:t>
      </w:r>
      <w:r w:rsidR="00B035E1">
        <w:t>)</w:t>
      </w:r>
    </w:p>
    <w:p w14:paraId="37D85C26" w14:textId="6B8F5841" w:rsidR="00B035E1" w:rsidRDefault="00B035E1" w:rsidP="00B035E1">
      <w:pPr>
        <w:jc w:val="center"/>
      </w:pPr>
      <w:r>
        <w:rPr>
          <w:noProof/>
        </w:rPr>
        <w:lastRenderedPageBreak/>
        <w:drawing>
          <wp:inline distT="0" distB="0" distL="0" distR="0" wp14:anchorId="7539B84A" wp14:editId="5BDFDF9B">
            <wp:extent cx="2141145" cy="2047875"/>
            <wp:effectExtent l="0" t="0" r="0" b="0"/>
            <wp:docPr id="18200406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0643" name="Imagen 1" descr="Diagrama&#10;&#10;Descripción generada automáticamente"/>
                    <pic:cNvPicPr/>
                  </pic:nvPicPr>
                  <pic:blipFill rotWithShape="1">
                    <a:blip r:embed="rId12">
                      <a:extLst>
                        <a:ext uri="{28A0092B-C50C-407E-A947-70E740481C1C}">
                          <a14:useLocalDpi xmlns:a14="http://schemas.microsoft.com/office/drawing/2010/main" val="0"/>
                        </a:ext>
                      </a:extLst>
                    </a:blip>
                    <a:srcRect r="47108"/>
                    <a:stretch/>
                  </pic:blipFill>
                  <pic:spPr bwMode="auto">
                    <a:xfrm>
                      <a:off x="0" y="0"/>
                      <a:ext cx="2141145" cy="2047875"/>
                    </a:xfrm>
                    <a:prstGeom prst="rect">
                      <a:avLst/>
                    </a:prstGeom>
                    <a:ln>
                      <a:noFill/>
                    </a:ln>
                    <a:extLst>
                      <a:ext uri="{53640926-AAD7-44D8-BBD7-CCE9431645EC}">
                        <a14:shadowObscured xmlns:a14="http://schemas.microsoft.com/office/drawing/2010/main"/>
                      </a:ext>
                    </a:extLst>
                  </pic:spPr>
                </pic:pic>
              </a:graphicData>
            </a:graphic>
          </wp:inline>
        </w:drawing>
      </w:r>
    </w:p>
    <w:p w14:paraId="7E95C0B8" w14:textId="728D53F6" w:rsidR="00B268A9" w:rsidRDefault="006F4E06" w:rsidP="006F4E06">
      <w:pPr>
        <w:pStyle w:val="Ttulo3"/>
        <w:numPr>
          <w:ilvl w:val="2"/>
          <w:numId w:val="1"/>
        </w:numPr>
      </w:pPr>
      <w:bookmarkStart w:id="32" w:name="_Toc156780414"/>
      <w:bookmarkStart w:id="33" w:name="_Toc159519075"/>
      <w:r>
        <w:t>Número cuántico de espín, m</w:t>
      </w:r>
      <w:r w:rsidRPr="006F4E06">
        <w:rPr>
          <w:vertAlign w:val="subscript"/>
        </w:rPr>
        <w:t>s</w:t>
      </w:r>
      <w:r>
        <w:t>.</w:t>
      </w:r>
      <w:bookmarkEnd w:id="32"/>
      <w:bookmarkEnd w:id="33"/>
    </w:p>
    <w:p w14:paraId="75B23393" w14:textId="7F4DBC41" w:rsidR="006F4E06" w:rsidRDefault="006F4E06" w:rsidP="006F4E06">
      <w:r>
        <w:t>Este número no hace referencia al orbital</w:t>
      </w:r>
      <w:r w:rsidR="005414B1">
        <w:t>,</w:t>
      </w:r>
      <w:r>
        <w:t xml:space="preserve"> si no, a la orientación del electrón en el seno del orbital. En un mismo orbital solo </w:t>
      </w:r>
      <w:r w:rsidR="003904C0">
        <w:t>puede</w:t>
      </w:r>
      <w:r>
        <w:t xml:space="preserve"> haber 2 electrones y estos </w:t>
      </w:r>
      <w:r w:rsidR="005414B1">
        <w:t>deben tener</w:t>
      </w:r>
      <w:r>
        <w:t xml:space="preserve"> orientaciones opuestas. Por convenio se usa 1/2 </w:t>
      </w:r>
      <w:r w:rsidR="00BC361C">
        <w:t>(</w:t>
      </w:r>
      <w:r w:rsidR="00BC361C">
        <w:rPr>
          <w:rFonts w:cstheme="minorHAnsi"/>
        </w:rPr>
        <w:t xml:space="preserve">↑) </w:t>
      </w:r>
      <w:r>
        <w:t>y -1/2</w:t>
      </w:r>
      <w:r w:rsidR="00BC361C">
        <w:t xml:space="preserve"> (</w:t>
      </w:r>
      <w:r w:rsidR="00BC361C">
        <w:rPr>
          <w:rFonts w:cstheme="minorHAnsi"/>
        </w:rPr>
        <w:t>↓</w:t>
      </w:r>
      <w:r w:rsidR="00BC361C">
        <w:t>)</w:t>
      </w:r>
      <w:r>
        <w:t xml:space="preserve"> para referirse a estas orientaciones.</w:t>
      </w:r>
    </w:p>
    <w:p w14:paraId="6F513D16" w14:textId="77777777" w:rsidR="005414B1" w:rsidRDefault="005414B1" w:rsidP="006F4E06"/>
    <w:p w14:paraId="3BCF96E1" w14:textId="77777777" w:rsidR="005414B1" w:rsidRDefault="005414B1" w:rsidP="006F4E06"/>
    <w:p w14:paraId="6DBED4C5" w14:textId="6464F642" w:rsidR="006F4E06" w:rsidRDefault="006F4E06" w:rsidP="006F4E06">
      <w:pPr>
        <w:pStyle w:val="Ttulo3"/>
        <w:numPr>
          <w:ilvl w:val="2"/>
          <w:numId w:val="1"/>
        </w:numPr>
      </w:pPr>
      <w:bookmarkStart w:id="34" w:name="_Toc156780415"/>
      <w:bookmarkStart w:id="35" w:name="_Toc159519076"/>
      <w:r>
        <w:t>Tabla resumen número cuánticos</w:t>
      </w:r>
      <w:bookmarkEnd w:id="34"/>
      <w:bookmarkEnd w:id="35"/>
    </w:p>
    <w:tbl>
      <w:tblPr>
        <w:tblStyle w:val="Tablaconcuadrcula"/>
        <w:tblW w:w="0" w:type="auto"/>
        <w:tblLook w:val="04A0" w:firstRow="1" w:lastRow="0" w:firstColumn="1" w:lastColumn="0" w:noHBand="0" w:noVBand="1"/>
      </w:tblPr>
      <w:tblGrid>
        <w:gridCol w:w="2434"/>
        <w:gridCol w:w="2434"/>
        <w:gridCol w:w="2434"/>
        <w:gridCol w:w="2434"/>
      </w:tblGrid>
      <w:tr w:rsidR="006F4E06" w14:paraId="679DA716" w14:textId="77777777" w:rsidTr="006F4E06">
        <w:tc>
          <w:tcPr>
            <w:tcW w:w="2434" w:type="dxa"/>
          </w:tcPr>
          <w:p w14:paraId="3C5E0ABE" w14:textId="58239CFE" w:rsidR="006F4E06" w:rsidRPr="00E71AD5" w:rsidRDefault="006F4E06" w:rsidP="00E71AD5">
            <w:pPr>
              <w:jc w:val="center"/>
              <w:rPr>
                <w:b/>
                <w:bCs/>
              </w:rPr>
            </w:pPr>
            <w:r w:rsidRPr="00E71AD5">
              <w:rPr>
                <w:b/>
                <w:bCs/>
              </w:rPr>
              <w:t>n</w:t>
            </w:r>
          </w:p>
        </w:tc>
        <w:tc>
          <w:tcPr>
            <w:tcW w:w="2434" w:type="dxa"/>
          </w:tcPr>
          <w:p w14:paraId="7ECEFEE6" w14:textId="694AA984" w:rsidR="006F4E06" w:rsidRPr="00E71AD5" w:rsidRDefault="006F4E06" w:rsidP="00E71AD5">
            <w:pPr>
              <w:jc w:val="center"/>
              <w:rPr>
                <w:b/>
                <w:bCs/>
              </w:rPr>
            </w:pPr>
            <w:r w:rsidRPr="00E71AD5">
              <w:rPr>
                <w:b/>
                <w:bCs/>
              </w:rPr>
              <w:t>l</w:t>
            </w:r>
          </w:p>
        </w:tc>
        <w:tc>
          <w:tcPr>
            <w:tcW w:w="2434" w:type="dxa"/>
          </w:tcPr>
          <w:p w14:paraId="6615C2A0" w14:textId="3417F453" w:rsidR="006F4E06" w:rsidRPr="00E71AD5" w:rsidRDefault="006F4E06" w:rsidP="00E71AD5">
            <w:pPr>
              <w:jc w:val="center"/>
              <w:rPr>
                <w:b/>
                <w:bCs/>
              </w:rPr>
            </w:pPr>
            <w:r w:rsidRPr="00E71AD5">
              <w:rPr>
                <w:b/>
                <w:bCs/>
              </w:rPr>
              <w:t>m</w:t>
            </w:r>
            <w:r w:rsidRPr="00E71AD5">
              <w:rPr>
                <w:b/>
                <w:bCs/>
                <w:vertAlign w:val="subscript"/>
              </w:rPr>
              <w:t>l</w:t>
            </w:r>
          </w:p>
        </w:tc>
        <w:tc>
          <w:tcPr>
            <w:tcW w:w="2434" w:type="dxa"/>
          </w:tcPr>
          <w:p w14:paraId="6BD864BD" w14:textId="5660A9A2" w:rsidR="006F4E06" w:rsidRPr="00E71AD5" w:rsidRDefault="006F4E06" w:rsidP="00E71AD5">
            <w:pPr>
              <w:jc w:val="center"/>
              <w:rPr>
                <w:b/>
                <w:bCs/>
              </w:rPr>
            </w:pPr>
            <w:r w:rsidRPr="00E71AD5">
              <w:rPr>
                <w:b/>
                <w:bCs/>
              </w:rPr>
              <w:t>m</w:t>
            </w:r>
            <w:r w:rsidRPr="00E71AD5">
              <w:rPr>
                <w:b/>
                <w:bCs/>
                <w:vertAlign w:val="subscript"/>
              </w:rPr>
              <w:t>s</w:t>
            </w:r>
          </w:p>
        </w:tc>
      </w:tr>
      <w:tr w:rsidR="00E71AD5" w14:paraId="7E84330E" w14:textId="77777777" w:rsidTr="00EC675B">
        <w:trPr>
          <w:trHeight w:val="547"/>
        </w:trPr>
        <w:tc>
          <w:tcPr>
            <w:tcW w:w="2434" w:type="dxa"/>
          </w:tcPr>
          <w:p w14:paraId="261FDDB9" w14:textId="21FC14DF" w:rsidR="00E71AD5" w:rsidRDefault="00E71AD5" w:rsidP="006F4E06">
            <w:r>
              <w:t>1, 2, …</w:t>
            </w:r>
          </w:p>
        </w:tc>
        <w:tc>
          <w:tcPr>
            <w:tcW w:w="2434" w:type="dxa"/>
          </w:tcPr>
          <w:p w14:paraId="2F89B6CF" w14:textId="678423F5" w:rsidR="00E71AD5" w:rsidRDefault="00E71AD5" w:rsidP="006F4E06">
            <w:r>
              <w:t>0, 1, 2, …, n-1</w:t>
            </w:r>
          </w:p>
        </w:tc>
        <w:tc>
          <w:tcPr>
            <w:tcW w:w="2434" w:type="dxa"/>
          </w:tcPr>
          <w:p w14:paraId="5136EA4E" w14:textId="5D8301D6" w:rsidR="00E71AD5" w:rsidRDefault="00E71AD5" w:rsidP="006F4E06">
            <w:r>
              <w:t xml:space="preserve">-l,…,-1, 0, 1, …, l </w:t>
            </w:r>
          </w:p>
        </w:tc>
        <w:tc>
          <w:tcPr>
            <w:tcW w:w="2434" w:type="dxa"/>
          </w:tcPr>
          <w:p w14:paraId="42C79AA3" w14:textId="5BD1930E" w:rsidR="00E71AD5" w:rsidRDefault="00E71AD5" w:rsidP="006F4E06">
            <w:r>
              <w:t>-1/2, 1/2</w:t>
            </w:r>
          </w:p>
        </w:tc>
      </w:tr>
    </w:tbl>
    <w:p w14:paraId="6904E612" w14:textId="77777777" w:rsidR="006F4E06" w:rsidRPr="006F4E06" w:rsidRDefault="006F4E06" w:rsidP="006F4E06"/>
    <w:p w14:paraId="63EDCE9B" w14:textId="3EA85878" w:rsidR="00043B29" w:rsidRDefault="001D5964" w:rsidP="001D5964">
      <w:pPr>
        <w:pStyle w:val="Ttulo2"/>
        <w:numPr>
          <w:ilvl w:val="1"/>
          <w:numId w:val="1"/>
        </w:numPr>
      </w:pPr>
      <w:bookmarkStart w:id="36" w:name="_Ref156213450"/>
      <w:bookmarkStart w:id="37" w:name="_Toc156780416"/>
      <w:bookmarkStart w:id="38" w:name="_Toc159519077"/>
      <w:r>
        <w:t>Distribución electrónica</w:t>
      </w:r>
      <w:bookmarkEnd w:id="36"/>
      <w:bookmarkEnd w:id="37"/>
      <w:bookmarkEnd w:id="38"/>
    </w:p>
    <w:p w14:paraId="29A9E8CE" w14:textId="4A0048E4" w:rsidR="001D5964" w:rsidRPr="001D5964" w:rsidRDefault="001D5964" w:rsidP="001D5964">
      <w:pPr>
        <w:pStyle w:val="Ttulo3"/>
        <w:numPr>
          <w:ilvl w:val="2"/>
          <w:numId w:val="1"/>
        </w:numPr>
      </w:pPr>
      <w:bookmarkStart w:id="39" w:name="_Toc156780417"/>
      <w:bookmarkStart w:id="40" w:name="_Toc159519078"/>
      <w:r>
        <w:t>Principio de exclusión de Pauli</w:t>
      </w:r>
      <w:bookmarkEnd w:id="39"/>
      <w:bookmarkEnd w:id="40"/>
    </w:p>
    <w:p w14:paraId="67D2CF04" w14:textId="7C7B7611" w:rsidR="001D5964" w:rsidRDefault="001D5964" w:rsidP="001D5964">
      <w:r>
        <w:t>Este principio afirma que no puede haber 2 electrones con los 4 números cuánticos iguales en un mismo átomo.</w:t>
      </w:r>
    </w:p>
    <w:p w14:paraId="15BA681F" w14:textId="532654B0" w:rsidR="001D5964" w:rsidRDefault="005E3321" w:rsidP="001D5964">
      <w:pPr>
        <w:pStyle w:val="Ttulo3"/>
        <w:numPr>
          <w:ilvl w:val="2"/>
          <w:numId w:val="1"/>
        </w:numPr>
      </w:pPr>
      <w:bookmarkStart w:id="41" w:name="_Toc156780418"/>
      <w:bookmarkStart w:id="42" w:name="_Toc159519079"/>
      <w:r>
        <w:t>Principio</w:t>
      </w:r>
      <w:r w:rsidR="001D5964">
        <w:t xml:space="preserve"> de Aufbau</w:t>
      </w:r>
      <w:bookmarkEnd w:id="41"/>
      <w:bookmarkEnd w:id="42"/>
    </w:p>
    <w:p w14:paraId="606C5FB0" w14:textId="435C2457" w:rsidR="001D5964" w:rsidRPr="001D5964" w:rsidRDefault="001D5964" w:rsidP="001D5964">
      <w:r>
        <w:t>Este p</w:t>
      </w:r>
      <w:r w:rsidR="005E3321">
        <w:t>rincipio</w:t>
      </w:r>
      <w:r>
        <w:t xml:space="preserve"> responde al hecho de que los electrones deben ocupar primero los orbitales de menor energía. Se usa el </w:t>
      </w:r>
      <w:r w:rsidR="005E3321">
        <w:t>diagrama de Möeler</w:t>
      </w:r>
      <w:r>
        <w:t xml:space="preserve"> para recordar en que orden se van ocupando los orbitales.</w:t>
      </w:r>
    </w:p>
    <w:p w14:paraId="792A711D" w14:textId="6C425A32" w:rsidR="00000260" w:rsidRDefault="00696C05" w:rsidP="00000260">
      <w:pPr>
        <w:jc w:val="center"/>
      </w:pPr>
      <w:r>
        <w:rPr>
          <w:noProof/>
        </w:rPr>
        <w:drawing>
          <wp:inline distT="0" distB="0" distL="0" distR="0" wp14:anchorId="56C9EF39" wp14:editId="1BFC30B0">
            <wp:extent cx="1536494" cy="1683945"/>
            <wp:effectExtent l="0" t="0" r="6985" b="0"/>
            <wp:docPr id="733040730" name="Imagen 4" descr="Que Es El Diagrama De Moeller - prode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El Diagrama De Moeller - prodes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6109" cy="1694483"/>
                    </a:xfrm>
                    <a:prstGeom prst="rect">
                      <a:avLst/>
                    </a:prstGeom>
                    <a:noFill/>
                    <a:ln>
                      <a:noFill/>
                    </a:ln>
                  </pic:spPr>
                </pic:pic>
              </a:graphicData>
            </a:graphic>
          </wp:inline>
        </w:drawing>
      </w:r>
    </w:p>
    <w:p w14:paraId="6AF29B1A" w14:textId="4962C1A1" w:rsidR="00000260" w:rsidRDefault="00000260" w:rsidP="00000260">
      <w:r>
        <w:t>Este diagrama de Möeler tiene algunas excepciones que es necesario saber. Las más habituales son las del Cr-Mo y Cu-Ag-Au, aunque se pueden encontrar más mirando la tabla</w:t>
      </w:r>
      <w:r w:rsidR="0056797D">
        <w:t xml:space="preserve"> periódica</w:t>
      </w:r>
      <w:r>
        <w:t>.</w:t>
      </w:r>
    </w:p>
    <w:p w14:paraId="226A0692" w14:textId="77777777" w:rsidR="0056797D" w:rsidRDefault="0056797D" w:rsidP="0056797D">
      <w:pPr>
        <w:pStyle w:val="Ttulo2"/>
        <w:numPr>
          <w:ilvl w:val="1"/>
          <w:numId w:val="1"/>
        </w:numPr>
      </w:pPr>
      <w:bookmarkStart w:id="43" w:name="_Toc156780419"/>
      <w:bookmarkStart w:id="44" w:name="_Toc159519080"/>
      <w:r>
        <w:lastRenderedPageBreak/>
        <w:t>Principio de máxima multiplicidad de Hund</w:t>
      </w:r>
      <w:bookmarkEnd w:id="43"/>
      <w:bookmarkEnd w:id="44"/>
    </w:p>
    <w:p w14:paraId="4618044E" w14:textId="6F2D682F" w:rsidR="0056797D" w:rsidRDefault="0056797D" w:rsidP="00000260">
      <w:r>
        <w:t xml:space="preserve">Se definen orbitales degenerados aquellos que tienen el mismo nivel de energía. En este tipo de orbitales se tiene que cumplir el principio de máxima multiplicidad de Hund que afirma: en los orbitales degenerados, los electrones se distribuyen primeramente </w:t>
      </w:r>
      <w:r w:rsidR="003904C0">
        <w:t>semi</w:t>
      </w:r>
      <w:r>
        <w:t xml:space="preserve">ocupando todos los orbitales con todos sus </w:t>
      </w:r>
      <w:r w:rsidR="003904C0">
        <w:t>espines</w:t>
      </w:r>
      <w:r>
        <w:t xml:space="preserve"> paralelos (hacia arriba) antes de empezar a completar ningún orbital.</w:t>
      </w:r>
    </w:p>
    <w:p w14:paraId="468F2532" w14:textId="77D14004" w:rsidR="00000260" w:rsidRDefault="000D05D0" w:rsidP="0056797D">
      <w:pPr>
        <w:pStyle w:val="Ttulo2"/>
        <w:numPr>
          <w:ilvl w:val="1"/>
          <w:numId w:val="1"/>
        </w:numPr>
      </w:pPr>
      <w:bookmarkStart w:id="45" w:name="_Toc156780420"/>
      <w:bookmarkStart w:id="46" w:name="_Toc159519081"/>
      <w:r>
        <w:t>Diagrama de cajas</w:t>
      </w:r>
      <w:r w:rsidR="00000260">
        <w:t xml:space="preserve"> de orbitales</w:t>
      </w:r>
      <w:bookmarkEnd w:id="45"/>
      <w:bookmarkEnd w:id="46"/>
    </w:p>
    <w:p w14:paraId="2B983A66" w14:textId="77777777" w:rsidR="0056797D" w:rsidRDefault="0056797D" w:rsidP="0056797D">
      <w:r>
        <w:t>Los orbitales se suelen representar como cajas con su par de electrones dentro. Para dibujarlos, se sigue el siguiente método:</w:t>
      </w:r>
    </w:p>
    <w:p w14:paraId="0A0527C9" w14:textId="77777777" w:rsidR="0056797D" w:rsidRDefault="0056797D" w:rsidP="00540C93">
      <w:pPr>
        <w:pStyle w:val="Prrafodelista"/>
        <w:numPr>
          <w:ilvl w:val="0"/>
          <w:numId w:val="6"/>
        </w:numPr>
      </w:pPr>
      <w:r>
        <w:t>Determinar el número de electrones: por norma general será igual al número de protones (Z) salvo que sea un ion. En ese caso se sigue la siguiente regla</w:t>
      </w:r>
    </w:p>
    <w:p w14:paraId="02D3FD80" w14:textId="77777777" w:rsidR="0056797D" w:rsidRPr="000D05D0" w:rsidRDefault="0056797D" w:rsidP="0056797D">
      <w:pPr>
        <w:pStyle w:val="Prrafodelista"/>
        <w:ind w:left="360"/>
        <w:rPr>
          <w:rFonts w:eastAsiaTheme="minorEastAsia"/>
        </w:rPr>
      </w:pPr>
      <m:oMathPara>
        <m:oMath>
          <m:r>
            <w:rPr>
              <w:rFonts w:ascii="Cambria Math" w:hAnsi="Cambria Math"/>
            </w:rPr>
            <m:t xml:space="preserve">Ión positivo: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=Z-</m:t>
          </m:r>
          <m:d>
            <m:dPr>
              <m:begChr m:val="|"/>
              <m:endChr m:val="|"/>
              <m:ctrlPr>
                <w:rPr>
                  <w:rFonts w:ascii="Cambria Math" w:hAnsi="Cambria Math"/>
                  <w:i/>
                </w:rPr>
              </m:ctrlPr>
            </m:dPr>
            <m:e>
              <m:r>
                <w:rPr>
                  <w:rFonts w:ascii="Cambria Math" w:hAnsi="Cambria Math"/>
                </w:rPr>
                <m:t>carga del ión</m:t>
              </m:r>
            </m:e>
          </m:d>
          <m:r>
            <w:rPr>
              <w:rFonts w:ascii="Cambria Math" w:hAnsi="Cambria Math"/>
            </w:rPr>
            <m:t>.       Ion negativo:</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Z+</m:t>
          </m:r>
          <m:d>
            <m:dPr>
              <m:begChr m:val="|"/>
              <m:endChr m:val="|"/>
              <m:ctrlPr>
                <w:rPr>
                  <w:rFonts w:ascii="Cambria Math" w:hAnsi="Cambria Math"/>
                  <w:i/>
                </w:rPr>
              </m:ctrlPr>
            </m:dPr>
            <m:e>
              <m:r>
                <w:rPr>
                  <w:rFonts w:ascii="Cambria Math" w:hAnsi="Cambria Math"/>
                </w:rPr>
                <m:t>carga del ión</m:t>
              </m:r>
            </m:e>
          </m:d>
        </m:oMath>
      </m:oMathPara>
    </w:p>
    <w:p w14:paraId="19B0C2D0" w14:textId="3C02CA96" w:rsidR="0056797D" w:rsidRDefault="0056797D" w:rsidP="0056797D">
      <w:pPr>
        <w:pStyle w:val="Prrafodelista"/>
        <w:rPr>
          <w:rFonts w:eastAsiaTheme="minorEastAsia"/>
        </w:rPr>
      </w:pPr>
      <w:r w:rsidRPr="000D05D0">
        <w:rPr>
          <w:rFonts w:eastAsiaTheme="minorEastAsia"/>
        </w:rPr>
        <w:t xml:space="preserve">Ejemplo </w:t>
      </w:r>
      <w:r>
        <w:rPr>
          <w:rFonts w:eastAsiaTheme="minorEastAsia"/>
        </w:rPr>
        <w:t>F</w:t>
      </w:r>
      <w:r w:rsidR="003904C0" w:rsidRPr="003904C0">
        <w:rPr>
          <w:rFonts w:eastAsiaTheme="minorEastAsia"/>
          <w:vertAlign w:val="superscript"/>
        </w:rPr>
        <w:t>-</w:t>
      </w:r>
      <w:r w:rsidRPr="003420CD">
        <w:rPr>
          <w:rFonts w:eastAsiaTheme="minorEastAsia"/>
        </w:rPr>
        <w:t xml:space="preserve"> (</w:t>
      </w:r>
      <w:r>
        <w:rPr>
          <w:rFonts w:eastAsiaTheme="minorEastAsia"/>
        </w:rPr>
        <w:t>Z</w:t>
      </w:r>
      <w:r w:rsidRPr="000D05D0">
        <w:rPr>
          <w:rFonts w:eastAsiaTheme="minorEastAsia"/>
        </w:rPr>
        <w:t>=</w:t>
      </w:r>
      <w:r>
        <w:rPr>
          <w:rFonts w:eastAsiaTheme="minorEastAsia"/>
        </w:rPr>
        <w:t>9</w:t>
      </w:r>
      <w:r w:rsidRPr="000D05D0">
        <w:rPr>
          <w:rFonts w:eastAsiaTheme="minorEastAsia"/>
        </w:rPr>
        <w:t>)</w:t>
      </w:r>
    </w:p>
    <w:p w14:paraId="2D2E5898" w14:textId="77777777" w:rsidR="0056797D" w:rsidRPr="000D05D0" w:rsidRDefault="00000000" w:rsidP="0056797D">
      <w:pPr>
        <w:pStyle w:val="Prrafodelista"/>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Z+</m:t>
          </m:r>
          <m:d>
            <m:dPr>
              <m:begChr m:val="|"/>
              <m:endChr m:val="|"/>
              <m:ctrlPr>
                <w:rPr>
                  <w:rFonts w:ascii="Cambria Math" w:hAnsi="Cambria Math"/>
                  <w:i/>
                </w:rPr>
              </m:ctrlPr>
            </m:dPr>
            <m:e>
              <m:r>
                <w:rPr>
                  <w:rFonts w:ascii="Cambria Math" w:hAnsi="Cambria Math"/>
                </w:rPr>
                <m:t>carga del ión</m:t>
              </m:r>
            </m:e>
          </m:d>
          <m:r>
            <w:rPr>
              <w:rFonts w:ascii="Cambria Math" w:hAnsi="Cambria Math"/>
            </w:rPr>
            <m:t>=9+1=10</m:t>
          </m:r>
        </m:oMath>
      </m:oMathPara>
    </w:p>
    <w:p w14:paraId="66097E15" w14:textId="62302FBD" w:rsidR="0056797D" w:rsidRDefault="0056797D" w:rsidP="00540C93">
      <w:pPr>
        <w:pStyle w:val="Prrafodelista"/>
        <w:numPr>
          <w:ilvl w:val="0"/>
          <w:numId w:val="6"/>
        </w:numPr>
      </w:pPr>
      <w:r>
        <w:t xml:space="preserve">Hacer la distribución electrónica como se vio en el punto </w:t>
      </w:r>
      <w:r>
        <w:fldChar w:fldCharType="begin"/>
      </w:r>
      <w:r>
        <w:instrText xml:space="preserve"> REF _Ref156213450 \r \h </w:instrText>
      </w:r>
      <w:r>
        <w:fldChar w:fldCharType="separate"/>
      </w:r>
      <w:r w:rsidR="00E55C79">
        <w:t>2.3</w:t>
      </w:r>
      <w:r>
        <w:fldChar w:fldCharType="end"/>
      </w:r>
      <w:r>
        <w:t>.</w:t>
      </w:r>
    </w:p>
    <w:p w14:paraId="1536D4AE" w14:textId="77777777" w:rsidR="0056797D" w:rsidRDefault="0056797D" w:rsidP="0056797D">
      <w:pPr>
        <w:pStyle w:val="Prrafodelista"/>
        <w:rPr>
          <w:rFonts w:eastAsiaTheme="minorEastAsia"/>
        </w:rPr>
      </w:pPr>
      <w:r w:rsidRPr="000D05D0">
        <w:rPr>
          <w:rFonts w:eastAsiaTheme="minorEastAsia"/>
        </w:rPr>
        <w:t xml:space="preserve">Ejemplo </w:t>
      </w:r>
      <w:r>
        <w:rPr>
          <w:rFonts w:eastAsiaTheme="minorEastAsia"/>
        </w:rPr>
        <w:t>F</w:t>
      </w:r>
      <w:r w:rsidRPr="003420CD">
        <w:rPr>
          <w:rFonts w:eastAsiaTheme="minorEastAsia"/>
          <w:vertAlign w:val="superscript"/>
        </w:rPr>
        <w:t>-</w:t>
      </w:r>
      <w:r w:rsidRPr="003420CD">
        <w:rPr>
          <w:rFonts w:eastAsiaTheme="minorEastAsia"/>
        </w:rPr>
        <w:t xml:space="preserve"> (</w:t>
      </w:r>
      <w:r>
        <w:rPr>
          <w:rFonts w:eastAsiaTheme="minorEastAsia"/>
        </w:rPr>
        <w:t>Z</w:t>
      </w:r>
      <w:r w:rsidRPr="000D05D0">
        <w:rPr>
          <w:rFonts w:eastAsiaTheme="minorEastAsia"/>
        </w:rPr>
        <w:t>=</w:t>
      </w:r>
      <w:r>
        <w:rPr>
          <w:rFonts w:eastAsiaTheme="minorEastAsia"/>
        </w:rPr>
        <w:t>9</w:t>
      </w:r>
      <w:r w:rsidRPr="000D05D0">
        <w:rPr>
          <w:rFonts w:eastAsiaTheme="minorEastAsia"/>
        </w:rPr>
        <w:t>)</w:t>
      </w:r>
    </w:p>
    <w:p w14:paraId="7389E402" w14:textId="77777777" w:rsidR="0056797D" w:rsidRDefault="0056797D" w:rsidP="0056797D">
      <w:pPr>
        <w:pStyle w:val="Prrafodelista"/>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 xml:space="preserve"> </m:t>
          </m:r>
        </m:oMath>
      </m:oMathPara>
    </w:p>
    <w:p w14:paraId="0BFD27E7" w14:textId="35CEF372" w:rsidR="0056797D" w:rsidRDefault="0056797D" w:rsidP="00540C93">
      <w:pPr>
        <w:pStyle w:val="Prrafodelista"/>
        <w:numPr>
          <w:ilvl w:val="0"/>
          <w:numId w:val="6"/>
        </w:numPr>
      </w:pPr>
      <w:r>
        <w:t>Dibujar las cajas respetando la configuración electrónica y el principio de máxima multiplicidad de Hund</w:t>
      </w:r>
      <w:r w:rsidR="009F4709">
        <w:t>.</w:t>
      </w:r>
    </w:p>
    <w:p w14:paraId="384F1B96" w14:textId="77777777" w:rsidR="009F4709" w:rsidRDefault="009F4709" w:rsidP="009F4709">
      <w:pPr>
        <w:pStyle w:val="Prrafodelista"/>
      </w:pPr>
    </w:p>
    <w:tbl>
      <w:tblPr>
        <w:tblStyle w:val="Tablaconcuadrcula"/>
        <w:tblW w:w="0" w:type="auto"/>
        <w:jc w:val="center"/>
        <w:tblLook w:val="04A0" w:firstRow="1" w:lastRow="0" w:firstColumn="1" w:lastColumn="0" w:noHBand="0" w:noVBand="1"/>
      </w:tblPr>
      <w:tblGrid>
        <w:gridCol w:w="4487"/>
        <w:gridCol w:w="615"/>
        <w:gridCol w:w="236"/>
        <w:gridCol w:w="615"/>
        <w:gridCol w:w="236"/>
        <w:gridCol w:w="615"/>
        <w:gridCol w:w="618"/>
        <w:gridCol w:w="615"/>
      </w:tblGrid>
      <w:tr w:rsidR="009F4709" w14:paraId="2A88851F" w14:textId="77777777" w:rsidTr="00872F62">
        <w:trPr>
          <w:jc w:val="center"/>
        </w:trPr>
        <w:tc>
          <w:tcPr>
            <w:tcW w:w="4487" w:type="dxa"/>
            <w:tcBorders>
              <w:top w:val="nil"/>
              <w:left w:val="nil"/>
              <w:bottom w:val="nil"/>
            </w:tcBorders>
          </w:tcPr>
          <w:p w14:paraId="0C5C79B8" w14:textId="142F037A" w:rsidR="009F4709" w:rsidRDefault="009F4709" w:rsidP="009F4709">
            <w:pPr>
              <w:pStyle w:val="Prrafodelista"/>
              <w:ind w:left="0"/>
              <w:jc w:val="right"/>
              <w:rPr>
                <w:rFonts w:cstheme="minorHAnsi"/>
              </w:rPr>
            </w:pPr>
            <w:r>
              <w:rPr>
                <w:rFonts w:cstheme="minorHAnsi"/>
              </w:rPr>
              <w:t>1º Relleno los niveles 1s y 2s y semilleno los 2p</w:t>
            </w:r>
          </w:p>
        </w:tc>
        <w:tc>
          <w:tcPr>
            <w:tcW w:w="615" w:type="dxa"/>
          </w:tcPr>
          <w:p w14:paraId="09F0701C" w14:textId="4130E8B7" w:rsidR="009F4709" w:rsidRDefault="009F4709" w:rsidP="00BC12AC">
            <w:pPr>
              <w:pStyle w:val="Prrafodelista"/>
              <w:ind w:left="0"/>
            </w:pPr>
            <w:r>
              <w:rPr>
                <w:rFonts w:cstheme="minorHAnsi"/>
              </w:rPr>
              <w:t>↑↓</w:t>
            </w:r>
          </w:p>
        </w:tc>
        <w:tc>
          <w:tcPr>
            <w:tcW w:w="236" w:type="dxa"/>
            <w:tcBorders>
              <w:top w:val="nil"/>
              <w:bottom w:val="nil"/>
            </w:tcBorders>
          </w:tcPr>
          <w:p w14:paraId="68099592" w14:textId="5950C3EF" w:rsidR="009F4709" w:rsidRDefault="009F4709" w:rsidP="00BC12AC">
            <w:pPr>
              <w:pStyle w:val="Prrafodelista"/>
              <w:ind w:left="0"/>
            </w:pPr>
          </w:p>
        </w:tc>
        <w:tc>
          <w:tcPr>
            <w:tcW w:w="615" w:type="dxa"/>
          </w:tcPr>
          <w:p w14:paraId="52BBF31B" w14:textId="58AE37F5" w:rsidR="009F4709" w:rsidRDefault="009F4709" w:rsidP="00BC12AC">
            <w:pPr>
              <w:pStyle w:val="Prrafodelista"/>
              <w:ind w:left="0"/>
            </w:pPr>
            <w:r>
              <w:rPr>
                <w:rFonts w:cstheme="minorHAnsi"/>
              </w:rPr>
              <w:t>↑↓</w:t>
            </w:r>
          </w:p>
        </w:tc>
        <w:tc>
          <w:tcPr>
            <w:tcW w:w="236" w:type="dxa"/>
            <w:tcBorders>
              <w:top w:val="nil"/>
              <w:bottom w:val="nil"/>
            </w:tcBorders>
          </w:tcPr>
          <w:p w14:paraId="0F6A3053" w14:textId="77777777" w:rsidR="009F4709" w:rsidRDefault="009F4709" w:rsidP="00BC12AC">
            <w:pPr>
              <w:pStyle w:val="Prrafodelista"/>
              <w:ind w:left="0"/>
            </w:pPr>
          </w:p>
        </w:tc>
        <w:tc>
          <w:tcPr>
            <w:tcW w:w="615" w:type="dxa"/>
          </w:tcPr>
          <w:p w14:paraId="77CC87A3" w14:textId="79985ABF" w:rsidR="009F4709" w:rsidRDefault="009F4709" w:rsidP="00BC12AC">
            <w:pPr>
              <w:pStyle w:val="Prrafodelista"/>
              <w:ind w:left="0"/>
            </w:pPr>
            <w:r>
              <w:rPr>
                <w:rFonts w:cstheme="minorHAnsi"/>
              </w:rPr>
              <w:t>↑</w:t>
            </w:r>
          </w:p>
        </w:tc>
        <w:tc>
          <w:tcPr>
            <w:tcW w:w="618" w:type="dxa"/>
          </w:tcPr>
          <w:p w14:paraId="7C7C6DD9" w14:textId="64DE4D2B" w:rsidR="009F4709" w:rsidRDefault="009F4709" w:rsidP="00BC12AC">
            <w:pPr>
              <w:pStyle w:val="Prrafodelista"/>
              <w:ind w:left="0"/>
            </w:pPr>
            <w:r>
              <w:rPr>
                <w:rFonts w:cstheme="minorHAnsi"/>
              </w:rPr>
              <w:t>↑</w:t>
            </w:r>
          </w:p>
        </w:tc>
        <w:tc>
          <w:tcPr>
            <w:tcW w:w="615" w:type="dxa"/>
          </w:tcPr>
          <w:p w14:paraId="4C8F24ED" w14:textId="3F434728" w:rsidR="009F4709" w:rsidRDefault="009F4709" w:rsidP="00BC12AC">
            <w:pPr>
              <w:pStyle w:val="Prrafodelista"/>
              <w:ind w:left="0"/>
            </w:pPr>
            <w:r>
              <w:rPr>
                <w:rFonts w:cstheme="minorHAnsi"/>
              </w:rPr>
              <w:t>↑</w:t>
            </w:r>
          </w:p>
        </w:tc>
      </w:tr>
      <w:tr w:rsidR="009F4709" w14:paraId="5BB1DA7E" w14:textId="77777777" w:rsidTr="00872F62">
        <w:trPr>
          <w:jc w:val="center"/>
        </w:trPr>
        <w:tc>
          <w:tcPr>
            <w:tcW w:w="4487" w:type="dxa"/>
            <w:tcBorders>
              <w:top w:val="nil"/>
              <w:left w:val="nil"/>
              <w:bottom w:val="nil"/>
            </w:tcBorders>
          </w:tcPr>
          <w:p w14:paraId="331D1553" w14:textId="7DE95E22" w:rsidR="009F4709" w:rsidRDefault="009F4709" w:rsidP="009F4709">
            <w:pPr>
              <w:pStyle w:val="Prrafodelista"/>
              <w:ind w:left="0"/>
              <w:jc w:val="right"/>
              <w:rPr>
                <w:rFonts w:cstheme="minorHAnsi"/>
              </w:rPr>
            </w:pPr>
            <w:r>
              <w:rPr>
                <w:rFonts w:cstheme="minorHAnsi"/>
              </w:rPr>
              <w:t>2º Completo el orbital 2p</w:t>
            </w:r>
            <w:r w:rsidRPr="009F4709">
              <w:rPr>
                <w:rFonts w:cstheme="minorHAnsi"/>
                <w:vertAlign w:val="subscript"/>
              </w:rPr>
              <w:t>x</w:t>
            </w:r>
          </w:p>
        </w:tc>
        <w:tc>
          <w:tcPr>
            <w:tcW w:w="615" w:type="dxa"/>
          </w:tcPr>
          <w:p w14:paraId="0790F139" w14:textId="52B63506"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5E82D05A" w14:textId="75AC032E" w:rsidR="009F4709" w:rsidRDefault="009F4709" w:rsidP="00EE2A2E">
            <w:pPr>
              <w:pStyle w:val="Prrafodelista"/>
              <w:ind w:left="0"/>
            </w:pPr>
          </w:p>
        </w:tc>
        <w:tc>
          <w:tcPr>
            <w:tcW w:w="615" w:type="dxa"/>
          </w:tcPr>
          <w:p w14:paraId="5B7FF2D2" w14:textId="1B674956"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5693523B" w14:textId="77777777" w:rsidR="009F4709" w:rsidRDefault="009F4709" w:rsidP="00EE2A2E">
            <w:pPr>
              <w:pStyle w:val="Prrafodelista"/>
              <w:ind w:left="0"/>
            </w:pPr>
          </w:p>
        </w:tc>
        <w:tc>
          <w:tcPr>
            <w:tcW w:w="615" w:type="dxa"/>
          </w:tcPr>
          <w:p w14:paraId="6CC68982" w14:textId="35792BD5" w:rsidR="009F4709" w:rsidRDefault="009F4709" w:rsidP="00EE2A2E">
            <w:pPr>
              <w:pStyle w:val="Prrafodelista"/>
              <w:ind w:left="0"/>
              <w:rPr>
                <w:rFonts w:cstheme="minorHAnsi"/>
              </w:rPr>
            </w:pPr>
            <w:r>
              <w:rPr>
                <w:rFonts w:cstheme="minorHAnsi"/>
              </w:rPr>
              <w:t>↑↓</w:t>
            </w:r>
          </w:p>
        </w:tc>
        <w:tc>
          <w:tcPr>
            <w:tcW w:w="618" w:type="dxa"/>
          </w:tcPr>
          <w:p w14:paraId="17962588" w14:textId="2039F1BA" w:rsidR="009F4709" w:rsidRDefault="009F4709" w:rsidP="00EE2A2E">
            <w:pPr>
              <w:pStyle w:val="Prrafodelista"/>
              <w:ind w:left="0"/>
              <w:rPr>
                <w:rFonts w:cstheme="minorHAnsi"/>
              </w:rPr>
            </w:pPr>
            <w:r>
              <w:rPr>
                <w:rFonts w:cstheme="minorHAnsi"/>
              </w:rPr>
              <w:t>↑</w:t>
            </w:r>
          </w:p>
        </w:tc>
        <w:tc>
          <w:tcPr>
            <w:tcW w:w="615" w:type="dxa"/>
          </w:tcPr>
          <w:p w14:paraId="762A9C0F" w14:textId="63FBD6A0" w:rsidR="009F4709" w:rsidRDefault="009F4709" w:rsidP="00EE2A2E">
            <w:pPr>
              <w:pStyle w:val="Prrafodelista"/>
              <w:ind w:left="0"/>
              <w:rPr>
                <w:rFonts w:cstheme="minorHAnsi"/>
              </w:rPr>
            </w:pPr>
            <w:r>
              <w:rPr>
                <w:rFonts w:cstheme="minorHAnsi"/>
              </w:rPr>
              <w:t>↑</w:t>
            </w:r>
          </w:p>
        </w:tc>
      </w:tr>
      <w:tr w:rsidR="009F4709" w14:paraId="318C9157" w14:textId="77777777" w:rsidTr="00872F62">
        <w:trPr>
          <w:jc w:val="center"/>
        </w:trPr>
        <w:tc>
          <w:tcPr>
            <w:tcW w:w="4487" w:type="dxa"/>
            <w:tcBorders>
              <w:top w:val="nil"/>
              <w:left w:val="nil"/>
              <w:bottom w:val="nil"/>
            </w:tcBorders>
          </w:tcPr>
          <w:p w14:paraId="79A0232B" w14:textId="1DD53A92" w:rsidR="009F4709" w:rsidRDefault="009F4709" w:rsidP="009F4709">
            <w:pPr>
              <w:pStyle w:val="Prrafodelista"/>
              <w:ind w:left="0"/>
              <w:jc w:val="right"/>
              <w:rPr>
                <w:rFonts w:cstheme="minorHAnsi"/>
              </w:rPr>
            </w:pPr>
            <w:r>
              <w:rPr>
                <w:rFonts w:cstheme="minorHAnsi"/>
              </w:rPr>
              <w:t>3º Completo el orbital 2p</w:t>
            </w:r>
            <w:r w:rsidRPr="009F4709">
              <w:rPr>
                <w:rFonts w:cstheme="minorHAnsi"/>
                <w:vertAlign w:val="subscript"/>
              </w:rPr>
              <w:t>y</w:t>
            </w:r>
          </w:p>
        </w:tc>
        <w:tc>
          <w:tcPr>
            <w:tcW w:w="615" w:type="dxa"/>
          </w:tcPr>
          <w:p w14:paraId="058AD7D7" w14:textId="7DC7EB70"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3A87108C" w14:textId="04D1CE65" w:rsidR="009F4709" w:rsidRDefault="009F4709" w:rsidP="00EE2A2E">
            <w:pPr>
              <w:pStyle w:val="Prrafodelista"/>
              <w:ind w:left="0"/>
            </w:pPr>
          </w:p>
        </w:tc>
        <w:tc>
          <w:tcPr>
            <w:tcW w:w="615" w:type="dxa"/>
          </w:tcPr>
          <w:p w14:paraId="6A92A299" w14:textId="789608A3"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1674BC53" w14:textId="77777777" w:rsidR="009F4709" w:rsidRDefault="009F4709" w:rsidP="00EE2A2E">
            <w:pPr>
              <w:pStyle w:val="Prrafodelista"/>
              <w:ind w:left="0"/>
            </w:pPr>
          </w:p>
        </w:tc>
        <w:tc>
          <w:tcPr>
            <w:tcW w:w="615" w:type="dxa"/>
          </w:tcPr>
          <w:p w14:paraId="17696F7B" w14:textId="4F65B21C" w:rsidR="009F4709" w:rsidRDefault="009F4709" w:rsidP="00EE2A2E">
            <w:pPr>
              <w:pStyle w:val="Prrafodelista"/>
              <w:ind w:left="0"/>
              <w:rPr>
                <w:rFonts w:cstheme="minorHAnsi"/>
              </w:rPr>
            </w:pPr>
            <w:r>
              <w:rPr>
                <w:rFonts w:cstheme="minorHAnsi"/>
              </w:rPr>
              <w:t>↑↓</w:t>
            </w:r>
          </w:p>
        </w:tc>
        <w:tc>
          <w:tcPr>
            <w:tcW w:w="618" w:type="dxa"/>
          </w:tcPr>
          <w:p w14:paraId="42E6856B" w14:textId="0B6EAAED" w:rsidR="009F4709" w:rsidRDefault="009F4709" w:rsidP="00EE2A2E">
            <w:pPr>
              <w:pStyle w:val="Prrafodelista"/>
              <w:ind w:left="0"/>
              <w:rPr>
                <w:rFonts w:cstheme="minorHAnsi"/>
              </w:rPr>
            </w:pPr>
            <w:r>
              <w:rPr>
                <w:rFonts w:cstheme="minorHAnsi"/>
              </w:rPr>
              <w:t>↑↓</w:t>
            </w:r>
          </w:p>
        </w:tc>
        <w:tc>
          <w:tcPr>
            <w:tcW w:w="615" w:type="dxa"/>
          </w:tcPr>
          <w:p w14:paraId="20993B81" w14:textId="049352C3" w:rsidR="009F4709" w:rsidRDefault="009F4709" w:rsidP="00EE2A2E">
            <w:pPr>
              <w:pStyle w:val="Prrafodelista"/>
              <w:ind w:left="0"/>
              <w:rPr>
                <w:rFonts w:cstheme="minorHAnsi"/>
              </w:rPr>
            </w:pPr>
            <w:r>
              <w:rPr>
                <w:rFonts w:cstheme="minorHAnsi"/>
              </w:rPr>
              <w:t>↑</w:t>
            </w:r>
          </w:p>
        </w:tc>
      </w:tr>
      <w:tr w:rsidR="009F4709" w14:paraId="1753C5E6" w14:textId="77777777" w:rsidTr="00872F62">
        <w:trPr>
          <w:jc w:val="center"/>
        </w:trPr>
        <w:tc>
          <w:tcPr>
            <w:tcW w:w="4487" w:type="dxa"/>
            <w:tcBorders>
              <w:top w:val="nil"/>
              <w:left w:val="nil"/>
              <w:bottom w:val="nil"/>
            </w:tcBorders>
          </w:tcPr>
          <w:p w14:paraId="25CF23DB" w14:textId="703CB3E9" w:rsidR="009F4709" w:rsidRDefault="009F4709" w:rsidP="009F4709">
            <w:pPr>
              <w:pStyle w:val="Prrafodelista"/>
              <w:ind w:left="0"/>
              <w:jc w:val="right"/>
              <w:rPr>
                <w:rFonts w:cstheme="minorHAnsi"/>
              </w:rPr>
            </w:pPr>
            <w:r>
              <w:rPr>
                <w:rFonts w:cstheme="minorHAnsi"/>
              </w:rPr>
              <w:t>4º Completo el orbital 2p</w:t>
            </w:r>
            <w:r w:rsidRPr="009F4709">
              <w:rPr>
                <w:rFonts w:cstheme="minorHAnsi"/>
                <w:vertAlign w:val="subscript"/>
              </w:rPr>
              <w:t>z</w:t>
            </w:r>
          </w:p>
        </w:tc>
        <w:tc>
          <w:tcPr>
            <w:tcW w:w="615" w:type="dxa"/>
          </w:tcPr>
          <w:p w14:paraId="7D32BED1" w14:textId="0F720FA7" w:rsidR="009F4709" w:rsidRDefault="009F4709" w:rsidP="009F4709">
            <w:pPr>
              <w:pStyle w:val="Prrafodelista"/>
              <w:ind w:left="0"/>
              <w:rPr>
                <w:rFonts w:cstheme="minorHAnsi"/>
              </w:rPr>
            </w:pPr>
            <w:r>
              <w:rPr>
                <w:rFonts w:cstheme="minorHAnsi"/>
              </w:rPr>
              <w:t>↑↓</w:t>
            </w:r>
          </w:p>
        </w:tc>
        <w:tc>
          <w:tcPr>
            <w:tcW w:w="236" w:type="dxa"/>
            <w:tcBorders>
              <w:top w:val="nil"/>
              <w:bottom w:val="nil"/>
            </w:tcBorders>
          </w:tcPr>
          <w:p w14:paraId="1ECF5FA0" w14:textId="77EF8654" w:rsidR="009F4709" w:rsidRDefault="009F4709" w:rsidP="009F4709">
            <w:pPr>
              <w:pStyle w:val="Prrafodelista"/>
              <w:ind w:left="0"/>
            </w:pPr>
          </w:p>
        </w:tc>
        <w:tc>
          <w:tcPr>
            <w:tcW w:w="615" w:type="dxa"/>
          </w:tcPr>
          <w:p w14:paraId="14942ECE" w14:textId="4427AC17" w:rsidR="009F4709" w:rsidRDefault="009F4709" w:rsidP="009F4709">
            <w:pPr>
              <w:pStyle w:val="Prrafodelista"/>
              <w:ind w:left="0"/>
              <w:rPr>
                <w:rFonts w:cstheme="minorHAnsi"/>
              </w:rPr>
            </w:pPr>
            <w:r>
              <w:rPr>
                <w:rFonts w:cstheme="minorHAnsi"/>
              </w:rPr>
              <w:t>↑↓</w:t>
            </w:r>
          </w:p>
        </w:tc>
        <w:tc>
          <w:tcPr>
            <w:tcW w:w="236" w:type="dxa"/>
            <w:tcBorders>
              <w:top w:val="nil"/>
              <w:bottom w:val="nil"/>
            </w:tcBorders>
          </w:tcPr>
          <w:p w14:paraId="13D458B9" w14:textId="77777777" w:rsidR="009F4709" w:rsidRDefault="009F4709" w:rsidP="009F4709">
            <w:pPr>
              <w:pStyle w:val="Prrafodelista"/>
              <w:ind w:left="0"/>
            </w:pPr>
          </w:p>
        </w:tc>
        <w:tc>
          <w:tcPr>
            <w:tcW w:w="615" w:type="dxa"/>
          </w:tcPr>
          <w:p w14:paraId="545C7A69" w14:textId="4101C426" w:rsidR="009F4709" w:rsidRDefault="009F4709" w:rsidP="009F4709">
            <w:pPr>
              <w:pStyle w:val="Prrafodelista"/>
              <w:ind w:left="0"/>
              <w:rPr>
                <w:rFonts w:cstheme="minorHAnsi"/>
              </w:rPr>
            </w:pPr>
            <w:r>
              <w:rPr>
                <w:rFonts w:cstheme="minorHAnsi"/>
              </w:rPr>
              <w:t>↑↓</w:t>
            </w:r>
          </w:p>
        </w:tc>
        <w:tc>
          <w:tcPr>
            <w:tcW w:w="618" w:type="dxa"/>
          </w:tcPr>
          <w:p w14:paraId="7AD0F9BD" w14:textId="7BCEBED1" w:rsidR="009F4709" w:rsidRDefault="009F4709" w:rsidP="009F4709">
            <w:pPr>
              <w:pStyle w:val="Prrafodelista"/>
              <w:ind w:left="0"/>
              <w:rPr>
                <w:rFonts w:cstheme="minorHAnsi"/>
              </w:rPr>
            </w:pPr>
            <w:r>
              <w:rPr>
                <w:rFonts w:cstheme="minorHAnsi"/>
              </w:rPr>
              <w:t>↑↓</w:t>
            </w:r>
          </w:p>
        </w:tc>
        <w:tc>
          <w:tcPr>
            <w:tcW w:w="615" w:type="dxa"/>
          </w:tcPr>
          <w:p w14:paraId="3E09C192" w14:textId="53AA4F76" w:rsidR="009F4709" w:rsidRDefault="009F4709" w:rsidP="009F4709">
            <w:pPr>
              <w:pStyle w:val="Prrafodelista"/>
              <w:ind w:left="0"/>
              <w:rPr>
                <w:rFonts w:cstheme="minorHAnsi"/>
              </w:rPr>
            </w:pPr>
            <w:r>
              <w:rPr>
                <w:rFonts w:cstheme="minorHAnsi"/>
              </w:rPr>
              <w:t>↑↓</w:t>
            </w:r>
          </w:p>
        </w:tc>
      </w:tr>
      <w:tr w:rsidR="009F4709" w14:paraId="5752B89B" w14:textId="77777777" w:rsidTr="00872F62">
        <w:trPr>
          <w:jc w:val="center"/>
        </w:trPr>
        <w:tc>
          <w:tcPr>
            <w:tcW w:w="4487" w:type="dxa"/>
            <w:tcBorders>
              <w:top w:val="nil"/>
              <w:left w:val="nil"/>
              <w:bottom w:val="nil"/>
              <w:right w:val="nil"/>
            </w:tcBorders>
          </w:tcPr>
          <w:p w14:paraId="52D9BB26" w14:textId="77777777" w:rsidR="009F4709" w:rsidRDefault="009F4709" w:rsidP="009F4709">
            <w:pPr>
              <w:pStyle w:val="Prrafodelista"/>
              <w:ind w:left="0"/>
              <w:rPr>
                <w:rFonts w:cstheme="minorHAnsi"/>
              </w:rPr>
            </w:pPr>
          </w:p>
        </w:tc>
        <w:tc>
          <w:tcPr>
            <w:tcW w:w="615" w:type="dxa"/>
            <w:tcBorders>
              <w:left w:val="nil"/>
              <w:bottom w:val="nil"/>
              <w:right w:val="nil"/>
            </w:tcBorders>
          </w:tcPr>
          <w:p w14:paraId="5267B4C0" w14:textId="47062C2E" w:rsidR="009F4709" w:rsidRDefault="009F4709" w:rsidP="009F4709">
            <w:pPr>
              <w:pStyle w:val="Prrafodelista"/>
              <w:ind w:left="0"/>
              <w:rPr>
                <w:rFonts w:cstheme="minorHAnsi"/>
              </w:rPr>
            </w:pPr>
            <w:r>
              <w:rPr>
                <w:rFonts w:cstheme="minorHAnsi"/>
              </w:rPr>
              <w:t>1s</w:t>
            </w:r>
          </w:p>
        </w:tc>
        <w:tc>
          <w:tcPr>
            <w:tcW w:w="236" w:type="dxa"/>
            <w:tcBorders>
              <w:top w:val="nil"/>
              <w:left w:val="nil"/>
              <w:bottom w:val="nil"/>
              <w:right w:val="nil"/>
            </w:tcBorders>
          </w:tcPr>
          <w:p w14:paraId="6F8E1652" w14:textId="3C318785" w:rsidR="009F4709" w:rsidRDefault="009F4709" w:rsidP="009F4709">
            <w:pPr>
              <w:pStyle w:val="Prrafodelista"/>
              <w:ind w:left="0"/>
            </w:pPr>
          </w:p>
        </w:tc>
        <w:tc>
          <w:tcPr>
            <w:tcW w:w="615" w:type="dxa"/>
            <w:tcBorders>
              <w:left w:val="nil"/>
              <w:bottom w:val="nil"/>
              <w:right w:val="nil"/>
            </w:tcBorders>
          </w:tcPr>
          <w:p w14:paraId="38FB2932" w14:textId="77777777" w:rsidR="009F4709" w:rsidRDefault="009F4709" w:rsidP="009F4709">
            <w:pPr>
              <w:pStyle w:val="Prrafodelista"/>
              <w:ind w:left="0"/>
              <w:rPr>
                <w:rFonts w:cstheme="minorHAnsi"/>
              </w:rPr>
            </w:pPr>
            <w:r>
              <w:rPr>
                <w:rFonts w:cstheme="minorHAnsi"/>
              </w:rPr>
              <w:t>2s</w:t>
            </w:r>
          </w:p>
        </w:tc>
        <w:tc>
          <w:tcPr>
            <w:tcW w:w="236" w:type="dxa"/>
            <w:tcBorders>
              <w:top w:val="nil"/>
              <w:left w:val="nil"/>
              <w:bottom w:val="nil"/>
              <w:right w:val="nil"/>
            </w:tcBorders>
          </w:tcPr>
          <w:p w14:paraId="1668421A" w14:textId="77777777" w:rsidR="009F4709" w:rsidRDefault="009F4709" w:rsidP="009F4709">
            <w:pPr>
              <w:pStyle w:val="Prrafodelista"/>
              <w:ind w:left="0"/>
            </w:pPr>
          </w:p>
        </w:tc>
        <w:tc>
          <w:tcPr>
            <w:tcW w:w="615" w:type="dxa"/>
            <w:tcBorders>
              <w:left w:val="nil"/>
              <w:bottom w:val="nil"/>
              <w:right w:val="nil"/>
            </w:tcBorders>
          </w:tcPr>
          <w:p w14:paraId="38BC983E"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x</w:t>
            </w:r>
          </w:p>
        </w:tc>
        <w:tc>
          <w:tcPr>
            <w:tcW w:w="618" w:type="dxa"/>
            <w:tcBorders>
              <w:left w:val="nil"/>
              <w:bottom w:val="nil"/>
              <w:right w:val="nil"/>
            </w:tcBorders>
          </w:tcPr>
          <w:p w14:paraId="3629503A"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y</w:t>
            </w:r>
          </w:p>
        </w:tc>
        <w:tc>
          <w:tcPr>
            <w:tcW w:w="615" w:type="dxa"/>
            <w:tcBorders>
              <w:left w:val="nil"/>
              <w:bottom w:val="nil"/>
              <w:right w:val="nil"/>
            </w:tcBorders>
          </w:tcPr>
          <w:p w14:paraId="69F78268"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z</w:t>
            </w:r>
          </w:p>
        </w:tc>
      </w:tr>
    </w:tbl>
    <w:p w14:paraId="3B32E082" w14:textId="4EC74606" w:rsidR="00AC67F2" w:rsidRDefault="00936B95" w:rsidP="00D61DA0">
      <w:pPr>
        <w:pStyle w:val="Ttulo1"/>
        <w:numPr>
          <w:ilvl w:val="0"/>
          <w:numId w:val="1"/>
        </w:numPr>
      </w:pPr>
      <w:bookmarkStart w:id="47" w:name="_Toc156780421"/>
      <w:bookmarkStart w:id="48" w:name="_Toc159519082"/>
      <w:r>
        <w:t>Masas atómicas</w:t>
      </w:r>
      <w:bookmarkEnd w:id="47"/>
      <w:bookmarkEnd w:id="48"/>
    </w:p>
    <w:p w14:paraId="0DC1A6D4" w14:textId="5D507B61" w:rsidR="00D61DA0" w:rsidRDefault="00D61DA0" w:rsidP="00D61DA0">
      <w:pPr>
        <w:pStyle w:val="Ttulo2"/>
        <w:numPr>
          <w:ilvl w:val="1"/>
          <w:numId w:val="1"/>
        </w:numPr>
      </w:pPr>
      <w:bookmarkStart w:id="49" w:name="_Toc156780422"/>
      <w:bookmarkStart w:id="50" w:name="_Toc159519083"/>
      <w:r>
        <w:t>Unidad de Masa Atómica</w:t>
      </w:r>
      <w:bookmarkEnd w:id="49"/>
      <w:bookmarkEnd w:id="50"/>
    </w:p>
    <w:p w14:paraId="6F1090BB" w14:textId="04464F01" w:rsidR="00D61DA0" w:rsidRDefault="00D61DA0" w:rsidP="00D61DA0">
      <w:r>
        <w:t>La Unidad de Masa atómica es igual a la doceava parte de la masa del isótopo C-12:</w:t>
      </w:r>
    </w:p>
    <w:p w14:paraId="0D133495" w14:textId="30D15CE2" w:rsidR="00D61DA0" w:rsidRPr="00D61DA0" w:rsidRDefault="00D61DA0" w:rsidP="00D61DA0">
      <w:pPr>
        <w:rPr>
          <w:rFonts w:eastAsiaTheme="minorEastAsia"/>
        </w:rPr>
      </w:pPr>
      <m:oMathPara>
        <m:oMath>
          <m:r>
            <w:rPr>
              <w:rFonts w:ascii="Cambria Math" w:hAnsi="Cambria Math"/>
            </w:rPr>
            <m:t>1 uma=</m:t>
          </m:r>
          <m:f>
            <m:fPr>
              <m:ctrlPr>
                <w:rPr>
                  <w:rFonts w:ascii="Cambria Math" w:hAnsi="Cambria Math"/>
                  <w:i/>
                </w:rPr>
              </m:ctrlPr>
            </m:fPr>
            <m:num>
              <m:r>
                <w:rPr>
                  <w:rFonts w:ascii="Cambria Math" w:hAnsi="Cambria Math"/>
                </w:rPr>
                <m:t>masa C-12</m:t>
              </m:r>
            </m:num>
            <m:den>
              <m:r>
                <w:rPr>
                  <w:rFonts w:ascii="Cambria Math" w:hAnsi="Cambria Math"/>
                </w:rPr>
                <m:t>12</m:t>
              </m:r>
            </m:den>
          </m:f>
        </m:oMath>
      </m:oMathPara>
    </w:p>
    <w:p w14:paraId="4A1607E8" w14:textId="0C5123B7" w:rsidR="00D61DA0" w:rsidRPr="00D61DA0" w:rsidRDefault="00D61DA0" w:rsidP="00D61DA0">
      <w:pPr>
        <w:rPr>
          <w:rFonts w:eastAsiaTheme="minorEastAsia"/>
        </w:rPr>
      </w:pPr>
      <w:r>
        <w:rPr>
          <w:rFonts w:eastAsiaTheme="minorEastAsia"/>
        </w:rPr>
        <w:t xml:space="preserve">Usar umas para referirse a las masas de diferentes elementos implica dar las masas usando como referencia </w:t>
      </w:r>
      <w:r w:rsidR="001F30E8">
        <w:rPr>
          <w:rFonts w:eastAsiaTheme="minorEastAsia"/>
        </w:rPr>
        <w:t>la masa del isótopo C-12.</w:t>
      </w:r>
    </w:p>
    <w:p w14:paraId="5D36552A" w14:textId="73AEF04B" w:rsidR="00D61DA0" w:rsidRDefault="00D61DA0" w:rsidP="00D61DA0">
      <w:pPr>
        <w:rPr>
          <w:rFonts w:eastAsiaTheme="minorEastAsia"/>
        </w:rPr>
      </w:pPr>
      <w:r>
        <w:rPr>
          <w:rFonts w:eastAsiaTheme="minorEastAsia"/>
        </w:rPr>
        <w:t>También se puede usar la equivalencia entre uma y kg:</w:t>
      </w:r>
    </w:p>
    <w:p w14:paraId="1625F64E" w14:textId="724C2AA1" w:rsidR="00D61DA0" w:rsidRDefault="00D61DA0" w:rsidP="00D61DA0">
      <m:oMathPara>
        <m:oMath>
          <m:r>
            <w:rPr>
              <w:rFonts w:ascii="Cambria Math" w:hAnsi="Cambria Math"/>
            </w:rPr>
            <m:t>1 uma=1,66053886⋅</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 xml:space="preserve"> kg</m:t>
          </m:r>
        </m:oMath>
      </m:oMathPara>
    </w:p>
    <w:p w14:paraId="4FD04726" w14:textId="3804E403" w:rsidR="00D61DA0" w:rsidRDefault="001F30E8" w:rsidP="001F30E8">
      <w:pPr>
        <w:pStyle w:val="Ttulo2"/>
        <w:numPr>
          <w:ilvl w:val="1"/>
          <w:numId w:val="1"/>
        </w:numPr>
      </w:pPr>
      <w:bookmarkStart w:id="51" w:name="_Toc156780423"/>
      <w:bookmarkStart w:id="52" w:name="_Toc159519084"/>
      <w:r>
        <w:t>Masas atómicas promedio</w:t>
      </w:r>
      <w:bookmarkEnd w:id="51"/>
      <w:bookmarkEnd w:id="52"/>
    </w:p>
    <w:p w14:paraId="3FFFA62A" w14:textId="12120C77" w:rsidR="001F30E8" w:rsidRDefault="001F30E8" w:rsidP="001F30E8">
      <w:r>
        <w:t xml:space="preserve">En </w:t>
      </w:r>
      <w:r w:rsidR="00EE2A2E">
        <w:t>realidad,</w:t>
      </w:r>
      <w:r>
        <w:t xml:space="preserve"> las masas atómicas no son fijas para cada elemento, ya que en la naturaleza podemos encontrar diferentes isótopos, por lo tanto, las masas atómicas que aparecen en la tabla periódica son en realidad un promedio de las masas de todos los isótopos que se encuentran en la naturaleza para cada elemento. Ejemplo: los isótopos del cloro que se encuentran en la naturaleza responden a la siguiente tabla.</w:t>
      </w:r>
    </w:p>
    <w:tbl>
      <w:tblPr>
        <w:tblStyle w:val="Tablaconcuadrcula"/>
        <w:tblW w:w="0" w:type="auto"/>
        <w:tblLook w:val="04A0" w:firstRow="1" w:lastRow="0" w:firstColumn="1" w:lastColumn="0" w:noHBand="0" w:noVBand="1"/>
      </w:tblPr>
      <w:tblGrid>
        <w:gridCol w:w="3340"/>
        <w:gridCol w:w="3198"/>
        <w:gridCol w:w="3198"/>
      </w:tblGrid>
      <w:tr w:rsidR="001F30E8" w14:paraId="1AAA11DE" w14:textId="747DE5FC" w:rsidTr="001F30E8">
        <w:tc>
          <w:tcPr>
            <w:tcW w:w="3340" w:type="dxa"/>
          </w:tcPr>
          <w:p w14:paraId="3B19114B" w14:textId="76309B06" w:rsidR="001F30E8" w:rsidRPr="001F30E8" w:rsidRDefault="001F30E8" w:rsidP="001F30E8">
            <w:pPr>
              <w:jc w:val="center"/>
              <w:rPr>
                <w:b/>
                <w:bCs/>
              </w:rPr>
            </w:pPr>
            <w:r w:rsidRPr="001F30E8">
              <w:rPr>
                <w:b/>
                <w:bCs/>
              </w:rPr>
              <w:t>Isótopo</w:t>
            </w:r>
          </w:p>
        </w:tc>
        <w:tc>
          <w:tcPr>
            <w:tcW w:w="3198" w:type="dxa"/>
          </w:tcPr>
          <w:p w14:paraId="4BB9316D" w14:textId="79E29C08" w:rsidR="001F30E8" w:rsidRPr="001F30E8" w:rsidRDefault="001F30E8" w:rsidP="001F30E8">
            <w:pPr>
              <w:jc w:val="center"/>
              <w:rPr>
                <w:b/>
                <w:bCs/>
              </w:rPr>
            </w:pPr>
            <w:r w:rsidRPr="001F30E8">
              <w:rPr>
                <w:b/>
                <w:bCs/>
              </w:rPr>
              <w:t>Abundancia en la naturaleza [%]</w:t>
            </w:r>
          </w:p>
        </w:tc>
        <w:tc>
          <w:tcPr>
            <w:tcW w:w="3198" w:type="dxa"/>
          </w:tcPr>
          <w:p w14:paraId="1CECE05F" w14:textId="04E67BC0" w:rsidR="001F30E8" w:rsidRPr="001F30E8" w:rsidRDefault="001F30E8" w:rsidP="001F30E8">
            <w:pPr>
              <w:jc w:val="center"/>
              <w:rPr>
                <w:b/>
                <w:bCs/>
              </w:rPr>
            </w:pPr>
            <w:r w:rsidRPr="001F30E8">
              <w:rPr>
                <w:b/>
                <w:bCs/>
              </w:rPr>
              <w:t>Masa atómica [uma]</w:t>
            </w:r>
          </w:p>
        </w:tc>
      </w:tr>
      <w:tr w:rsidR="001F30E8" w14:paraId="488167AD" w14:textId="46685EAC" w:rsidTr="001F30E8">
        <w:tc>
          <w:tcPr>
            <w:tcW w:w="3340" w:type="dxa"/>
          </w:tcPr>
          <w:p w14:paraId="284843C8" w14:textId="6CD20EE1" w:rsidR="001F30E8" w:rsidRDefault="00000000" w:rsidP="001F30E8">
            <w:pPr>
              <w:jc w:val="center"/>
            </w:pPr>
            <m:oMathPara>
              <m:oMath>
                <m:sPre>
                  <m:sPrePr>
                    <m:ctrlPr>
                      <w:rPr>
                        <w:rFonts w:ascii="Cambria Math" w:hAnsi="Cambria Math"/>
                        <w:i/>
                      </w:rPr>
                    </m:ctrlPr>
                  </m:sPrePr>
                  <m:sub>
                    <m:r>
                      <w:rPr>
                        <w:rFonts w:ascii="Cambria Math" w:hAnsi="Cambria Math"/>
                      </w:rPr>
                      <m:t>17</m:t>
                    </m:r>
                  </m:sub>
                  <m:sup>
                    <m:r>
                      <w:rPr>
                        <w:rFonts w:ascii="Cambria Math" w:hAnsi="Cambria Math"/>
                      </w:rPr>
                      <m:t>35</m:t>
                    </m:r>
                  </m:sup>
                  <m:e>
                    <m:r>
                      <w:rPr>
                        <w:rFonts w:ascii="Cambria Math" w:hAnsi="Cambria Math"/>
                      </w:rPr>
                      <m:t>Cl</m:t>
                    </m:r>
                  </m:e>
                </m:sPre>
              </m:oMath>
            </m:oMathPara>
          </w:p>
        </w:tc>
        <w:tc>
          <w:tcPr>
            <w:tcW w:w="3198" w:type="dxa"/>
          </w:tcPr>
          <w:p w14:paraId="775D11D1" w14:textId="54D1EFA7" w:rsidR="001F30E8" w:rsidRDefault="001F30E8" w:rsidP="001F30E8">
            <w:pPr>
              <w:jc w:val="center"/>
            </w:pPr>
            <w:r>
              <w:t>75,78%</w:t>
            </w:r>
          </w:p>
        </w:tc>
        <w:tc>
          <w:tcPr>
            <w:tcW w:w="3198" w:type="dxa"/>
          </w:tcPr>
          <w:p w14:paraId="2D04D53C" w14:textId="06460424" w:rsidR="001F30E8" w:rsidRDefault="001F30E8" w:rsidP="001F30E8">
            <w:pPr>
              <w:jc w:val="center"/>
            </w:pPr>
            <w:r>
              <w:t>34,969</w:t>
            </w:r>
          </w:p>
        </w:tc>
      </w:tr>
      <w:tr w:rsidR="001F30E8" w14:paraId="6842C393" w14:textId="2D753617" w:rsidTr="001F30E8">
        <w:tc>
          <w:tcPr>
            <w:tcW w:w="3340" w:type="dxa"/>
          </w:tcPr>
          <w:p w14:paraId="14784390" w14:textId="5D8164CD" w:rsidR="001F30E8" w:rsidRDefault="00000000" w:rsidP="001F30E8">
            <w:pPr>
              <w:jc w:val="center"/>
            </w:pPr>
            <m:oMathPara>
              <m:oMath>
                <m:sPre>
                  <m:sPrePr>
                    <m:ctrlPr>
                      <w:rPr>
                        <w:rFonts w:ascii="Cambria Math" w:hAnsi="Cambria Math"/>
                        <w:i/>
                      </w:rPr>
                    </m:ctrlPr>
                  </m:sPrePr>
                  <m:sub>
                    <m:r>
                      <w:rPr>
                        <w:rFonts w:ascii="Cambria Math" w:hAnsi="Cambria Math"/>
                      </w:rPr>
                      <m:t>17</m:t>
                    </m:r>
                  </m:sub>
                  <m:sup>
                    <m:r>
                      <w:rPr>
                        <w:rFonts w:ascii="Cambria Math" w:hAnsi="Cambria Math"/>
                      </w:rPr>
                      <m:t>37</m:t>
                    </m:r>
                  </m:sup>
                  <m:e>
                    <m:r>
                      <w:rPr>
                        <w:rFonts w:ascii="Cambria Math" w:hAnsi="Cambria Math"/>
                      </w:rPr>
                      <m:t>Cl</m:t>
                    </m:r>
                  </m:e>
                </m:sPre>
              </m:oMath>
            </m:oMathPara>
          </w:p>
        </w:tc>
        <w:tc>
          <w:tcPr>
            <w:tcW w:w="3198" w:type="dxa"/>
          </w:tcPr>
          <w:p w14:paraId="64C4AD8C" w14:textId="36E79E8B" w:rsidR="001F30E8" w:rsidRDefault="001F30E8" w:rsidP="001F30E8">
            <w:pPr>
              <w:jc w:val="center"/>
            </w:pPr>
            <w:r>
              <w:t>24,22%</w:t>
            </w:r>
          </w:p>
        </w:tc>
        <w:tc>
          <w:tcPr>
            <w:tcW w:w="3198" w:type="dxa"/>
          </w:tcPr>
          <w:p w14:paraId="04A8DB4A" w14:textId="009B38C6" w:rsidR="001F30E8" w:rsidRDefault="001F30E8" w:rsidP="001F30E8">
            <w:pPr>
              <w:jc w:val="center"/>
            </w:pPr>
            <w:r>
              <w:t>36</w:t>
            </w:r>
            <w:r w:rsidR="007A6E40">
              <w:t>,</w:t>
            </w:r>
            <w:r>
              <w:t>969</w:t>
            </w:r>
          </w:p>
        </w:tc>
      </w:tr>
    </w:tbl>
    <w:p w14:paraId="54B2E88B" w14:textId="0A138027" w:rsidR="001F30E8" w:rsidRDefault="001F30E8" w:rsidP="001F30E8">
      <w:r>
        <w:t>La masa atómica promedio se calcula:</w:t>
      </w:r>
    </w:p>
    <w:p w14:paraId="036CE6EC" w14:textId="37F6CFEF" w:rsidR="001F30E8" w:rsidRPr="007A6E40" w:rsidRDefault="001F30E8" w:rsidP="001F30E8">
      <w:pPr>
        <w:rPr>
          <w:rFonts w:eastAsiaTheme="minorEastAsia"/>
        </w:rPr>
      </w:pPr>
      <m:oMathPara>
        <m:oMath>
          <m:r>
            <w:rPr>
              <w:rFonts w:ascii="Cambria Math" w:hAnsi="Cambria Math"/>
            </w:rPr>
            <m:t xml:space="preserve">Masa atómica </m:t>
          </m:r>
          <m:d>
            <m:dPr>
              <m:ctrlPr>
                <w:rPr>
                  <w:rFonts w:ascii="Cambria Math" w:hAnsi="Cambria Math"/>
                  <w:i/>
                </w:rPr>
              </m:ctrlPr>
            </m:dPr>
            <m:e>
              <m:r>
                <w:rPr>
                  <w:rFonts w:ascii="Cambria Math" w:hAnsi="Cambria Math"/>
                </w:rPr>
                <m:t>Cl</m:t>
              </m:r>
            </m:e>
          </m:d>
          <m:r>
            <w:rPr>
              <w:rFonts w:ascii="Cambria Math" w:hAnsi="Cambria Math"/>
            </w:rPr>
            <m:t>=0,7578*34,969+0,2422*26,969=35,4534</m:t>
          </m:r>
        </m:oMath>
      </m:oMathPara>
    </w:p>
    <w:p w14:paraId="6432D93B" w14:textId="65608CCD" w:rsidR="007A6E40" w:rsidRDefault="007A6E40" w:rsidP="001F30E8">
      <w:pPr>
        <w:rPr>
          <w:rFonts w:eastAsiaTheme="minorEastAsia"/>
        </w:rPr>
      </w:pPr>
      <w:r>
        <w:rPr>
          <w:rFonts w:eastAsiaTheme="minorEastAsia"/>
        </w:rPr>
        <w:t>Puede comprobarse que ese valor coincide con el que aparece en la tabla periódica</w:t>
      </w:r>
    </w:p>
    <w:p w14:paraId="472CF470" w14:textId="1C48593B" w:rsidR="007A6E40" w:rsidRDefault="007A6E40" w:rsidP="00093670">
      <w:pPr>
        <w:jc w:val="center"/>
      </w:pPr>
      <w:r>
        <w:rPr>
          <w:noProof/>
        </w:rPr>
        <w:drawing>
          <wp:inline distT="0" distB="0" distL="0" distR="0" wp14:anchorId="1E93E71B" wp14:editId="4038F318">
            <wp:extent cx="671444" cy="954157"/>
            <wp:effectExtent l="0" t="0" r="0" b="0"/>
            <wp:docPr id="946066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6435" name="Imagen 1" descr="Texto&#10;&#10;Descripción generada automáticamente"/>
                    <pic:cNvPicPr/>
                  </pic:nvPicPr>
                  <pic:blipFill>
                    <a:blip r:embed="rId14"/>
                    <a:stretch>
                      <a:fillRect/>
                    </a:stretch>
                  </pic:blipFill>
                  <pic:spPr>
                    <a:xfrm>
                      <a:off x="0" y="0"/>
                      <a:ext cx="672932" cy="956271"/>
                    </a:xfrm>
                    <a:prstGeom prst="rect">
                      <a:avLst/>
                    </a:prstGeom>
                  </pic:spPr>
                </pic:pic>
              </a:graphicData>
            </a:graphic>
          </wp:inline>
        </w:drawing>
      </w:r>
    </w:p>
    <w:p w14:paraId="6873051E" w14:textId="43DCACD1" w:rsidR="001F30E8" w:rsidRDefault="009125B8" w:rsidP="009125B8">
      <w:pPr>
        <w:pStyle w:val="Ttulo1"/>
        <w:numPr>
          <w:ilvl w:val="0"/>
          <w:numId w:val="1"/>
        </w:numPr>
      </w:pPr>
      <w:bookmarkStart w:id="53" w:name="_Toc156780424"/>
      <w:bookmarkStart w:id="54" w:name="_Toc159519085"/>
      <w:r>
        <w:t>La tabla periódica de los elementos</w:t>
      </w:r>
      <w:bookmarkEnd w:id="53"/>
      <w:bookmarkEnd w:id="54"/>
    </w:p>
    <w:p w14:paraId="0D13BBB1" w14:textId="7BF828DC" w:rsidR="009125B8" w:rsidRDefault="009125B8" w:rsidP="009125B8">
      <w:pPr>
        <w:pStyle w:val="Ttulo2"/>
        <w:numPr>
          <w:ilvl w:val="1"/>
          <w:numId w:val="1"/>
        </w:numPr>
      </w:pPr>
      <w:bookmarkStart w:id="55" w:name="_Toc156780425"/>
      <w:bookmarkStart w:id="56" w:name="_Toc159519086"/>
      <w:r>
        <w:t>Ordenación de la tabla periódica de los elementos</w:t>
      </w:r>
      <w:bookmarkEnd w:id="55"/>
      <w:bookmarkEnd w:id="56"/>
    </w:p>
    <w:p w14:paraId="30BA9FF6" w14:textId="4768CC13" w:rsidR="009125B8" w:rsidRDefault="009125B8" w:rsidP="009125B8">
      <w:r>
        <w:t>La tabla periódica de los elementos comienza arriba a la izquierda con el hidrógeno (número atómico, Z=1) y cada vez que avanza una casilla hacia la derecha, Z aumenta 1.</w:t>
      </w:r>
    </w:p>
    <w:p w14:paraId="7DBFFDE6" w14:textId="5FD64058" w:rsidR="009125B8" w:rsidRDefault="009125B8" w:rsidP="009125B8">
      <w:r>
        <w:t>A las filas de la tabla periódica se las llama periodos y a las columnas se las llama grupos.</w:t>
      </w:r>
    </w:p>
    <w:tbl>
      <w:tblPr>
        <w:tblStyle w:val="Tablaconcuadrcula"/>
        <w:tblW w:w="0" w:type="auto"/>
        <w:tblLook w:val="04A0" w:firstRow="1" w:lastRow="0" w:firstColumn="1" w:lastColumn="0" w:noHBand="0" w:noVBand="1"/>
      </w:tblPr>
      <w:tblGrid>
        <w:gridCol w:w="542"/>
        <w:gridCol w:w="542"/>
        <w:gridCol w:w="542"/>
        <w:gridCol w:w="540"/>
        <w:gridCol w:w="540"/>
        <w:gridCol w:w="540"/>
        <w:gridCol w:w="540"/>
        <w:gridCol w:w="540"/>
        <w:gridCol w:w="541"/>
        <w:gridCol w:w="541"/>
        <w:gridCol w:w="541"/>
        <w:gridCol w:w="541"/>
        <w:gridCol w:w="541"/>
        <w:gridCol w:w="541"/>
        <w:gridCol w:w="541"/>
        <w:gridCol w:w="541"/>
        <w:gridCol w:w="541"/>
        <w:gridCol w:w="541"/>
      </w:tblGrid>
      <w:tr w:rsidR="009125B8" w14:paraId="41C52593" w14:textId="5881D3AF" w:rsidTr="00B443E8">
        <w:tc>
          <w:tcPr>
            <w:tcW w:w="542" w:type="dxa"/>
          </w:tcPr>
          <w:p w14:paraId="32C723E7" w14:textId="77777777" w:rsidR="009125B8" w:rsidRDefault="009125B8" w:rsidP="009125B8"/>
        </w:tc>
        <w:tc>
          <w:tcPr>
            <w:tcW w:w="542" w:type="dxa"/>
            <w:tcBorders>
              <w:top w:val="nil"/>
              <w:right w:val="nil"/>
            </w:tcBorders>
          </w:tcPr>
          <w:p w14:paraId="1CB91296" w14:textId="77777777" w:rsidR="009125B8" w:rsidRDefault="009125B8" w:rsidP="009125B8"/>
        </w:tc>
        <w:tc>
          <w:tcPr>
            <w:tcW w:w="542" w:type="dxa"/>
            <w:tcBorders>
              <w:top w:val="nil"/>
              <w:left w:val="nil"/>
              <w:bottom w:val="nil"/>
              <w:right w:val="nil"/>
            </w:tcBorders>
          </w:tcPr>
          <w:p w14:paraId="030ACAC7" w14:textId="77777777" w:rsidR="009125B8" w:rsidRDefault="009125B8" w:rsidP="009125B8"/>
        </w:tc>
        <w:tc>
          <w:tcPr>
            <w:tcW w:w="540" w:type="dxa"/>
            <w:tcBorders>
              <w:top w:val="nil"/>
              <w:left w:val="nil"/>
              <w:bottom w:val="nil"/>
              <w:right w:val="nil"/>
            </w:tcBorders>
          </w:tcPr>
          <w:p w14:paraId="5011F64E" w14:textId="77777777" w:rsidR="009125B8" w:rsidRDefault="009125B8" w:rsidP="009125B8"/>
        </w:tc>
        <w:tc>
          <w:tcPr>
            <w:tcW w:w="540" w:type="dxa"/>
            <w:tcBorders>
              <w:top w:val="nil"/>
              <w:left w:val="nil"/>
              <w:bottom w:val="nil"/>
              <w:right w:val="nil"/>
            </w:tcBorders>
          </w:tcPr>
          <w:p w14:paraId="5C22E926" w14:textId="77777777" w:rsidR="009125B8" w:rsidRDefault="009125B8" w:rsidP="009125B8"/>
        </w:tc>
        <w:tc>
          <w:tcPr>
            <w:tcW w:w="540" w:type="dxa"/>
            <w:tcBorders>
              <w:top w:val="nil"/>
              <w:left w:val="nil"/>
              <w:bottom w:val="nil"/>
              <w:right w:val="nil"/>
            </w:tcBorders>
          </w:tcPr>
          <w:p w14:paraId="42574D57" w14:textId="77777777" w:rsidR="009125B8" w:rsidRDefault="009125B8" w:rsidP="009125B8"/>
        </w:tc>
        <w:tc>
          <w:tcPr>
            <w:tcW w:w="540" w:type="dxa"/>
            <w:tcBorders>
              <w:top w:val="nil"/>
              <w:left w:val="nil"/>
              <w:bottom w:val="nil"/>
              <w:right w:val="nil"/>
            </w:tcBorders>
          </w:tcPr>
          <w:p w14:paraId="2A3EEA15" w14:textId="77777777" w:rsidR="009125B8" w:rsidRDefault="009125B8" w:rsidP="009125B8"/>
        </w:tc>
        <w:tc>
          <w:tcPr>
            <w:tcW w:w="540" w:type="dxa"/>
            <w:tcBorders>
              <w:top w:val="nil"/>
              <w:left w:val="nil"/>
              <w:bottom w:val="nil"/>
              <w:right w:val="nil"/>
            </w:tcBorders>
          </w:tcPr>
          <w:p w14:paraId="4AA6FB8C" w14:textId="77777777" w:rsidR="009125B8" w:rsidRDefault="009125B8" w:rsidP="009125B8"/>
        </w:tc>
        <w:tc>
          <w:tcPr>
            <w:tcW w:w="541" w:type="dxa"/>
            <w:tcBorders>
              <w:top w:val="nil"/>
              <w:left w:val="nil"/>
              <w:bottom w:val="nil"/>
              <w:right w:val="nil"/>
            </w:tcBorders>
          </w:tcPr>
          <w:p w14:paraId="030D147D" w14:textId="77777777" w:rsidR="009125B8" w:rsidRDefault="009125B8" w:rsidP="009125B8"/>
        </w:tc>
        <w:tc>
          <w:tcPr>
            <w:tcW w:w="541" w:type="dxa"/>
            <w:tcBorders>
              <w:top w:val="nil"/>
              <w:left w:val="nil"/>
              <w:bottom w:val="nil"/>
              <w:right w:val="nil"/>
            </w:tcBorders>
          </w:tcPr>
          <w:p w14:paraId="27D79EBB" w14:textId="77777777" w:rsidR="009125B8" w:rsidRDefault="009125B8" w:rsidP="009125B8"/>
        </w:tc>
        <w:tc>
          <w:tcPr>
            <w:tcW w:w="541" w:type="dxa"/>
            <w:tcBorders>
              <w:top w:val="nil"/>
              <w:left w:val="nil"/>
              <w:bottom w:val="nil"/>
              <w:right w:val="nil"/>
            </w:tcBorders>
          </w:tcPr>
          <w:p w14:paraId="15F142EE" w14:textId="77777777" w:rsidR="009125B8" w:rsidRDefault="009125B8" w:rsidP="009125B8"/>
        </w:tc>
        <w:tc>
          <w:tcPr>
            <w:tcW w:w="541" w:type="dxa"/>
            <w:tcBorders>
              <w:top w:val="nil"/>
              <w:left w:val="nil"/>
              <w:bottom w:val="nil"/>
              <w:right w:val="nil"/>
            </w:tcBorders>
          </w:tcPr>
          <w:p w14:paraId="63A16A84" w14:textId="77777777" w:rsidR="009125B8" w:rsidRDefault="009125B8" w:rsidP="009125B8"/>
        </w:tc>
        <w:tc>
          <w:tcPr>
            <w:tcW w:w="541" w:type="dxa"/>
            <w:tcBorders>
              <w:top w:val="nil"/>
              <w:left w:val="nil"/>
              <w:right w:val="nil"/>
            </w:tcBorders>
          </w:tcPr>
          <w:p w14:paraId="428043C9" w14:textId="77777777" w:rsidR="009125B8" w:rsidRDefault="009125B8" w:rsidP="009125B8"/>
        </w:tc>
        <w:tc>
          <w:tcPr>
            <w:tcW w:w="541" w:type="dxa"/>
            <w:tcBorders>
              <w:top w:val="nil"/>
              <w:left w:val="nil"/>
              <w:right w:val="nil"/>
            </w:tcBorders>
          </w:tcPr>
          <w:p w14:paraId="4DB55D32" w14:textId="77777777" w:rsidR="009125B8" w:rsidRDefault="009125B8" w:rsidP="009125B8"/>
        </w:tc>
        <w:tc>
          <w:tcPr>
            <w:tcW w:w="541" w:type="dxa"/>
            <w:tcBorders>
              <w:top w:val="nil"/>
              <w:left w:val="nil"/>
              <w:right w:val="nil"/>
            </w:tcBorders>
          </w:tcPr>
          <w:p w14:paraId="0924A59B" w14:textId="77777777" w:rsidR="009125B8" w:rsidRDefault="009125B8" w:rsidP="009125B8"/>
        </w:tc>
        <w:tc>
          <w:tcPr>
            <w:tcW w:w="541" w:type="dxa"/>
            <w:tcBorders>
              <w:top w:val="nil"/>
              <w:left w:val="nil"/>
              <w:right w:val="nil"/>
            </w:tcBorders>
          </w:tcPr>
          <w:p w14:paraId="76CD7A9B" w14:textId="77777777" w:rsidR="009125B8" w:rsidRDefault="009125B8" w:rsidP="009125B8"/>
        </w:tc>
        <w:tc>
          <w:tcPr>
            <w:tcW w:w="541" w:type="dxa"/>
            <w:tcBorders>
              <w:top w:val="nil"/>
              <w:left w:val="nil"/>
            </w:tcBorders>
          </w:tcPr>
          <w:p w14:paraId="4037E106" w14:textId="77777777" w:rsidR="009125B8" w:rsidRDefault="009125B8" w:rsidP="009125B8"/>
        </w:tc>
        <w:tc>
          <w:tcPr>
            <w:tcW w:w="541" w:type="dxa"/>
          </w:tcPr>
          <w:p w14:paraId="07A2D6E4" w14:textId="77777777" w:rsidR="009125B8" w:rsidRDefault="009125B8" w:rsidP="009125B8"/>
        </w:tc>
      </w:tr>
      <w:tr w:rsidR="009125B8" w14:paraId="4EDD840D" w14:textId="0D1A950A" w:rsidTr="00B443E8">
        <w:tc>
          <w:tcPr>
            <w:tcW w:w="542" w:type="dxa"/>
          </w:tcPr>
          <w:p w14:paraId="433F4D25" w14:textId="77777777" w:rsidR="009125B8" w:rsidRDefault="009125B8" w:rsidP="009125B8"/>
        </w:tc>
        <w:tc>
          <w:tcPr>
            <w:tcW w:w="542" w:type="dxa"/>
          </w:tcPr>
          <w:p w14:paraId="6E7F6EFD" w14:textId="77777777" w:rsidR="009125B8" w:rsidRDefault="009125B8" w:rsidP="009125B8"/>
        </w:tc>
        <w:tc>
          <w:tcPr>
            <w:tcW w:w="542" w:type="dxa"/>
            <w:tcBorders>
              <w:top w:val="nil"/>
              <w:bottom w:val="nil"/>
              <w:right w:val="nil"/>
            </w:tcBorders>
          </w:tcPr>
          <w:p w14:paraId="29D1C4FD" w14:textId="77777777" w:rsidR="009125B8" w:rsidRDefault="009125B8" w:rsidP="009125B8"/>
        </w:tc>
        <w:tc>
          <w:tcPr>
            <w:tcW w:w="540" w:type="dxa"/>
            <w:tcBorders>
              <w:top w:val="nil"/>
              <w:left w:val="nil"/>
              <w:bottom w:val="nil"/>
              <w:right w:val="nil"/>
            </w:tcBorders>
          </w:tcPr>
          <w:p w14:paraId="6F7EF918" w14:textId="77777777" w:rsidR="009125B8" w:rsidRDefault="009125B8" w:rsidP="009125B8"/>
        </w:tc>
        <w:tc>
          <w:tcPr>
            <w:tcW w:w="540" w:type="dxa"/>
            <w:tcBorders>
              <w:top w:val="nil"/>
              <w:left w:val="nil"/>
              <w:bottom w:val="nil"/>
              <w:right w:val="nil"/>
            </w:tcBorders>
          </w:tcPr>
          <w:p w14:paraId="75271017" w14:textId="77777777" w:rsidR="009125B8" w:rsidRDefault="009125B8" w:rsidP="009125B8"/>
        </w:tc>
        <w:tc>
          <w:tcPr>
            <w:tcW w:w="540" w:type="dxa"/>
            <w:tcBorders>
              <w:top w:val="nil"/>
              <w:left w:val="nil"/>
              <w:bottom w:val="nil"/>
              <w:right w:val="nil"/>
            </w:tcBorders>
          </w:tcPr>
          <w:p w14:paraId="76A144A7" w14:textId="77777777" w:rsidR="009125B8" w:rsidRDefault="009125B8" w:rsidP="009125B8"/>
        </w:tc>
        <w:tc>
          <w:tcPr>
            <w:tcW w:w="540" w:type="dxa"/>
            <w:tcBorders>
              <w:top w:val="nil"/>
              <w:left w:val="nil"/>
              <w:bottom w:val="nil"/>
              <w:right w:val="nil"/>
            </w:tcBorders>
          </w:tcPr>
          <w:p w14:paraId="23D3B614" w14:textId="77777777" w:rsidR="009125B8" w:rsidRDefault="009125B8" w:rsidP="009125B8"/>
        </w:tc>
        <w:tc>
          <w:tcPr>
            <w:tcW w:w="540" w:type="dxa"/>
            <w:tcBorders>
              <w:top w:val="nil"/>
              <w:left w:val="nil"/>
              <w:bottom w:val="nil"/>
              <w:right w:val="nil"/>
            </w:tcBorders>
          </w:tcPr>
          <w:p w14:paraId="0BFCD70A" w14:textId="77777777" w:rsidR="009125B8" w:rsidRDefault="009125B8" w:rsidP="009125B8"/>
        </w:tc>
        <w:tc>
          <w:tcPr>
            <w:tcW w:w="541" w:type="dxa"/>
            <w:tcBorders>
              <w:top w:val="nil"/>
              <w:left w:val="nil"/>
              <w:bottom w:val="nil"/>
              <w:right w:val="nil"/>
            </w:tcBorders>
          </w:tcPr>
          <w:p w14:paraId="7DD24FD4" w14:textId="77777777" w:rsidR="009125B8" w:rsidRDefault="009125B8" w:rsidP="009125B8"/>
        </w:tc>
        <w:tc>
          <w:tcPr>
            <w:tcW w:w="541" w:type="dxa"/>
            <w:tcBorders>
              <w:top w:val="nil"/>
              <w:left w:val="nil"/>
              <w:bottom w:val="nil"/>
              <w:right w:val="nil"/>
            </w:tcBorders>
          </w:tcPr>
          <w:p w14:paraId="084D76DF" w14:textId="77777777" w:rsidR="009125B8" w:rsidRDefault="009125B8" w:rsidP="009125B8"/>
        </w:tc>
        <w:tc>
          <w:tcPr>
            <w:tcW w:w="541" w:type="dxa"/>
            <w:tcBorders>
              <w:top w:val="nil"/>
              <w:left w:val="nil"/>
              <w:bottom w:val="nil"/>
              <w:right w:val="nil"/>
            </w:tcBorders>
          </w:tcPr>
          <w:p w14:paraId="1ED6106C" w14:textId="77777777" w:rsidR="009125B8" w:rsidRDefault="009125B8" w:rsidP="009125B8"/>
        </w:tc>
        <w:tc>
          <w:tcPr>
            <w:tcW w:w="541" w:type="dxa"/>
            <w:tcBorders>
              <w:top w:val="nil"/>
              <w:left w:val="nil"/>
              <w:bottom w:val="nil"/>
            </w:tcBorders>
          </w:tcPr>
          <w:p w14:paraId="1540B6AF" w14:textId="77777777" w:rsidR="009125B8" w:rsidRDefault="009125B8" w:rsidP="009125B8"/>
        </w:tc>
        <w:tc>
          <w:tcPr>
            <w:tcW w:w="541" w:type="dxa"/>
          </w:tcPr>
          <w:p w14:paraId="6EAD1AEF" w14:textId="77777777" w:rsidR="009125B8" w:rsidRDefault="009125B8" w:rsidP="009125B8"/>
        </w:tc>
        <w:tc>
          <w:tcPr>
            <w:tcW w:w="541" w:type="dxa"/>
          </w:tcPr>
          <w:p w14:paraId="01EF27FB" w14:textId="2B6C45C0" w:rsidR="009125B8" w:rsidRDefault="00B443E8" w:rsidP="009125B8">
            <w:r>
              <w:t>G</w:t>
            </w:r>
          </w:p>
        </w:tc>
        <w:tc>
          <w:tcPr>
            <w:tcW w:w="541" w:type="dxa"/>
          </w:tcPr>
          <w:p w14:paraId="23A62F10" w14:textId="77777777" w:rsidR="009125B8" w:rsidRDefault="009125B8" w:rsidP="009125B8"/>
        </w:tc>
        <w:tc>
          <w:tcPr>
            <w:tcW w:w="541" w:type="dxa"/>
          </w:tcPr>
          <w:p w14:paraId="580FF220" w14:textId="77777777" w:rsidR="009125B8" w:rsidRDefault="009125B8" w:rsidP="009125B8"/>
        </w:tc>
        <w:tc>
          <w:tcPr>
            <w:tcW w:w="541" w:type="dxa"/>
          </w:tcPr>
          <w:p w14:paraId="07496651" w14:textId="77777777" w:rsidR="009125B8" w:rsidRDefault="009125B8" w:rsidP="009125B8"/>
        </w:tc>
        <w:tc>
          <w:tcPr>
            <w:tcW w:w="541" w:type="dxa"/>
          </w:tcPr>
          <w:p w14:paraId="4FD45A8D" w14:textId="77777777" w:rsidR="009125B8" w:rsidRDefault="009125B8" w:rsidP="009125B8"/>
        </w:tc>
      </w:tr>
      <w:tr w:rsidR="009125B8" w14:paraId="16A0C637" w14:textId="20A2BCB9" w:rsidTr="00B443E8">
        <w:tc>
          <w:tcPr>
            <w:tcW w:w="542" w:type="dxa"/>
          </w:tcPr>
          <w:p w14:paraId="231FC596" w14:textId="77777777" w:rsidR="009125B8" w:rsidRDefault="009125B8" w:rsidP="009125B8"/>
        </w:tc>
        <w:tc>
          <w:tcPr>
            <w:tcW w:w="542" w:type="dxa"/>
          </w:tcPr>
          <w:p w14:paraId="14EBD453" w14:textId="77777777" w:rsidR="009125B8" w:rsidRDefault="009125B8" w:rsidP="009125B8"/>
        </w:tc>
        <w:tc>
          <w:tcPr>
            <w:tcW w:w="542" w:type="dxa"/>
            <w:tcBorders>
              <w:top w:val="nil"/>
              <w:right w:val="nil"/>
            </w:tcBorders>
          </w:tcPr>
          <w:p w14:paraId="363D3CE9" w14:textId="77777777" w:rsidR="009125B8" w:rsidRDefault="009125B8" w:rsidP="009125B8"/>
        </w:tc>
        <w:tc>
          <w:tcPr>
            <w:tcW w:w="540" w:type="dxa"/>
            <w:tcBorders>
              <w:top w:val="nil"/>
              <w:left w:val="nil"/>
              <w:right w:val="nil"/>
            </w:tcBorders>
          </w:tcPr>
          <w:p w14:paraId="6656786E" w14:textId="77777777" w:rsidR="009125B8" w:rsidRDefault="009125B8" w:rsidP="009125B8"/>
        </w:tc>
        <w:tc>
          <w:tcPr>
            <w:tcW w:w="540" w:type="dxa"/>
            <w:tcBorders>
              <w:top w:val="nil"/>
              <w:left w:val="nil"/>
              <w:right w:val="nil"/>
            </w:tcBorders>
          </w:tcPr>
          <w:p w14:paraId="1E57003C" w14:textId="77777777" w:rsidR="009125B8" w:rsidRDefault="009125B8" w:rsidP="009125B8"/>
        </w:tc>
        <w:tc>
          <w:tcPr>
            <w:tcW w:w="540" w:type="dxa"/>
            <w:tcBorders>
              <w:top w:val="nil"/>
              <w:left w:val="nil"/>
              <w:right w:val="nil"/>
            </w:tcBorders>
          </w:tcPr>
          <w:p w14:paraId="0AB0C355" w14:textId="77777777" w:rsidR="009125B8" w:rsidRDefault="009125B8" w:rsidP="009125B8"/>
        </w:tc>
        <w:tc>
          <w:tcPr>
            <w:tcW w:w="540" w:type="dxa"/>
            <w:tcBorders>
              <w:top w:val="nil"/>
              <w:left w:val="nil"/>
              <w:right w:val="nil"/>
            </w:tcBorders>
          </w:tcPr>
          <w:p w14:paraId="3A425CEF" w14:textId="77777777" w:rsidR="009125B8" w:rsidRDefault="009125B8" w:rsidP="009125B8"/>
        </w:tc>
        <w:tc>
          <w:tcPr>
            <w:tcW w:w="540" w:type="dxa"/>
            <w:tcBorders>
              <w:top w:val="nil"/>
              <w:left w:val="nil"/>
              <w:right w:val="nil"/>
            </w:tcBorders>
          </w:tcPr>
          <w:p w14:paraId="1EF41A7D" w14:textId="77777777" w:rsidR="009125B8" w:rsidRDefault="009125B8" w:rsidP="009125B8"/>
        </w:tc>
        <w:tc>
          <w:tcPr>
            <w:tcW w:w="541" w:type="dxa"/>
            <w:tcBorders>
              <w:top w:val="nil"/>
              <w:left w:val="nil"/>
              <w:right w:val="nil"/>
            </w:tcBorders>
          </w:tcPr>
          <w:p w14:paraId="15A8E2D6" w14:textId="77777777" w:rsidR="009125B8" w:rsidRDefault="009125B8" w:rsidP="009125B8"/>
        </w:tc>
        <w:tc>
          <w:tcPr>
            <w:tcW w:w="541" w:type="dxa"/>
            <w:tcBorders>
              <w:top w:val="nil"/>
              <w:left w:val="nil"/>
              <w:right w:val="nil"/>
            </w:tcBorders>
          </w:tcPr>
          <w:p w14:paraId="0B12F2C7" w14:textId="77777777" w:rsidR="009125B8" w:rsidRDefault="009125B8" w:rsidP="009125B8"/>
        </w:tc>
        <w:tc>
          <w:tcPr>
            <w:tcW w:w="541" w:type="dxa"/>
            <w:tcBorders>
              <w:top w:val="nil"/>
              <w:left w:val="nil"/>
              <w:right w:val="nil"/>
            </w:tcBorders>
          </w:tcPr>
          <w:p w14:paraId="70F87742" w14:textId="77777777" w:rsidR="009125B8" w:rsidRDefault="009125B8" w:rsidP="009125B8"/>
        </w:tc>
        <w:tc>
          <w:tcPr>
            <w:tcW w:w="541" w:type="dxa"/>
            <w:tcBorders>
              <w:top w:val="nil"/>
              <w:left w:val="nil"/>
            </w:tcBorders>
          </w:tcPr>
          <w:p w14:paraId="07041D4F" w14:textId="77777777" w:rsidR="009125B8" w:rsidRDefault="009125B8" w:rsidP="009125B8"/>
        </w:tc>
        <w:tc>
          <w:tcPr>
            <w:tcW w:w="541" w:type="dxa"/>
          </w:tcPr>
          <w:p w14:paraId="43E51CC4" w14:textId="77777777" w:rsidR="009125B8" w:rsidRDefault="009125B8" w:rsidP="009125B8"/>
        </w:tc>
        <w:tc>
          <w:tcPr>
            <w:tcW w:w="541" w:type="dxa"/>
          </w:tcPr>
          <w:p w14:paraId="478D6677" w14:textId="73BCB0D0" w:rsidR="009125B8" w:rsidRDefault="00B443E8" w:rsidP="009125B8">
            <w:r>
              <w:t>R</w:t>
            </w:r>
          </w:p>
        </w:tc>
        <w:tc>
          <w:tcPr>
            <w:tcW w:w="541" w:type="dxa"/>
          </w:tcPr>
          <w:p w14:paraId="7035197D" w14:textId="77777777" w:rsidR="009125B8" w:rsidRDefault="009125B8" w:rsidP="009125B8"/>
        </w:tc>
        <w:tc>
          <w:tcPr>
            <w:tcW w:w="541" w:type="dxa"/>
          </w:tcPr>
          <w:p w14:paraId="0AB291B0" w14:textId="77777777" w:rsidR="009125B8" w:rsidRDefault="009125B8" w:rsidP="009125B8"/>
        </w:tc>
        <w:tc>
          <w:tcPr>
            <w:tcW w:w="541" w:type="dxa"/>
          </w:tcPr>
          <w:p w14:paraId="273B7455" w14:textId="77777777" w:rsidR="009125B8" w:rsidRDefault="009125B8" w:rsidP="009125B8"/>
        </w:tc>
        <w:tc>
          <w:tcPr>
            <w:tcW w:w="541" w:type="dxa"/>
          </w:tcPr>
          <w:p w14:paraId="1E2ED575" w14:textId="77777777" w:rsidR="009125B8" w:rsidRDefault="009125B8" w:rsidP="009125B8"/>
        </w:tc>
      </w:tr>
      <w:tr w:rsidR="009125B8" w14:paraId="758851A6" w14:textId="05BFB197" w:rsidTr="009125B8">
        <w:tc>
          <w:tcPr>
            <w:tcW w:w="542" w:type="dxa"/>
          </w:tcPr>
          <w:p w14:paraId="30E0DD6F" w14:textId="77777777" w:rsidR="009125B8" w:rsidRDefault="009125B8" w:rsidP="009125B8"/>
        </w:tc>
        <w:tc>
          <w:tcPr>
            <w:tcW w:w="542" w:type="dxa"/>
          </w:tcPr>
          <w:p w14:paraId="3D9BC0AB" w14:textId="77777777" w:rsidR="009125B8" w:rsidRDefault="009125B8" w:rsidP="009125B8"/>
        </w:tc>
        <w:tc>
          <w:tcPr>
            <w:tcW w:w="542" w:type="dxa"/>
          </w:tcPr>
          <w:p w14:paraId="1B3B35B1" w14:textId="77777777" w:rsidR="009125B8" w:rsidRDefault="009125B8" w:rsidP="009125B8"/>
        </w:tc>
        <w:tc>
          <w:tcPr>
            <w:tcW w:w="540" w:type="dxa"/>
          </w:tcPr>
          <w:p w14:paraId="49878B69" w14:textId="77777777" w:rsidR="009125B8" w:rsidRDefault="009125B8" w:rsidP="009125B8"/>
        </w:tc>
        <w:tc>
          <w:tcPr>
            <w:tcW w:w="540" w:type="dxa"/>
          </w:tcPr>
          <w:p w14:paraId="6FFC1940" w14:textId="77777777" w:rsidR="009125B8" w:rsidRDefault="009125B8" w:rsidP="009125B8"/>
        </w:tc>
        <w:tc>
          <w:tcPr>
            <w:tcW w:w="540" w:type="dxa"/>
          </w:tcPr>
          <w:p w14:paraId="3561B1D9" w14:textId="77777777" w:rsidR="009125B8" w:rsidRDefault="009125B8" w:rsidP="009125B8"/>
        </w:tc>
        <w:tc>
          <w:tcPr>
            <w:tcW w:w="540" w:type="dxa"/>
          </w:tcPr>
          <w:p w14:paraId="7FF0A693" w14:textId="77777777" w:rsidR="009125B8" w:rsidRDefault="009125B8" w:rsidP="009125B8"/>
        </w:tc>
        <w:tc>
          <w:tcPr>
            <w:tcW w:w="540" w:type="dxa"/>
          </w:tcPr>
          <w:p w14:paraId="4E333FF3" w14:textId="77777777" w:rsidR="009125B8" w:rsidRDefault="009125B8" w:rsidP="009125B8"/>
        </w:tc>
        <w:tc>
          <w:tcPr>
            <w:tcW w:w="541" w:type="dxa"/>
          </w:tcPr>
          <w:p w14:paraId="1F293282" w14:textId="77777777" w:rsidR="009125B8" w:rsidRDefault="009125B8" w:rsidP="009125B8"/>
        </w:tc>
        <w:tc>
          <w:tcPr>
            <w:tcW w:w="541" w:type="dxa"/>
          </w:tcPr>
          <w:p w14:paraId="0A8367EB" w14:textId="77777777" w:rsidR="009125B8" w:rsidRDefault="009125B8" w:rsidP="009125B8"/>
        </w:tc>
        <w:tc>
          <w:tcPr>
            <w:tcW w:w="541" w:type="dxa"/>
          </w:tcPr>
          <w:p w14:paraId="6E3648CF" w14:textId="77777777" w:rsidR="009125B8" w:rsidRDefault="009125B8" w:rsidP="009125B8"/>
        </w:tc>
        <w:tc>
          <w:tcPr>
            <w:tcW w:w="541" w:type="dxa"/>
          </w:tcPr>
          <w:p w14:paraId="33940E02" w14:textId="77777777" w:rsidR="009125B8" w:rsidRDefault="009125B8" w:rsidP="009125B8"/>
        </w:tc>
        <w:tc>
          <w:tcPr>
            <w:tcW w:w="541" w:type="dxa"/>
          </w:tcPr>
          <w:p w14:paraId="51EA3047" w14:textId="77777777" w:rsidR="009125B8" w:rsidRDefault="009125B8" w:rsidP="009125B8"/>
        </w:tc>
        <w:tc>
          <w:tcPr>
            <w:tcW w:w="541" w:type="dxa"/>
          </w:tcPr>
          <w:p w14:paraId="204AED8F" w14:textId="28D80224" w:rsidR="009125B8" w:rsidRDefault="00B443E8" w:rsidP="009125B8">
            <w:r>
              <w:t>U</w:t>
            </w:r>
          </w:p>
        </w:tc>
        <w:tc>
          <w:tcPr>
            <w:tcW w:w="541" w:type="dxa"/>
          </w:tcPr>
          <w:p w14:paraId="1B123CB8" w14:textId="77777777" w:rsidR="009125B8" w:rsidRDefault="009125B8" w:rsidP="009125B8"/>
        </w:tc>
        <w:tc>
          <w:tcPr>
            <w:tcW w:w="541" w:type="dxa"/>
          </w:tcPr>
          <w:p w14:paraId="2CFA4FDB" w14:textId="77777777" w:rsidR="009125B8" w:rsidRDefault="009125B8" w:rsidP="009125B8"/>
        </w:tc>
        <w:tc>
          <w:tcPr>
            <w:tcW w:w="541" w:type="dxa"/>
          </w:tcPr>
          <w:p w14:paraId="7A162409" w14:textId="77777777" w:rsidR="009125B8" w:rsidRDefault="009125B8" w:rsidP="009125B8"/>
        </w:tc>
        <w:tc>
          <w:tcPr>
            <w:tcW w:w="541" w:type="dxa"/>
          </w:tcPr>
          <w:p w14:paraId="260C974B" w14:textId="77777777" w:rsidR="009125B8" w:rsidRDefault="009125B8" w:rsidP="009125B8"/>
        </w:tc>
      </w:tr>
      <w:tr w:rsidR="009125B8" w14:paraId="152D81D4" w14:textId="4C14DCE1" w:rsidTr="009125B8">
        <w:tc>
          <w:tcPr>
            <w:tcW w:w="542" w:type="dxa"/>
          </w:tcPr>
          <w:p w14:paraId="09B1512F" w14:textId="756F88E6" w:rsidR="009125B8" w:rsidRDefault="00B443E8" w:rsidP="009125B8">
            <w:r>
              <w:t>P</w:t>
            </w:r>
          </w:p>
        </w:tc>
        <w:tc>
          <w:tcPr>
            <w:tcW w:w="542" w:type="dxa"/>
          </w:tcPr>
          <w:p w14:paraId="72841F8F" w14:textId="52E3DB30" w:rsidR="009125B8" w:rsidRDefault="00B443E8" w:rsidP="009125B8">
            <w:r>
              <w:t>E</w:t>
            </w:r>
          </w:p>
        </w:tc>
        <w:tc>
          <w:tcPr>
            <w:tcW w:w="542" w:type="dxa"/>
          </w:tcPr>
          <w:p w14:paraId="51BBA696" w14:textId="13B3E1CE" w:rsidR="009125B8" w:rsidRDefault="00B443E8" w:rsidP="009125B8">
            <w:r>
              <w:t>R</w:t>
            </w:r>
          </w:p>
        </w:tc>
        <w:tc>
          <w:tcPr>
            <w:tcW w:w="540" w:type="dxa"/>
          </w:tcPr>
          <w:p w14:paraId="26F2A93A" w14:textId="76EA58F9" w:rsidR="009125B8" w:rsidRDefault="00B443E8" w:rsidP="009125B8">
            <w:r>
              <w:t>I</w:t>
            </w:r>
          </w:p>
        </w:tc>
        <w:tc>
          <w:tcPr>
            <w:tcW w:w="540" w:type="dxa"/>
          </w:tcPr>
          <w:p w14:paraId="4652DCA7" w14:textId="1764510E" w:rsidR="009125B8" w:rsidRDefault="00B443E8" w:rsidP="009125B8">
            <w:r>
              <w:t>O</w:t>
            </w:r>
          </w:p>
        </w:tc>
        <w:tc>
          <w:tcPr>
            <w:tcW w:w="540" w:type="dxa"/>
          </w:tcPr>
          <w:p w14:paraId="73E7D08D" w14:textId="52DB2FA7" w:rsidR="009125B8" w:rsidRDefault="00B443E8" w:rsidP="009125B8">
            <w:r>
              <w:t>D</w:t>
            </w:r>
          </w:p>
        </w:tc>
        <w:tc>
          <w:tcPr>
            <w:tcW w:w="540" w:type="dxa"/>
          </w:tcPr>
          <w:p w14:paraId="1F38A1EB" w14:textId="71CDCF40" w:rsidR="009125B8" w:rsidRDefault="00B443E8" w:rsidP="009125B8">
            <w:r>
              <w:t>O</w:t>
            </w:r>
          </w:p>
        </w:tc>
        <w:tc>
          <w:tcPr>
            <w:tcW w:w="540" w:type="dxa"/>
          </w:tcPr>
          <w:p w14:paraId="5AA86F0A" w14:textId="7F94B0C0" w:rsidR="009125B8" w:rsidRDefault="00B443E8" w:rsidP="009125B8">
            <w:r>
              <w:t>S</w:t>
            </w:r>
          </w:p>
        </w:tc>
        <w:tc>
          <w:tcPr>
            <w:tcW w:w="541" w:type="dxa"/>
          </w:tcPr>
          <w:p w14:paraId="0AB8B518" w14:textId="77777777" w:rsidR="009125B8" w:rsidRDefault="009125B8" w:rsidP="009125B8"/>
        </w:tc>
        <w:tc>
          <w:tcPr>
            <w:tcW w:w="541" w:type="dxa"/>
          </w:tcPr>
          <w:p w14:paraId="6B0800C1" w14:textId="77777777" w:rsidR="009125B8" w:rsidRDefault="009125B8" w:rsidP="009125B8"/>
        </w:tc>
        <w:tc>
          <w:tcPr>
            <w:tcW w:w="541" w:type="dxa"/>
          </w:tcPr>
          <w:p w14:paraId="2D11DE4E" w14:textId="77777777" w:rsidR="009125B8" w:rsidRDefault="009125B8" w:rsidP="009125B8"/>
        </w:tc>
        <w:tc>
          <w:tcPr>
            <w:tcW w:w="541" w:type="dxa"/>
          </w:tcPr>
          <w:p w14:paraId="218A2949" w14:textId="77777777" w:rsidR="009125B8" w:rsidRDefault="009125B8" w:rsidP="009125B8"/>
        </w:tc>
        <w:tc>
          <w:tcPr>
            <w:tcW w:w="541" w:type="dxa"/>
          </w:tcPr>
          <w:p w14:paraId="4C5E8BEB" w14:textId="77777777" w:rsidR="009125B8" w:rsidRDefault="009125B8" w:rsidP="009125B8"/>
        </w:tc>
        <w:tc>
          <w:tcPr>
            <w:tcW w:w="541" w:type="dxa"/>
          </w:tcPr>
          <w:p w14:paraId="622A8B43" w14:textId="01D6EC2F" w:rsidR="009125B8" w:rsidRDefault="00B443E8" w:rsidP="009125B8">
            <w:r>
              <w:t>P</w:t>
            </w:r>
          </w:p>
        </w:tc>
        <w:tc>
          <w:tcPr>
            <w:tcW w:w="541" w:type="dxa"/>
          </w:tcPr>
          <w:p w14:paraId="71312923" w14:textId="77777777" w:rsidR="009125B8" w:rsidRDefault="009125B8" w:rsidP="009125B8"/>
        </w:tc>
        <w:tc>
          <w:tcPr>
            <w:tcW w:w="541" w:type="dxa"/>
          </w:tcPr>
          <w:p w14:paraId="4FCDC247" w14:textId="77777777" w:rsidR="009125B8" w:rsidRDefault="009125B8" w:rsidP="009125B8"/>
        </w:tc>
        <w:tc>
          <w:tcPr>
            <w:tcW w:w="541" w:type="dxa"/>
          </w:tcPr>
          <w:p w14:paraId="1F5C59E6" w14:textId="77777777" w:rsidR="009125B8" w:rsidRDefault="009125B8" w:rsidP="009125B8"/>
        </w:tc>
        <w:tc>
          <w:tcPr>
            <w:tcW w:w="541" w:type="dxa"/>
          </w:tcPr>
          <w:p w14:paraId="576A8C43" w14:textId="77777777" w:rsidR="009125B8" w:rsidRDefault="009125B8" w:rsidP="009125B8"/>
        </w:tc>
      </w:tr>
      <w:tr w:rsidR="009125B8" w14:paraId="1940478A" w14:textId="2D93CF17" w:rsidTr="009125B8">
        <w:tc>
          <w:tcPr>
            <w:tcW w:w="542" w:type="dxa"/>
          </w:tcPr>
          <w:p w14:paraId="0DDA587E" w14:textId="77777777" w:rsidR="009125B8" w:rsidRDefault="009125B8" w:rsidP="009125B8"/>
        </w:tc>
        <w:tc>
          <w:tcPr>
            <w:tcW w:w="542" w:type="dxa"/>
          </w:tcPr>
          <w:p w14:paraId="0C818F47" w14:textId="77777777" w:rsidR="009125B8" w:rsidRDefault="009125B8" w:rsidP="009125B8"/>
        </w:tc>
        <w:tc>
          <w:tcPr>
            <w:tcW w:w="542" w:type="dxa"/>
          </w:tcPr>
          <w:p w14:paraId="61623E6E" w14:textId="77777777" w:rsidR="009125B8" w:rsidRDefault="009125B8" w:rsidP="009125B8"/>
        </w:tc>
        <w:tc>
          <w:tcPr>
            <w:tcW w:w="540" w:type="dxa"/>
          </w:tcPr>
          <w:p w14:paraId="1101DF2D" w14:textId="77777777" w:rsidR="009125B8" w:rsidRDefault="009125B8" w:rsidP="009125B8"/>
        </w:tc>
        <w:tc>
          <w:tcPr>
            <w:tcW w:w="540" w:type="dxa"/>
          </w:tcPr>
          <w:p w14:paraId="0FDB7354" w14:textId="77777777" w:rsidR="009125B8" w:rsidRDefault="009125B8" w:rsidP="009125B8"/>
        </w:tc>
        <w:tc>
          <w:tcPr>
            <w:tcW w:w="540" w:type="dxa"/>
          </w:tcPr>
          <w:p w14:paraId="70E416E8" w14:textId="77777777" w:rsidR="009125B8" w:rsidRDefault="009125B8" w:rsidP="009125B8"/>
        </w:tc>
        <w:tc>
          <w:tcPr>
            <w:tcW w:w="540" w:type="dxa"/>
          </w:tcPr>
          <w:p w14:paraId="794FC7BA" w14:textId="77777777" w:rsidR="009125B8" w:rsidRDefault="009125B8" w:rsidP="009125B8"/>
        </w:tc>
        <w:tc>
          <w:tcPr>
            <w:tcW w:w="540" w:type="dxa"/>
          </w:tcPr>
          <w:p w14:paraId="04AE17BF" w14:textId="77777777" w:rsidR="009125B8" w:rsidRDefault="009125B8" w:rsidP="009125B8"/>
        </w:tc>
        <w:tc>
          <w:tcPr>
            <w:tcW w:w="541" w:type="dxa"/>
          </w:tcPr>
          <w:p w14:paraId="25D1A087" w14:textId="77777777" w:rsidR="009125B8" w:rsidRDefault="009125B8" w:rsidP="009125B8"/>
        </w:tc>
        <w:tc>
          <w:tcPr>
            <w:tcW w:w="541" w:type="dxa"/>
          </w:tcPr>
          <w:p w14:paraId="76081FF9" w14:textId="77777777" w:rsidR="009125B8" w:rsidRDefault="009125B8" w:rsidP="009125B8"/>
        </w:tc>
        <w:tc>
          <w:tcPr>
            <w:tcW w:w="541" w:type="dxa"/>
          </w:tcPr>
          <w:p w14:paraId="30BF97DB" w14:textId="77777777" w:rsidR="009125B8" w:rsidRDefault="009125B8" w:rsidP="009125B8"/>
        </w:tc>
        <w:tc>
          <w:tcPr>
            <w:tcW w:w="541" w:type="dxa"/>
          </w:tcPr>
          <w:p w14:paraId="413184E6" w14:textId="77777777" w:rsidR="009125B8" w:rsidRDefault="009125B8" w:rsidP="009125B8"/>
        </w:tc>
        <w:tc>
          <w:tcPr>
            <w:tcW w:w="541" w:type="dxa"/>
          </w:tcPr>
          <w:p w14:paraId="23C44B51" w14:textId="77777777" w:rsidR="009125B8" w:rsidRDefault="009125B8" w:rsidP="009125B8"/>
        </w:tc>
        <w:tc>
          <w:tcPr>
            <w:tcW w:w="541" w:type="dxa"/>
          </w:tcPr>
          <w:p w14:paraId="3C8A1B26" w14:textId="2D2F7708" w:rsidR="009125B8" w:rsidRDefault="00B443E8" w:rsidP="009125B8">
            <w:r>
              <w:t>O</w:t>
            </w:r>
          </w:p>
        </w:tc>
        <w:tc>
          <w:tcPr>
            <w:tcW w:w="541" w:type="dxa"/>
          </w:tcPr>
          <w:p w14:paraId="64CC439B" w14:textId="77777777" w:rsidR="009125B8" w:rsidRDefault="009125B8" w:rsidP="009125B8"/>
        </w:tc>
        <w:tc>
          <w:tcPr>
            <w:tcW w:w="541" w:type="dxa"/>
          </w:tcPr>
          <w:p w14:paraId="3F9B0129" w14:textId="77777777" w:rsidR="009125B8" w:rsidRDefault="009125B8" w:rsidP="009125B8"/>
        </w:tc>
        <w:tc>
          <w:tcPr>
            <w:tcW w:w="541" w:type="dxa"/>
          </w:tcPr>
          <w:p w14:paraId="30845C2C" w14:textId="77777777" w:rsidR="009125B8" w:rsidRDefault="009125B8" w:rsidP="009125B8"/>
        </w:tc>
        <w:tc>
          <w:tcPr>
            <w:tcW w:w="541" w:type="dxa"/>
          </w:tcPr>
          <w:p w14:paraId="1A7C7CA6" w14:textId="77777777" w:rsidR="009125B8" w:rsidRDefault="009125B8" w:rsidP="009125B8"/>
        </w:tc>
      </w:tr>
      <w:tr w:rsidR="009125B8" w14:paraId="5DD4FE54" w14:textId="34C6B73C" w:rsidTr="009125B8">
        <w:tc>
          <w:tcPr>
            <w:tcW w:w="542" w:type="dxa"/>
          </w:tcPr>
          <w:p w14:paraId="52053E97" w14:textId="77777777" w:rsidR="009125B8" w:rsidRDefault="009125B8" w:rsidP="009125B8"/>
        </w:tc>
        <w:tc>
          <w:tcPr>
            <w:tcW w:w="542" w:type="dxa"/>
          </w:tcPr>
          <w:p w14:paraId="2E3F0F4F" w14:textId="77777777" w:rsidR="009125B8" w:rsidRDefault="009125B8" w:rsidP="009125B8"/>
        </w:tc>
        <w:tc>
          <w:tcPr>
            <w:tcW w:w="542" w:type="dxa"/>
          </w:tcPr>
          <w:p w14:paraId="443B051E" w14:textId="77777777" w:rsidR="009125B8" w:rsidRDefault="009125B8" w:rsidP="009125B8"/>
        </w:tc>
        <w:tc>
          <w:tcPr>
            <w:tcW w:w="540" w:type="dxa"/>
          </w:tcPr>
          <w:p w14:paraId="27402B50" w14:textId="77777777" w:rsidR="009125B8" w:rsidRDefault="009125B8" w:rsidP="009125B8"/>
        </w:tc>
        <w:tc>
          <w:tcPr>
            <w:tcW w:w="540" w:type="dxa"/>
          </w:tcPr>
          <w:p w14:paraId="63CA669D" w14:textId="77777777" w:rsidR="009125B8" w:rsidRDefault="009125B8" w:rsidP="009125B8"/>
        </w:tc>
        <w:tc>
          <w:tcPr>
            <w:tcW w:w="540" w:type="dxa"/>
          </w:tcPr>
          <w:p w14:paraId="66CF8AF8" w14:textId="77777777" w:rsidR="009125B8" w:rsidRDefault="009125B8" w:rsidP="009125B8"/>
        </w:tc>
        <w:tc>
          <w:tcPr>
            <w:tcW w:w="540" w:type="dxa"/>
          </w:tcPr>
          <w:p w14:paraId="4313488D" w14:textId="77777777" w:rsidR="009125B8" w:rsidRDefault="009125B8" w:rsidP="009125B8"/>
        </w:tc>
        <w:tc>
          <w:tcPr>
            <w:tcW w:w="540" w:type="dxa"/>
          </w:tcPr>
          <w:p w14:paraId="55D317BF" w14:textId="77777777" w:rsidR="009125B8" w:rsidRDefault="009125B8" w:rsidP="009125B8"/>
        </w:tc>
        <w:tc>
          <w:tcPr>
            <w:tcW w:w="541" w:type="dxa"/>
          </w:tcPr>
          <w:p w14:paraId="1E42E204" w14:textId="77777777" w:rsidR="009125B8" w:rsidRDefault="009125B8" w:rsidP="009125B8"/>
        </w:tc>
        <w:tc>
          <w:tcPr>
            <w:tcW w:w="541" w:type="dxa"/>
          </w:tcPr>
          <w:p w14:paraId="06E56EF3" w14:textId="77777777" w:rsidR="009125B8" w:rsidRDefault="009125B8" w:rsidP="009125B8"/>
        </w:tc>
        <w:tc>
          <w:tcPr>
            <w:tcW w:w="541" w:type="dxa"/>
          </w:tcPr>
          <w:p w14:paraId="2ADE1C4C" w14:textId="77777777" w:rsidR="009125B8" w:rsidRDefault="009125B8" w:rsidP="009125B8"/>
        </w:tc>
        <w:tc>
          <w:tcPr>
            <w:tcW w:w="541" w:type="dxa"/>
          </w:tcPr>
          <w:p w14:paraId="25F0560B" w14:textId="77777777" w:rsidR="009125B8" w:rsidRDefault="009125B8" w:rsidP="009125B8"/>
        </w:tc>
        <w:tc>
          <w:tcPr>
            <w:tcW w:w="541" w:type="dxa"/>
          </w:tcPr>
          <w:p w14:paraId="1021B3F3" w14:textId="77777777" w:rsidR="009125B8" w:rsidRDefault="009125B8" w:rsidP="009125B8"/>
        </w:tc>
        <w:tc>
          <w:tcPr>
            <w:tcW w:w="541" w:type="dxa"/>
          </w:tcPr>
          <w:p w14:paraId="78011D7B" w14:textId="10F62AFA" w:rsidR="009125B8" w:rsidRDefault="00B443E8" w:rsidP="009125B8">
            <w:r>
              <w:t>S</w:t>
            </w:r>
          </w:p>
        </w:tc>
        <w:tc>
          <w:tcPr>
            <w:tcW w:w="541" w:type="dxa"/>
          </w:tcPr>
          <w:p w14:paraId="44085F6E" w14:textId="77777777" w:rsidR="009125B8" w:rsidRDefault="009125B8" w:rsidP="009125B8"/>
        </w:tc>
        <w:tc>
          <w:tcPr>
            <w:tcW w:w="541" w:type="dxa"/>
          </w:tcPr>
          <w:p w14:paraId="60AD1E8E" w14:textId="77777777" w:rsidR="009125B8" w:rsidRDefault="009125B8" w:rsidP="009125B8"/>
        </w:tc>
        <w:tc>
          <w:tcPr>
            <w:tcW w:w="541" w:type="dxa"/>
          </w:tcPr>
          <w:p w14:paraId="47E358F0" w14:textId="77777777" w:rsidR="009125B8" w:rsidRDefault="009125B8" w:rsidP="009125B8"/>
        </w:tc>
        <w:tc>
          <w:tcPr>
            <w:tcW w:w="541" w:type="dxa"/>
          </w:tcPr>
          <w:p w14:paraId="467044D9" w14:textId="77777777" w:rsidR="009125B8" w:rsidRDefault="009125B8" w:rsidP="009125B8"/>
        </w:tc>
      </w:tr>
    </w:tbl>
    <w:p w14:paraId="0199CBE5" w14:textId="77777777" w:rsidR="009125B8" w:rsidRDefault="009125B8" w:rsidP="009125B8"/>
    <w:p w14:paraId="657E1F9A" w14:textId="0FF38FC6" w:rsidR="009125B8" w:rsidRDefault="009125B8" w:rsidP="009125B8">
      <w:r>
        <w:t xml:space="preserve">La distribución electrónica determina </w:t>
      </w:r>
      <w:r w:rsidR="00B443E8">
        <w:t>en que columna irá cada elemento:</w:t>
      </w:r>
    </w:p>
    <w:p w14:paraId="4DF2D43A" w14:textId="5BEFDCD1" w:rsidR="00B443E8" w:rsidRDefault="00B443E8" w:rsidP="00540C93">
      <w:pPr>
        <w:pStyle w:val="Prrafodelista"/>
        <w:numPr>
          <w:ilvl w:val="0"/>
          <w:numId w:val="6"/>
        </w:numPr>
      </w:pPr>
      <w:r>
        <w:t xml:space="preserve">Todos los elementos de un mismo grupo tienen el mismo número de electrones en la última capa. Sirva a modo de ejemplo que la distribución electrónica de </w:t>
      </w:r>
      <w:r w:rsidR="0023092D">
        <w:t>los 2 primeros</w:t>
      </w:r>
      <w:r>
        <w:t xml:space="preserve"> los elementos del grupo 17 acaban en ns</w:t>
      </w:r>
      <w:r w:rsidRPr="00B443E8">
        <w:rPr>
          <w:vertAlign w:val="superscript"/>
        </w:rPr>
        <w:t>2</w:t>
      </w:r>
      <w:r>
        <w:t xml:space="preserve"> np</w:t>
      </w:r>
      <w:r w:rsidRPr="00B443E8">
        <w:rPr>
          <w:vertAlign w:val="superscript"/>
        </w:rPr>
        <w:t>5</w:t>
      </w:r>
      <w:r>
        <w:t xml:space="preserve"> .</w:t>
      </w:r>
    </w:p>
    <w:p w14:paraId="0136A569" w14:textId="0A24ECE8" w:rsidR="0023092D" w:rsidRDefault="0023092D" w:rsidP="0023092D">
      <w:pPr>
        <w:pStyle w:val="Prrafodelista"/>
        <w:jc w:val="center"/>
      </w:pPr>
      <w:r>
        <w:rPr>
          <w:noProof/>
        </w:rPr>
        <w:drawing>
          <wp:inline distT="0" distB="0" distL="0" distR="0" wp14:anchorId="45A12825" wp14:editId="27D167A0">
            <wp:extent cx="622197" cy="1656608"/>
            <wp:effectExtent l="0" t="0" r="6985" b="1270"/>
            <wp:docPr id="1318915228" name="Imagen 1" descr="Texto,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5228" name="Imagen 1" descr="Texto, Código QR&#10;&#10;Descripción generada automáticamente"/>
                    <pic:cNvPicPr/>
                  </pic:nvPicPr>
                  <pic:blipFill rotWithShape="1">
                    <a:blip r:embed="rId15"/>
                    <a:srcRect t="-1" b="60408"/>
                    <a:stretch/>
                  </pic:blipFill>
                  <pic:spPr bwMode="auto">
                    <a:xfrm>
                      <a:off x="0" y="0"/>
                      <a:ext cx="627590" cy="1670966"/>
                    </a:xfrm>
                    <a:prstGeom prst="rect">
                      <a:avLst/>
                    </a:prstGeom>
                    <a:ln>
                      <a:noFill/>
                    </a:ln>
                    <a:extLst>
                      <a:ext uri="{53640926-AAD7-44D8-BBD7-CCE9431645EC}">
                        <a14:shadowObscured xmlns:a14="http://schemas.microsoft.com/office/drawing/2010/main"/>
                      </a:ext>
                    </a:extLst>
                  </pic:spPr>
                </pic:pic>
              </a:graphicData>
            </a:graphic>
          </wp:inline>
        </w:drawing>
      </w:r>
    </w:p>
    <w:p w14:paraId="5C2E7EE1" w14:textId="492023F5" w:rsidR="00B443E8" w:rsidRDefault="00B443E8" w:rsidP="00540C93">
      <w:pPr>
        <w:pStyle w:val="Prrafodelista"/>
        <w:numPr>
          <w:ilvl w:val="0"/>
          <w:numId w:val="6"/>
        </w:numPr>
      </w:pPr>
      <w:r>
        <w:t xml:space="preserve">Todos los elementos de un mismo periodo tienen distribuciones electrónicas cuyo último electrón está en el </w:t>
      </w:r>
      <w:r w:rsidR="00EE2A2E">
        <w:t>mismo</w:t>
      </w:r>
      <w:r>
        <w:t xml:space="preserve"> </w:t>
      </w:r>
      <w:r w:rsidR="00EE2A2E">
        <w:t xml:space="preserve">nivel </w:t>
      </w:r>
      <w:r>
        <w:t>energético. Sirva a modo de ejemplo que en el periodo 4, los</w:t>
      </w:r>
      <w:r w:rsidR="009B6801">
        <w:t xml:space="preserve"> primeros 4</w:t>
      </w:r>
      <w:r>
        <w:t xml:space="preserve"> elementos tienen distribuciones electrónicas cuyo último nivel es 4</w:t>
      </w:r>
      <w:r w:rsidR="009B6801">
        <w:t>.</w:t>
      </w:r>
    </w:p>
    <w:p w14:paraId="0F0EEF90" w14:textId="23F5B040" w:rsidR="00D61DA0" w:rsidRPr="00D61DA0" w:rsidRDefault="009B6801" w:rsidP="005D5FE6">
      <w:pPr>
        <w:pStyle w:val="Prrafodelista"/>
        <w:jc w:val="center"/>
      </w:pPr>
      <w:r>
        <w:rPr>
          <w:noProof/>
        </w:rPr>
        <w:lastRenderedPageBreak/>
        <w:drawing>
          <wp:inline distT="0" distB="0" distL="0" distR="0" wp14:anchorId="2BA298CF" wp14:editId="6790CB6B">
            <wp:extent cx="2470658" cy="847082"/>
            <wp:effectExtent l="0" t="0" r="6350" b="0"/>
            <wp:docPr id="16446896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8966" name="Imagen 1" descr="Tabla&#10;&#10;Descripción generada automáticamente con confianza media"/>
                    <pic:cNvPicPr/>
                  </pic:nvPicPr>
                  <pic:blipFill>
                    <a:blip r:embed="rId16"/>
                    <a:stretch>
                      <a:fillRect/>
                    </a:stretch>
                  </pic:blipFill>
                  <pic:spPr>
                    <a:xfrm>
                      <a:off x="0" y="0"/>
                      <a:ext cx="2568380" cy="880587"/>
                    </a:xfrm>
                    <a:prstGeom prst="rect">
                      <a:avLst/>
                    </a:prstGeom>
                  </pic:spPr>
                </pic:pic>
              </a:graphicData>
            </a:graphic>
          </wp:inline>
        </w:drawing>
      </w:r>
    </w:p>
    <w:p w14:paraId="08105BC6" w14:textId="37692E86" w:rsidR="00D61DA0" w:rsidRDefault="005D5FE6" w:rsidP="005D5FE6">
      <w:pPr>
        <w:pStyle w:val="Ttulo2"/>
        <w:numPr>
          <w:ilvl w:val="1"/>
          <w:numId w:val="1"/>
        </w:numPr>
      </w:pPr>
      <w:bookmarkStart w:id="57" w:name="_Toc156780426"/>
      <w:bookmarkStart w:id="58" w:name="_Toc159519087"/>
      <w:r>
        <w:t>Propiedades periódicas</w:t>
      </w:r>
      <w:bookmarkEnd w:id="57"/>
      <w:bookmarkEnd w:id="58"/>
    </w:p>
    <w:p w14:paraId="688687AA" w14:textId="0EA4377F" w:rsidR="00FF1D16" w:rsidRPr="00FF1D16" w:rsidRDefault="00FF1D16" w:rsidP="00FF1D16">
      <w:pPr>
        <w:pStyle w:val="Ttulo3"/>
        <w:numPr>
          <w:ilvl w:val="2"/>
          <w:numId w:val="1"/>
        </w:numPr>
      </w:pPr>
      <w:bookmarkStart w:id="59" w:name="_Toc156780427"/>
      <w:bookmarkStart w:id="60" w:name="_Toc159519088"/>
      <w:r>
        <w:t>Radio atómico</w:t>
      </w:r>
      <w:bookmarkEnd w:id="59"/>
      <w:bookmarkEnd w:id="60"/>
    </w:p>
    <w:p w14:paraId="064B0455" w14:textId="569264A1" w:rsidR="00ED0C5A" w:rsidRDefault="00FF1D16" w:rsidP="005D5FE6">
      <w:r>
        <w:t>Es el radio del átomo cuando está formando un en</w:t>
      </w:r>
      <w:r w:rsidR="00C932AF">
        <w:t>l</w:t>
      </w:r>
      <w:r>
        <w:t>ace y es</w:t>
      </w:r>
      <w:r w:rsidR="00C932AF">
        <w:t xml:space="preserve"> causado por la distancia de los electrones más externos al núcleo del átomo. </w:t>
      </w:r>
    </w:p>
    <w:p w14:paraId="675CA86F" w14:textId="1DFDF352" w:rsidR="00ED0C5A" w:rsidRDefault="00ED0C5A" w:rsidP="00540C93">
      <w:pPr>
        <w:pStyle w:val="Prrafodelista"/>
        <w:numPr>
          <w:ilvl w:val="0"/>
          <w:numId w:val="6"/>
        </w:numPr>
      </w:pPr>
      <w:r>
        <w:t xml:space="preserve">El radio crece a medida que se desplaza hacia la izquierda en un periodo debido a que la carga nuclear positiva es menor y atrae a la nube electrónica con menor intensidad. </w:t>
      </w:r>
    </w:p>
    <w:p w14:paraId="018333D9" w14:textId="492B48EF" w:rsidR="00ED0C5A" w:rsidRDefault="00ED0C5A" w:rsidP="00540C93">
      <w:pPr>
        <w:pStyle w:val="Prrafodelista"/>
        <w:numPr>
          <w:ilvl w:val="0"/>
          <w:numId w:val="6"/>
        </w:numPr>
      </w:pPr>
      <w:r>
        <w:t xml:space="preserve">El radio crece según se baja en un grupo, en tanto que aumenta el número cuántico n. </w:t>
      </w:r>
    </w:p>
    <w:p w14:paraId="70FEA77B" w14:textId="29EFA3D3" w:rsidR="00FF1D16" w:rsidRDefault="00FF1D16" w:rsidP="00FF1D16">
      <w:pPr>
        <w:pStyle w:val="Ttulo3"/>
        <w:numPr>
          <w:ilvl w:val="2"/>
          <w:numId w:val="1"/>
        </w:numPr>
      </w:pPr>
      <w:bookmarkStart w:id="61" w:name="_Toc156780428"/>
      <w:bookmarkStart w:id="62" w:name="_Toc159519089"/>
      <w:r>
        <w:t xml:space="preserve">Energía de ionización </w:t>
      </w:r>
      <w:r w:rsidR="00CC1F2B">
        <w:t>(EI)</w:t>
      </w:r>
      <w:bookmarkEnd w:id="61"/>
      <w:bookmarkEnd w:id="62"/>
    </w:p>
    <w:p w14:paraId="1E0E5677" w14:textId="22AE833C" w:rsidR="00FF1D16" w:rsidRDefault="00FF1D16" w:rsidP="00FF1D16">
      <w:r>
        <w:t xml:space="preserve">Es la energía </w:t>
      </w:r>
      <w:r w:rsidR="00EE2A2E">
        <w:t>intercambiada</w:t>
      </w:r>
      <w:r>
        <w:t xml:space="preserve"> por el átomo cuando éste pierde un electrón.</w:t>
      </w:r>
    </w:p>
    <w:p w14:paraId="113F8B95" w14:textId="1B9174C9" w:rsidR="00FF1D16" w:rsidRPr="00FF1D16" w:rsidRDefault="00FF1D16" w:rsidP="00FF1D16">
      <w:pPr>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BDFB335" w14:textId="54A78E8A" w:rsidR="00FF1D16" w:rsidRDefault="00FF1D16" w:rsidP="00FF1D16">
      <w:pPr>
        <w:rPr>
          <w:rFonts w:eastAsiaTheme="minorEastAsia"/>
        </w:rPr>
      </w:pPr>
      <w:r>
        <w:rPr>
          <w:rFonts w:eastAsiaTheme="minorEastAsia"/>
        </w:rPr>
        <w:t>La anterior es la primera energía de ionización, si al ion resultante se le siguen extrayendo electrones tendremos la segunda energía de ionización y sucesivas.</w:t>
      </w:r>
    </w:p>
    <w:p w14:paraId="0D672FCA" w14:textId="1B860859" w:rsidR="00FF1D16" w:rsidRDefault="00CC1F2B" w:rsidP="00540C93">
      <w:pPr>
        <w:pStyle w:val="Prrafodelista"/>
        <w:numPr>
          <w:ilvl w:val="0"/>
          <w:numId w:val="7"/>
        </w:numPr>
      </w:pPr>
      <w:r>
        <w:t>La energía de ionización aumenta hacia la derecha en un periodo.</w:t>
      </w:r>
    </w:p>
    <w:p w14:paraId="2D6C7B0B" w14:textId="7F957A98" w:rsidR="00CC1F2B" w:rsidRDefault="00CC1F2B" w:rsidP="00540C93">
      <w:pPr>
        <w:pStyle w:val="Prrafodelista"/>
        <w:numPr>
          <w:ilvl w:val="0"/>
          <w:numId w:val="7"/>
        </w:numPr>
      </w:pPr>
      <w:r>
        <w:t xml:space="preserve">La energía de ionización </w:t>
      </w:r>
      <w:r w:rsidR="00ED0C5A">
        <w:t>aumenta</w:t>
      </w:r>
      <w:r>
        <w:t xml:space="preserve"> hacia </w:t>
      </w:r>
      <w:r w:rsidR="00ED0C5A">
        <w:t>arriba</w:t>
      </w:r>
      <w:r>
        <w:t xml:space="preserve"> en un grupo.</w:t>
      </w:r>
    </w:p>
    <w:p w14:paraId="377FC374" w14:textId="45EE7D01" w:rsidR="00EE2A2E" w:rsidRDefault="00CC1F2B" w:rsidP="00EE2A2E">
      <w:pPr>
        <w:pStyle w:val="Prrafodelista"/>
        <w:numPr>
          <w:ilvl w:val="0"/>
          <w:numId w:val="7"/>
        </w:numPr>
      </w:pPr>
      <w:r>
        <w:t>Hay excepciones: Be-B, N-O</w:t>
      </w:r>
      <w:r w:rsidR="00EE2A2E">
        <w:t>.</w:t>
      </w:r>
    </w:p>
    <w:p w14:paraId="1B5975ED" w14:textId="144B9452" w:rsidR="00EE2A2E" w:rsidRDefault="00EE2A2E" w:rsidP="00EE2A2E">
      <w:r>
        <w:t>Criterio de signos para el signo de la energía: + si el átomo absorbe energía. – si cede energía.</w:t>
      </w:r>
    </w:p>
    <w:p w14:paraId="47E91B08" w14:textId="0A0EAC06" w:rsidR="00CC1F2B" w:rsidRPr="00CC1F2B" w:rsidRDefault="00CC1F2B" w:rsidP="00CC1F2B">
      <w:pPr>
        <w:pStyle w:val="Ttulo3"/>
        <w:numPr>
          <w:ilvl w:val="2"/>
          <w:numId w:val="1"/>
        </w:numPr>
      </w:pPr>
      <w:bookmarkStart w:id="63" w:name="_Toc156780429"/>
      <w:bookmarkStart w:id="64" w:name="_Toc159519090"/>
      <w:r>
        <w:t>Afinidad electrónica (AE)</w:t>
      </w:r>
      <w:bookmarkEnd w:id="63"/>
      <w:bookmarkEnd w:id="64"/>
    </w:p>
    <w:p w14:paraId="26034C15" w14:textId="05891E73" w:rsidR="00CC1F2B" w:rsidRDefault="00CC1F2B" w:rsidP="00CC1F2B">
      <w:r>
        <w:t xml:space="preserve">Es la energía </w:t>
      </w:r>
      <w:r w:rsidR="00BC028F">
        <w:t>intercambiada</w:t>
      </w:r>
      <w:r>
        <w:t xml:space="preserve"> por el átomo cuando éste pierde un electrón. La mayoría de los elementos liberan energía al ganar un electrón, por tanto, en la mayoría AE&lt;0. </w:t>
      </w:r>
    </w:p>
    <w:p w14:paraId="4415677A" w14:textId="4DAB946E" w:rsidR="00CC1F2B" w:rsidRDefault="00ED0C5A" w:rsidP="00540C93">
      <w:pPr>
        <w:pStyle w:val="Prrafodelista"/>
        <w:numPr>
          <w:ilvl w:val="0"/>
          <w:numId w:val="8"/>
        </w:numPr>
      </w:pPr>
      <w:r>
        <w:t>La AE suele disminuir o aumentar en valor absoluto (algunos textos hablan de aumentar en el sentido de que cada vez son más negativas) hacia la derecha en un periodo</w:t>
      </w:r>
      <w:r w:rsidR="001D5B9D">
        <w:t>. Pero hay excepciones bastante notables. El grupo 2 (el de Be) y el 15 (el de N) presentan AE mayores de las esperadas  (o menores en valor absoluto) y no siguen esta regla, de hecho el Be, Mg y N tienen AE&gt;0. Por otro lado</w:t>
      </w:r>
      <w:r w:rsidR="005414B1">
        <w:t>,</w:t>
      </w:r>
      <w:r w:rsidR="001D5B9D">
        <w:t xml:space="preserve"> los gases nobles tienen todos AE&gt;0</w:t>
      </w:r>
      <w:r w:rsidR="005414B1">
        <w:t>.</w:t>
      </w:r>
    </w:p>
    <w:p w14:paraId="088A7119" w14:textId="77777777" w:rsidR="00BC028F" w:rsidRDefault="00ED0C5A" w:rsidP="00BC028F">
      <w:pPr>
        <w:pStyle w:val="Prrafodelista"/>
        <w:numPr>
          <w:ilvl w:val="0"/>
          <w:numId w:val="8"/>
        </w:numPr>
      </w:pPr>
      <w:r>
        <w:t>La AE suele disminuir o aumentar en valor absoluto haci</w:t>
      </w:r>
      <w:r w:rsidR="001D5B9D">
        <w:t>a arriba en un grupo, pero también hay demasiadas excepciones</w:t>
      </w:r>
    </w:p>
    <w:p w14:paraId="5C9AEC25" w14:textId="4C4E0F3F" w:rsidR="00BC028F" w:rsidRDefault="00BC028F" w:rsidP="00BC028F">
      <w:r>
        <w:t>Criterio de signos para el signo de la energía: + si el átomo absorbe energía. – si cede energía.</w:t>
      </w:r>
    </w:p>
    <w:p w14:paraId="5C1F4CF0" w14:textId="6023FA17" w:rsidR="00B77AD8" w:rsidRDefault="00B3297B" w:rsidP="00B3297B">
      <w:pPr>
        <w:pStyle w:val="Ttulo3"/>
        <w:numPr>
          <w:ilvl w:val="2"/>
          <w:numId w:val="1"/>
        </w:numPr>
      </w:pPr>
      <w:bookmarkStart w:id="65" w:name="_Toc156780430"/>
      <w:bookmarkStart w:id="66" w:name="_Toc159519091"/>
      <w:r>
        <w:t>Electronegatividad</w:t>
      </w:r>
      <w:bookmarkEnd w:id="65"/>
      <w:bookmarkEnd w:id="66"/>
    </w:p>
    <w:p w14:paraId="705230B7" w14:textId="305E1DF4" w:rsidR="00B3297B" w:rsidRDefault="00B3297B" w:rsidP="00B3297B">
      <w:r>
        <w:t xml:space="preserve">La electronegatividad es la tendencia de los átomos a atraer a los electrones cuando los átomos están formando parte de un enlace. </w:t>
      </w:r>
    </w:p>
    <w:p w14:paraId="6AB4E080" w14:textId="3ABD9CF2" w:rsidR="00B3297B" w:rsidRPr="00B3297B" w:rsidRDefault="00B3297B" w:rsidP="00B3297B">
      <w:r>
        <w:t xml:space="preserve">Puede confundirse con la afinidad electrónica, pero hay 2 diferencias fundamentales: la afinidad es una energía y la electronegatividad una fuerza y la electronegatividad solo se </w:t>
      </w:r>
      <w:r w:rsidR="00A26B39">
        <w:t>manifiesta</w:t>
      </w:r>
      <w:r>
        <w:t xml:space="preserve"> cuando los electrones forman parte de un enlace.</w:t>
      </w:r>
    </w:p>
    <w:p w14:paraId="45700312" w14:textId="77777777" w:rsidR="008C6134" w:rsidRDefault="005E5C77" w:rsidP="005E5C77">
      <w:r>
        <w:lastRenderedPageBreak/>
        <w:t xml:space="preserve">Puede ser útil para resumir gráficamente estas propiedades observar el siguiente esquema: </w:t>
      </w:r>
    </w:p>
    <w:tbl>
      <w:tblPr>
        <w:tblStyle w:val="Tablaconcuadrcula"/>
        <w:tblW w:w="0" w:type="auto"/>
        <w:tblLook w:val="04A0" w:firstRow="1" w:lastRow="0" w:firstColumn="1" w:lastColumn="0" w:noHBand="0" w:noVBand="1"/>
      </w:tblPr>
      <w:tblGrid>
        <w:gridCol w:w="573"/>
        <w:gridCol w:w="465"/>
        <w:gridCol w:w="463"/>
        <w:gridCol w:w="467"/>
        <w:gridCol w:w="443"/>
        <w:gridCol w:w="475"/>
        <w:gridCol w:w="472"/>
        <w:gridCol w:w="475"/>
        <w:gridCol w:w="459"/>
        <w:gridCol w:w="425"/>
        <w:gridCol w:w="425"/>
        <w:gridCol w:w="425"/>
        <w:gridCol w:w="425"/>
        <w:gridCol w:w="425"/>
        <w:gridCol w:w="476"/>
        <w:gridCol w:w="425"/>
        <w:gridCol w:w="425"/>
        <w:gridCol w:w="425"/>
        <w:gridCol w:w="425"/>
        <w:gridCol w:w="924"/>
      </w:tblGrid>
      <w:tr w:rsidR="008D66B6" w14:paraId="10875350" w14:textId="77777777" w:rsidTr="008D66B6">
        <w:trPr>
          <w:trHeight w:val="98"/>
        </w:trPr>
        <w:tc>
          <w:tcPr>
            <w:tcW w:w="573" w:type="dxa"/>
            <w:tcBorders>
              <w:top w:val="nil"/>
              <w:left w:val="nil"/>
              <w:bottom w:val="nil"/>
              <w:right w:val="nil"/>
            </w:tcBorders>
            <w:textDirection w:val="btLr"/>
          </w:tcPr>
          <w:p w14:paraId="689D72E1" w14:textId="77777777" w:rsidR="008D66B6" w:rsidRPr="00367FC6" w:rsidRDefault="008D66B6" w:rsidP="00E43C85">
            <w:pPr>
              <w:ind w:left="113" w:right="113"/>
              <w:rPr>
                <w:sz w:val="28"/>
                <w:szCs w:val="28"/>
              </w:rPr>
            </w:pPr>
          </w:p>
        </w:tc>
        <w:tc>
          <w:tcPr>
            <w:tcW w:w="465" w:type="dxa"/>
            <w:tcBorders>
              <w:top w:val="nil"/>
              <w:left w:val="nil"/>
              <w:right w:val="nil"/>
            </w:tcBorders>
          </w:tcPr>
          <w:p w14:paraId="7B4D0F0E" w14:textId="77777777" w:rsidR="008D66B6" w:rsidRDefault="008D66B6" w:rsidP="006649A7"/>
        </w:tc>
        <w:tc>
          <w:tcPr>
            <w:tcW w:w="463" w:type="dxa"/>
            <w:tcBorders>
              <w:top w:val="nil"/>
              <w:left w:val="nil"/>
              <w:bottom w:val="nil"/>
              <w:right w:val="nil"/>
            </w:tcBorders>
          </w:tcPr>
          <w:p w14:paraId="56478CD0" w14:textId="77777777" w:rsidR="008D66B6" w:rsidRDefault="008D66B6" w:rsidP="006649A7"/>
        </w:tc>
        <w:tc>
          <w:tcPr>
            <w:tcW w:w="4491" w:type="dxa"/>
            <w:gridSpan w:val="10"/>
            <w:tcBorders>
              <w:top w:val="nil"/>
              <w:left w:val="nil"/>
              <w:bottom w:val="nil"/>
              <w:right w:val="nil"/>
            </w:tcBorders>
          </w:tcPr>
          <w:p w14:paraId="1AA145B3" w14:textId="08D551AD" w:rsidR="008D66B6" w:rsidRDefault="008D66B6" w:rsidP="008D66B6">
            <w:pPr>
              <w:jc w:val="center"/>
            </w:pPr>
            <w:r>
              <w:t xml:space="preserve">AE crece  </w:t>
            </w:r>
            <w:r>
              <w:sym w:font="Wingdings" w:char="F0E0"/>
            </w:r>
          </w:p>
          <w:p w14:paraId="3CCDBB97" w14:textId="0FF711A5" w:rsidR="008D66B6" w:rsidRDefault="008D66B6" w:rsidP="008D66B6">
            <w:pPr>
              <w:jc w:val="center"/>
            </w:pPr>
            <w:r>
              <w:t xml:space="preserve">EI crece    </w:t>
            </w:r>
            <w:r>
              <w:sym w:font="Wingdings" w:char="F0E0"/>
            </w:r>
          </w:p>
        </w:tc>
        <w:tc>
          <w:tcPr>
            <w:tcW w:w="425" w:type="dxa"/>
            <w:tcBorders>
              <w:top w:val="nil"/>
              <w:left w:val="nil"/>
              <w:bottom w:val="nil"/>
              <w:right w:val="nil"/>
            </w:tcBorders>
          </w:tcPr>
          <w:p w14:paraId="3BA25205" w14:textId="77777777" w:rsidR="008D66B6" w:rsidRDefault="008D66B6" w:rsidP="006649A7"/>
        </w:tc>
        <w:tc>
          <w:tcPr>
            <w:tcW w:w="476" w:type="dxa"/>
            <w:tcBorders>
              <w:top w:val="nil"/>
              <w:left w:val="nil"/>
              <w:bottom w:val="nil"/>
              <w:right w:val="nil"/>
            </w:tcBorders>
          </w:tcPr>
          <w:p w14:paraId="5D314C34" w14:textId="77777777" w:rsidR="008D66B6" w:rsidRDefault="008D66B6" w:rsidP="006649A7"/>
        </w:tc>
        <w:tc>
          <w:tcPr>
            <w:tcW w:w="425" w:type="dxa"/>
            <w:tcBorders>
              <w:top w:val="nil"/>
              <w:left w:val="nil"/>
              <w:bottom w:val="nil"/>
              <w:right w:val="nil"/>
            </w:tcBorders>
          </w:tcPr>
          <w:p w14:paraId="47453E2F" w14:textId="77777777" w:rsidR="008D66B6" w:rsidRDefault="008D66B6" w:rsidP="006649A7"/>
        </w:tc>
        <w:tc>
          <w:tcPr>
            <w:tcW w:w="425" w:type="dxa"/>
            <w:tcBorders>
              <w:top w:val="nil"/>
              <w:left w:val="nil"/>
              <w:bottom w:val="nil"/>
              <w:right w:val="nil"/>
            </w:tcBorders>
          </w:tcPr>
          <w:p w14:paraId="466F5C01" w14:textId="77777777" w:rsidR="008D66B6" w:rsidRDefault="008D66B6" w:rsidP="006649A7"/>
        </w:tc>
        <w:tc>
          <w:tcPr>
            <w:tcW w:w="425" w:type="dxa"/>
            <w:tcBorders>
              <w:top w:val="nil"/>
              <w:left w:val="nil"/>
              <w:bottom w:val="nil"/>
              <w:right w:val="nil"/>
            </w:tcBorders>
          </w:tcPr>
          <w:p w14:paraId="39295E6B" w14:textId="77777777" w:rsidR="008D66B6" w:rsidRDefault="008D66B6" w:rsidP="006649A7"/>
        </w:tc>
        <w:tc>
          <w:tcPr>
            <w:tcW w:w="425" w:type="dxa"/>
            <w:tcBorders>
              <w:top w:val="nil"/>
              <w:left w:val="nil"/>
              <w:right w:val="nil"/>
            </w:tcBorders>
          </w:tcPr>
          <w:p w14:paraId="0317F05D" w14:textId="77777777" w:rsidR="008D66B6" w:rsidRDefault="008D66B6" w:rsidP="006649A7"/>
        </w:tc>
        <w:tc>
          <w:tcPr>
            <w:tcW w:w="924" w:type="dxa"/>
            <w:tcBorders>
              <w:top w:val="nil"/>
              <w:left w:val="nil"/>
              <w:bottom w:val="nil"/>
              <w:right w:val="nil"/>
            </w:tcBorders>
            <w:textDirection w:val="tbRl"/>
          </w:tcPr>
          <w:p w14:paraId="486CC9D2" w14:textId="77777777" w:rsidR="008D66B6" w:rsidRPr="00367FC6" w:rsidRDefault="008D66B6" w:rsidP="00367FC6">
            <w:pPr>
              <w:ind w:left="113" w:right="113"/>
              <w:rPr>
                <w:sz w:val="28"/>
                <w:szCs w:val="28"/>
              </w:rPr>
            </w:pPr>
          </w:p>
        </w:tc>
      </w:tr>
      <w:tr w:rsidR="008D66B6" w14:paraId="334B9ACF" w14:textId="3A13DB29" w:rsidTr="008D66B6">
        <w:tc>
          <w:tcPr>
            <w:tcW w:w="573" w:type="dxa"/>
            <w:vMerge w:val="restart"/>
            <w:tcBorders>
              <w:top w:val="nil"/>
              <w:left w:val="nil"/>
              <w:bottom w:val="nil"/>
            </w:tcBorders>
            <w:textDirection w:val="btLr"/>
          </w:tcPr>
          <w:p w14:paraId="257434E5" w14:textId="3AFFF7E1" w:rsidR="00E43C85" w:rsidRPr="00367FC6" w:rsidRDefault="00367FC6" w:rsidP="00E43C85">
            <w:pPr>
              <w:ind w:left="113" w:right="113"/>
              <w:rPr>
                <w:sz w:val="28"/>
                <w:szCs w:val="28"/>
              </w:rPr>
            </w:pPr>
            <w:r w:rsidRPr="00367FC6">
              <w:rPr>
                <w:sz w:val="28"/>
                <w:szCs w:val="28"/>
              </w:rPr>
              <w:t>←</w:t>
            </w:r>
            <w:r w:rsidR="008D66B6">
              <w:rPr>
                <w:sz w:val="28"/>
                <w:szCs w:val="28"/>
              </w:rPr>
              <w:t xml:space="preserve">  </w:t>
            </w:r>
            <w:r w:rsidRPr="00367FC6">
              <w:rPr>
                <w:sz w:val="28"/>
                <w:szCs w:val="28"/>
              </w:rPr>
              <w:t>Radio crece</w:t>
            </w:r>
          </w:p>
        </w:tc>
        <w:tc>
          <w:tcPr>
            <w:tcW w:w="465" w:type="dxa"/>
          </w:tcPr>
          <w:p w14:paraId="7532AE64" w14:textId="08DD1B7D" w:rsidR="00E43C85" w:rsidRDefault="00E43C85" w:rsidP="006649A7"/>
        </w:tc>
        <w:tc>
          <w:tcPr>
            <w:tcW w:w="463" w:type="dxa"/>
            <w:tcBorders>
              <w:top w:val="nil"/>
              <w:right w:val="nil"/>
            </w:tcBorders>
          </w:tcPr>
          <w:p w14:paraId="34591EE6" w14:textId="77777777" w:rsidR="00E43C85" w:rsidRDefault="00E43C85" w:rsidP="006649A7"/>
        </w:tc>
        <w:tc>
          <w:tcPr>
            <w:tcW w:w="467" w:type="dxa"/>
            <w:tcBorders>
              <w:top w:val="nil"/>
              <w:left w:val="nil"/>
              <w:bottom w:val="nil"/>
              <w:right w:val="nil"/>
            </w:tcBorders>
          </w:tcPr>
          <w:p w14:paraId="5A033F09" w14:textId="77777777" w:rsidR="00E43C85" w:rsidRDefault="00E43C85" w:rsidP="006649A7"/>
        </w:tc>
        <w:tc>
          <w:tcPr>
            <w:tcW w:w="443" w:type="dxa"/>
            <w:tcBorders>
              <w:top w:val="nil"/>
              <w:left w:val="nil"/>
              <w:bottom w:val="nil"/>
              <w:right w:val="nil"/>
            </w:tcBorders>
          </w:tcPr>
          <w:p w14:paraId="4996222C" w14:textId="77777777" w:rsidR="00E43C85" w:rsidRDefault="00E43C85" w:rsidP="006649A7"/>
        </w:tc>
        <w:tc>
          <w:tcPr>
            <w:tcW w:w="475" w:type="dxa"/>
            <w:tcBorders>
              <w:top w:val="nil"/>
              <w:left w:val="nil"/>
              <w:bottom w:val="nil"/>
              <w:right w:val="nil"/>
            </w:tcBorders>
          </w:tcPr>
          <w:p w14:paraId="1FA9CD06" w14:textId="77777777" w:rsidR="00E43C85" w:rsidRDefault="00E43C85" w:rsidP="006649A7"/>
        </w:tc>
        <w:tc>
          <w:tcPr>
            <w:tcW w:w="472" w:type="dxa"/>
            <w:tcBorders>
              <w:top w:val="nil"/>
              <w:left w:val="nil"/>
              <w:bottom w:val="nil"/>
              <w:right w:val="nil"/>
            </w:tcBorders>
          </w:tcPr>
          <w:p w14:paraId="502B2D41" w14:textId="77777777" w:rsidR="00E43C85" w:rsidRDefault="00E43C85" w:rsidP="006649A7"/>
        </w:tc>
        <w:tc>
          <w:tcPr>
            <w:tcW w:w="475" w:type="dxa"/>
            <w:tcBorders>
              <w:top w:val="nil"/>
              <w:left w:val="nil"/>
              <w:bottom w:val="nil"/>
              <w:right w:val="nil"/>
            </w:tcBorders>
          </w:tcPr>
          <w:p w14:paraId="2373FACB" w14:textId="77777777" w:rsidR="00E43C85" w:rsidRDefault="00E43C85" w:rsidP="006649A7"/>
        </w:tc>
        <w:tc>
          <w:tcPr>
            <w:tcW w:w="459" w:type="dxa"/>
            <w:tcBorders>
              <w:top w:val="nil"/>
              <w:left w:val="nil"/>
              <w:bottom w:val="nil"/>
              <w:right w:val="nil"/>
            </w:tcBorders>
          </w:tcPr>
          <w:p w14:paraId="336911F7" w14:textId="77777777" w:rsidR="00E43C85" w:rsidRDefault="00E43C85" w:rsidP="006649A7"/>
        </w:tc>
        <w:tc>
          <w:tcPr>
            <w:tcW w:w="425" w:type="dxa"/>
            <w:tcBorders>
              <w:top w:val="nil"/>
              <w:left w:val="nil"/>
              <w:bottom w:val="nil"/>
              <w:right w:val="nil"/>
            </w:tcBorders>
          </w:tcPr>
          <w:p w14:paraId="60E310DD" w14:textId="77777777" w:rsidR="00E43C85" w:rsidRDefault="00E43C85" w:rsidP="006649A7"/>
        </w:tc>
        <w:tc>
          <w:tcPr>
            <w:tcW w:w="425" w:type="dxa"/>
            <w:tcBorders>
              <w:top w:val="nil"/>
              <w:left w:val="nil"/>
              <w:bottom w:val="nil"/>
              <w:right w:val="nil"/>
            </w:tcBorders>
          </w:tcPr>
          <w:p w14:paraId="020AC9DA" w14:textId="77777777" w:rsidR="00E43C85" w:rsidRDefault="00E43C85" w:rsidP="006649A7"/>
        </w:tc>
        <w:tc>
          <w:tcPr>
            <w:tcW w:w="425" w:type="dxa"/>
            <w:tcBorders>
              <w:top w:val="nil"/>
              <w:left w:val="nil"/>
              <w:bottom w:val="nil"/>
              <w:right w:val="nil"/>
            </w:tcBorders>
          </w:tcPr>
          <w:p w14:paraId="72EE6252" w14:textId="77777777" w:rsidR="00E43C85" w:rsidRDefault="00E43C85" w:rsidP="006649A7"/>
        </w:tc>
        <w:tc>
          <w:tcPr>
            <w:tcW w:w="425" w:type="dxa"/>
            <w:tcBorders>
              <w:top w:val="nil"/>
              <w:left w:val="nil"/>
              <w:bottom w:val="nil"/>
              <w:right w:val="nil"/>
            </w:tcBorders>
          </w:tcPr>
          <w:p w14:paraId="3E3ED17D" w14:textId="77777777" w:rsidR="00E43C85" w:rsidRDefault="00E43C85" w:rsidP="006649A7"/>
        </w:tc>
        <w:tc>
          <w:tcPr>
            <w:tcW w:w="425" w:type="dxa"/>
            <w:tcBorders>
              <w:top w:val="nil"/>
              <w:left w:val="nil"/>
              <w:bottom w:val="single" w:sz="4" w:space="0" w:color="auto"/>
              <w:right w:val="nil"/>
            </w:tcBorders>
          </w:tcPr>
          <w:p w14:paraId="0AF76FF8" w14:textId="77777777" w:rsidR="00E43C85" w:rsidRDefault="00E43C85" w:rsidP="006649A7"/>
        </w:tc>
        <w:tc>
          <w:tcPr>
            <w:tcW w:w="476" w:type="dxa"/>
            <w:tcBorders>
              <w:top w:val="nil"/>
              <w:left w:val="nil"/>
              <w:bottom w:val="single" w:sz="4" w:space="0" w:color="auto"/>
              <w:right w:val="nil"/>
            </w:tcBorders>
          </w:tcPr>
          <w:p w14:paraId="518F427A" w14:textId="77777777" w:rsidR="00E43C85" w:rsidRDefault="00E43C85" w:rsidP="006649A7"/>
        </w:tc>
        <w:tc>
          <w:tcPr>
            <w:tcW w:w="425" w:type="dxa"/>
            <w:tcBorders>
              <w:top w:val="nil"/>
              <w:left w:val="nil"/>
              <w:bottom w:val="single" w:sz="4" w:space="0" w:color="auto"/>
              <w:right w:val="nil"/>
            </w:tcBorders>
          </w:tcPr>
          <w:p w14:paraId="7FF623CC" w14:textId="77777777" w:rsidR="00E43C85" w:rsidRDefault="00E43C85" w:rsidP="006649A7"/>
        </w:tc>
        <w:tc>
          <w:tcPr>
            <w:tcW w:w="425" w:type="dxa"/>
            <w:tcBorders>
              <w:top w:val="nil"/>
              <w:left w:val="nil"/>
              <w:bottom w:val="single" w:sz="4" w:space="0" w:color="auto"/>
              <w:right w:val="nil"/>
            </w:tcBorders>
          </w:tcPr>
          <w:p w14:paraId="20C85561" w14:textId="77777777" w:rsidR="00E43C85" w:rsidRDefault="00E43C85" w:rsidP="006649A7"/>
        </w:tc>
        <w:tc>
          <w:tcPr>
            <w:tcW w:w="425" w:type="dxa"/>
            <w:tcBorders>
              <w:top w:val="nil"/>
              <w:left w:val="nil"/>
              <w:bottom w:val="single" w:sz="4" w:space="0" w:color="auto"/>
            </w:tcBorders>
          </w:tcPr>
          <w:p w14:paraId="40801EEA" w14:textId="77777777" w:rsidR="00E43C85" w:rsidRDefault="00E43C85" w:rsidP="006649A7"/>
        </w:tc>
        <w:tc>
          <w:tcPr>
            <w:tcW w:w="425" w:type="dxa"/>
          </w:tcPr>
          <w:p w14:paraId="0E2EC516" w14:textId="77777777" w:rsidR="00E43C85" w:rsidRDefault="00E43C85" w:rsidP="006649A7"/>
        </w:tc>
        <w:tc>
          <w:tcPr>
            <w:tcW w:w="924" w:type="dxa"/>
            <w:vMerge w:val="restart"/>
            <w:tcBorders>
              <w:top w:val="nil"/>
              <w:bottom w:val="nil"/>
              <w:right w:val="nil"/>
            </w:tcBorders>
            <w:textDirection w:val="tbRl"/>
          </w:tcPr>
          <w:p w14:paraId="066192ED" w14:textId="61820BE4" w:rsidR="00E43C85" w:rsidRDefault="00367FC6" w:rsidP="00367FC6">
            <w:pPr>
              <w:ind w:left="113" w:right="113"/>
              <w:rPr>
                <w:sz w:val="28"/>
                <w:szCs w:val="28"/>
              </w:rPr>
            </w:pPr>
            <w:r w:rsidRPr="00367FC6">
              <w:rPr>
                <w:sz w:val="28"/>
                <w:szCs w:val="28"/>
              </w:rPr>
              <w:t>←</w:t>
            </w:r>
            <w:r w:rsidR="008D66B6">
              <w:rPr>
                <w:sz w:val="28"/>
                <w:szCs w:val="28"/>
              </w:rPr>
              <w:t xml:space="preserve">  </w:t>
            </w:r>
            <w:r>
              <w:rPr>
                <w:sz w:val="28"/>
                <w:szCs w:val="28"/>
              </w:rPr>
              <w:t>AE</w:t>
            </w:r>
            <w:r w:rsidRPr="00367FC6">
              <w:rPr>
                <w:sz w:val="28"/>
                <w:szCs w:val="28"/>
              </w:rPr>
              <w:t xml:space="preserve"> crece</w:t>
            </w:r>
          </w:p>
          <w:p w14:paraId="183BA395" w14:textId="3BFCB978" w:rsidR="00367FC6" w:rsidRDefault="00367FC6" w:rsidP="00367FC6">
            <w:pPr>
              <w:ind w:left="113" w:right="113"/>
            </w:pPr>
            <w:r w:rsidRPr="00367FC6">
              <w:rPr>
                <w:sz w:val="28"/>
                <w:szCs w:val="28"/>
              </w:rPr>
              <w:t>←</w:t>
            </w:r>
            <w:r w:rsidR="008D66B6">
              <w:rPr>
                <w:sz w:val="28"/>
                <w:szCs w:val="28"/>
              </w:rPr>
              <w:t xml:space="preserve">  </w:t>
            </w:r>
            <w:r>
              <w:rPr>
                <w:sz w:val="28"/>
                <w:szCs w:val="28"/>
              </w:rPr>
              <w:t>EI crece</w:t>
            </w:r>
          </w:p>
        </w:tc>
      </w:tr>
      <w:tr w:rsidR="008D66B6" w14:paraId="12D37730" w14:textId="682C0C6F" w:rsidTr="008D66B6">
        <w:tc>
          <w:tcPr>
            <w:tcW w:w="573" w:type="dxa"/>
            <w:vMerge/>
            <w:tcBorders>
              <w:left w:val="nil"/>
              <w:bottom w:val="nil"/>
            </w:tcBorders>
          </w:tcPr>
          <w:p w14:paraId="7A251839" w14:textId="74534BB8" w:rsidR="00E43C85" w:rsidRDefault="00E43C85" w:rsidP="006649A7"/>
        </w:tc>
        <w:tc>
          <w:tcPr>
            <w:tcW w:w="465" w:type="dxa"/>
          </w:tcPr>
          <w:p w14:paraId="767ECB6A" w14:textId="761E0EA7" w:rsidR="00E43C85" w:rsidRDefault="00E43C85" w:rsidP="006649A7"/>
        </w:tc>
        <w:tc>
          <w:tcPr>
            <w:tcW w:w="463" w:type="dxa"/>
          </w:tcPr>
          <w:p w14:paraId="794EA800" w14:textId="77777777" w:rsidR="00E43C85" w:rsidRDefault="00E43C85" w:rsidP="006649A7"/>
        </w:tc>
        <w:tc>
          <w:tcPr>
            <w:tcW w:w="467" w:type="dxa"/>
            <w:tcBorders>
              <w:top w:val="nil"/>
              <w:bottom w:val="nil"/>
              <w:right w:val="nil"/>
            </w:tcBorders>
          </w:tcPr>
          <w:p w14:paraId="59900A00" w14:textId="77777777" w:rsidR="00E43C85" w:rsidRDefault="00E43C85" w:rsidP="006649A7"/>
        </w:tc>
        <w:tc>
          <w:tcPr>
            <w:tcW w:w="443" w:type="dxa"/>
            <w:tcBorders>
              <w:top w:val="nil"/>
              <w:left w:val="nil"/>
              <w:bottom w:val="nil"/>
              <w:right w:val="nil"/>
            </w:tcBorders>
          </w:tcPr>
          <w:p w14:paraId="05DC818A" w14:textId="77777777" w:rsidR="00E43C85" w:rsidRDefault="00E43C85" w:rsidP="006649A7"/>
        </w:tc>
        <w:tc>
          <w:tcPr>
            <w:tcW w:w="475" w:type="dxa"/>
            <w:tcBorders>
              <w:top w:val="nil"/>
              <w:left w:val="nil"/>
              <w:bottom w:val="nil"/>
              <w:right w:val="nil"/>
            </w:tcBorders>
          </w:tcPr>
          <w:p w14:paraId="77622EF2" w14:textId="77777777" w:rsidR="00E43C85" w:rsidRDefault="00E43C85" w:rsidP="006649A7"/>
        </w:tc>
        <w:tc>
          <w:tcPr>
            <w:tcW w:w="472" w:type="dxa"/>
            <w:tcBorders>
              <w:top w:val="nil"/>
              <w:left w:val="nil"/>
              <w:bottom w:val="nil"/>
              <w:right w:val="nil"/>
            </w:tcBorders>
          </w:tcPr>
          <w:p w14:paraId="0CAFF360" w14:textId="77777777" w:rsidR="00E43C85" w:rsidRDefault="00E43C85" w:rsidP="006649A7"/>
        </w:tc>
        <w:tc>
          <w:tcPr>
            <w:tcW w:w="475" w:type="dxa"/>
            <w:tcBorders>
              <w:top w:val="nil"/>
              <w:left w:val="nil"/>
              <w:bottom w:val="nil"/>
              <w:right w:val="nil"/>
            </w:tcBorders>
          </w:tcPr>
          <w:p w14:paraId="55186E49" w14:textId="77777777" w:rsidR="00E43C85" w:rsidRDefault="00E43C85" w:rsidP="006649A7"/>
        </w:tc>
        <w:tc>
          <w:tcPr>
            <w:tcW w:w="459" w:type="dxa"/>
            <w:tcBorders>
              <w:top w:val="nil"/>
              <w:left w:val="nil"/>
              <w:bottom w:val="nil"/>
              <w:right w:val="nil"/>
            </w:tcBorders>
          </w:tcPr>
          <w:p w14:paraId="254BBA24" w14:textId="77777777" w:rsidR="00E43C85" w:rsidRDefault="00E43C85" w:rsidP="006649A7"/>
        </w:tc>
        <w:tc>
          <w:tcPr>
            <w:tcW w:w="425" w:type="dxa"/>
            <w:tcBorders>
              <w:top w:val="nil"/>
              <w:left w:val="nil"/>
              <w:bottom w:val="nil"/>
              <w:right w:val="nil"/>
            </w:tcBorders>
          </w:tcPr>
          <w:p w14:paraId="6530C5D3" w14:textId="77777777" w:rsidR="00E43C85" w:rsidRDefault="00E43C85" w:rsidP="006649A7"/>
        </w:tc>
        <w:tc>
          <w:tcPr>
            <w:tcW w:w="425" w:type="dxa"/>
            <w:tcBorders>
              <w:top w:val="nil"/>
              <w:left w:val="nil"/>
              <w:bottom w:val="nil"/>
              <w:right w:val="nil"/>
            </w:tcBorders>
          </w:tcPr>
          <w:p w14:paraId="1B222C30" w14:textId="77777777" w:rsidR="00E43C85" w:rsidRDefault="00E43C85" w:rsidP="006649A7"/>
        </w:tc>
        <w:tc>
          <w:tcPr>
            <w:tcW w:w="425" w:type="dxa"/>
            <w:tcBorders>
              <w:top w:val="nil"/>
              <w:left w:val="nil"/>
              <w:bottom w:val="nil"/>
              <w:right w:val="nil"/>
            </w:tcBorders>
          </w:tcPr>
          <w:p w14:paraId="0905DC92" w14:textId="77777777" w:rsidR="00E43C85" w:rsidRDefault="00E43C85" w:rsidP="006649A7"/>
        </w:tc>
        <w:tc>
          <w:tcPr>
            <w:tcW w:w="425" w:type="dxa"/>
            <w:tcBorders>
              <w:top w:val="nil"/>
              <w:left w:val="nil"/>
              <w:bottom w:val="nil"/>
            </w:tcBorders>
          </w:tcPr>
          <w:p w14:paraId="40EB8A2E" w14:textId="77777777" w:rsidR="00E43C85" w:rsidRDefault="00E43C85" w:rsidP="006649A7"/>
        </w:tc>
        <w:tc>
          <w:tcPr>
            <w:tcW w:w="425" w:type="dxa"/>
            <w:tcBorders>
              <w:top w:val="single" w:sz="4" w:space="0" w:color="auto"/>
            </w:tcBorders>
          </w:tcPr>
          <w:p w14:paraId="2720E8F2" w14:textId="77777777" w:rsidR="00E43C85" w:rsidRDefault="00E43C85" w:rsidP="006649A7"/>
        </w:tc>
        <w:tc>
          <w:tcPr>
            <w:tcW w:w="476" w:type="dxa"/>
            <w:tcBorders>
              <w:top w:val="single" w:sz="4" w:space="0" w:color="auto"/>
            </w:tcBorders>
          </w:tcPr>
          <w:p w14:paraId="34954469" w14:textId="77777777" w:rsidR="00E43C85" w:rsidRDefault="00E43C85" w:rsidP="006649A7">
            <w:r>
              <w:t>G</w:t>
            </w:r>
          </w:p>
        </w:tc>
        <w:tc>
          <w:tcPr>
            <w:tcW w:w="425" w:type="dxa"/>
            <w:tcBorders>
              <w:top w:val="single" w:sz="4" w:space="0" w:color="auto"/>
            </w:tcBorders>
          </w:tcPr>
          <w:p w14:paraId="5D6E4855" w14:textId="77777777" w:rsidR="00E43C85" w:rsidRDefault="00E43C85" w:rsidP="006649A7"/>
        </w:tc>
        <w:tc>
          <w:tcPr>
            <w:tcW w:w="425" w:type="dxa"/>
            <w:tcBorders>
              <w:top w:val="single" w:sz="4" w:space="0" w:color="auto"/>
            </w:tcBorders>
          </w:tcPr>
          <w:p w14:paraId="6AD9DD10" w14:textId="77777777" w:rsidR="00E43C85" w:rsidRDefault="00E43C85" w:rsidP="006649A7"/>
        </w:tc>
        <w:tc>
          <w:tcPr>
            <w:tcW w:w="425" w:type="dxa"/>
            <w:tcBorders>
              <w:top w:val="single" w:sz="4" w:space="0" w:color="auto"/>
            </w:tcBorders>
          </w:tcPr>
          <w:p w14:paraId="43029624" w14:textId="77777777" w:rsidR="00E43C85" w:rsidRDefault="00E43C85" w:rsidP="006649A7"/>
        </w:tc>
        <w:tc>
          <w:tcPr>
            <w:tcW w:w="425" w:type="dxa"/>
          </w:tcPr>
          <w:p w14:paraId="5546A923" w14:textId="77777777" w:rsidR="00E43C85" w:rsidRDefault="00E43C85" w:rsidP="006649A7"/>
        </w:tc>
        <w:tc>
          <w:tcPr>
            <w:tcW w:w="924" w:type="dxa"/>
            <w:vMerge/>
            <w:tcBorders>
              <w:bottom w:val="nil"/>
              <w:right w:val="nil"/>
            </w:tcBorders>
          </w:tcPr>
          <w:p w14:paraId="585EABF5" w14:textId="77777777" w:rsidR="00E43C85" w:rsidRDefault="00E43C85" w:rsidP="006649A7"/>
        </w:tc>
      </w:tr>
      <w:tr w:rsidR="008D66B6" w14:paraId="67EF4A20" w14:textId="1D59DE9E" w:rsidTr="008D66B6">
        <w:tc>
          <w:tcPr>
            <w:tcW w:w="573" w:type="dxa"/>
            <w:vMerge/>
            <w:tcBorders>
              <w:left w:val="nil"/>
              <w:bottom w:val="nil"/>
            </w:tcBorders>
          </w:tcPr>
          <w:p w14:paraId="539F15B0" w14:textId="43E7E720" w:rsidR="00E43C85" w:rsidRDefault="00E43C85" w:rsidP="006649A7"/>
        </w:tc>
        <w:tc>
          <w:tcPr>
            <w:tcW w:w="465" w:type="dxa"/>
          </w:tcPr>
          <w:p w14:paraId="55902D40" w14:textId="7C1F30C6" w:rsidR="00E43C85" w:rsidRDefault="00E43C85" w:rsidP="006649A7"/>
        </w:tc>
        <w:tc>
          <w:tcPr>
            <w:tcW w:w="463" w:type="dxa"/>
          </w:tcPr>
          <w:p w14:paraId="1724CEAA" w14:textId="77777777" w:rsidR="00E43C85" w:rsidRDefault="00E43C85" w:rsidP="006649A7"/>
        </w:tc>
        <w:tc>
          <w:tcPr>
            <w:tcW w:w="467" w:type="dxa"/>
            <w:tcBorders>
              <w:top w:val="nil"/>
              <w:right w:val="nil"/>
            </w:tcBorders>
          </w:tcPr>
          <w:p w14:paraId="7A18FE23" w14:textId="77777777" w:rsidR="00E43C85" w:rsidRDefault="00E43C85" w:rsidP="006649A7"/>
        </w:tc>
        <w:tc>
          <w:tcPr>
            <w:tcW w:w="443" w:type="dxa"/>
            <w:tcBorders>
              <w:top w:val="nil"/>
              <w:left w:val="nil"/>
              <w:right w:val="nil"/>
            </w:tcBorders>
          </w:tcPr>
          <w:p w14:paraId="2BDA6F44" w14:textId="77777777" w:rsidR="00E43C85" w:rsidRDefault="00E43C85" w:rsidP="006649A7"/>
        </w:tc>
        <w:tc>
          <w:tcPr>
            <w:tcW w:w="475" w:type="dxa"/>
            <w:tcBorders>
              <w:top w:val="nil"/>
              <w:left w:val="nil"/>
              <w:right w:val="nil"/>
            </w:tcBorders>
          </w:tcPr>
          <w:p w14:paraId="75EB4291" w14:textId="77777777" w:rsidR="00E43C85" w:rsidRDefault="00E43C85" w:rsidP="006649A7"/>
        </w:tc>
        <w:tc>
          <w:tcPr>
            <w:tcW w:w="472" w:type="dxa"/>
            <w:tcBorders>
              <w:top w:val="nil"/>
              <w:left w:val="nil"/>
              <w:right w:val="nil"/>
            </w:tcBorders>
          </w:tcPr>
          <w:p w14:paraId="5D659DB9" w14:textId="77777777" w:rsidR="00E43C85" w:rsidRDefault="00E43C85" w:rsidP="006649A7"/>
        </w:tc>
        <w:tc>
          <w:tcPr>
            <w:tcW w:w="475" w:type="dxa"/>
            <w:tcBorders>
              <w:top w:val="nil"/>
              <w:left w:val="nil"/>
              <w:right w:val="nil"/>
            </w:tcBorders>
          </w:tcPr>
          <w:p w14:paraId="1E60B586" w14:textId="77777777" w:rsidR="00E43C85" w:rsidRDefault="00E43C85" w:rsidP="006649A7"/>
        </w:tc>
        <w:tc>
          <w:tcPr>
            <w:tcW w:w="459" w:type="dxa"/>
            <w:tcBorders>
              <w:top w:val="nil"/>
              <w:left w:val="nil"/>
              <w:right w:val="nil"/>
            </w:tcBorders>
          </w:tcPr>
          <w:p w14:paraId="7F209E0F" w14:textId="77777777" w:rsidR="00E43C85" w:rsidRDefault="00E43C85" w:rsidP="006649A7"/>
        </w:tc>
        <w:tc>
          <w:tcPr>
            <w:tcW w:w="425" w:type="dxa"/>
            <w:tcBorders>
              <w:top w:val="nil"/>
              <w:left w:val="nil"/>
              <w:right w:val="nil"/>
            </w:tcBorders>
          </w:tcPr>
          <w:p w14:paraId="215C9120" w14:textId="77777777" w:rsidR="00E43C85" w:rsidRDefault="00E43C85" w:rsidP="006649A7"/>
        </w:tc>
        <w:tc>
          <w:tcPr>
            <w:tcW w:w="425" w:type="dxa"/>
            <w:tcBorders>
              <w:top w:val="nil"/>
              <w:left w:val="nil"/>
              <w:right w:val="nil"/>
            </w:tcBorders>
          </w:tcPr>
          <w:p w14:paraId="77382CD9" w14:textId="77777777" w:rsidR="00E43C85" w:rsidRDefault="00E43C85" w:rsidP="006649A7"/>
        </w:tc>
        <w:tc>
          <w:tcPr>
            <w:tcW w:w="425" w:type="dxa"/>
            <w:tcBorders>
              <w:top w:val="nil"/>
              <w:left w:val="nil"/>
              <w:right w:val="nil"/>
            </w:tcBorders>
          </w:tcPr>
          <w:p w14:paraId="411D71D3" w14:textId="77777777" w:rsidR="00E43C85" w:rsidRDefault="00E43C85" w:rsidP="006649A7"/>
        </w:tc>
        <w:tc>
          <w:tcPr>
            <w:tcW w:w="425" w:type="dxa"/>
            <w:tcBorders>
              <w:top w:val="nil"/>
              <w:left w:val="nil"/>
            </w:tcBorders>
          </w:tcPr>
          <w:p w14:paraId="21A48232" w14:textId="77777777" w:rsidR="00E43C85" w:rsidRDefault="00E43C85" w:rsidP="006649A7"/>
        </w:tc>
        <w:tc>
          <w:tcPr>
            <w:tcW w:w="425" w:type="dxa"/>
          </w:tcPr>
          <w:p w14:paraId="3F238A23" w14:textId="77777777" w:rsidR="00E43C85" w:rsidRDefault="00E43C85" w:rsidP="006649A7"/>
        </w:tc>
        <w:tc>
          <w:tcPr>
            <w:tcW w:w="476" w:type="dxa"/>
          </w:tcPr>
          <w:p w14:paraId="51772F9D" w14:textId="77777777" w:rsidR="00E43C85" w:rsidRDefault="00E43C85" w:rsidP="006649A7">
            <w:r>
              <w:t>R</w:t>
            </w:r>
          </w:p>
        </w:tc>
        <w:tc>
          <w:tcPr>
            <w:tcW w:w="425" w:type="dxa"/>
          </w:tcPr>
          <w:p w14:paraId="646A7E23" w14:textId="77777777" w:rsidR="00E43C85" w:rsidRDefault="00E43C85" w:rsidP="006649A7"/>
        </w:tc>
        <w:tc>
          <w:tcPr>
            <w:tcW w:w="425" w:type="dxa"/>
          </w:tcPr>
          <w:p w14:paraId="6475F854" w14:textId="77777777" w:rsidR="00E43C85" w:rsidRDefault="00E43C85" w:rsidP="006649A7"/>
        </w:tc>
        <w:tc>
          <w:tcPr>
            <w:tcW w:w="425" w:type="dxa"/>
          </w:tcPr>
          <w:p w14:paraId="1CC492C6" w14:textId="77777777" w:rsidR="00E43C85" w:rsidRDefault="00E43C85" w:rsidP="006649A7"/>
        </w:tc>
        <w:tc>
          <w:tcPr>
            <w:tcW w:w="425" w:type="dxa"/>
          </w:tcPr>
          <w:p w14:paraId="3C3F6AC1" w14:textId="77777777" w:rsidR="00E43C85" w:rsidRDefault="00E43C85" w:rsidP="006649A7"/>
        </w:tc>
        <w:tc>
          <w:tcPr>
            <w:tcW w:w="924" w:type="dxa"/>
            <w:vMerge/>
            <w:tcBorders>
              <w:bottom w:val="nil"/>
              <w:right w:val="nil"/>
            </w:tcBorders>
          </w:tcPr>
          <w:p w14:paraId="3577A83E" w14:textId="77777777" w:rsidR="00E43C85" w:rsidRDefault="00E43C85" w:rsidP="006649A7"/>
        </w:tc>
      </w:tr>
      <w:tr w:rsidR="008D66B6" w14:paraId="6AB4CEC2" w14:textId="63629952" w:rsidTr="008D66B6">
        <w:tc>
          <w:tcPr>
            <w:tcW w:w="573" w:type="dxa"/>
            <w:vMerge/>
            <w:tcBorders>
              <w:left w:val="nil"/>
              <w:bottom w:val="nil"/>
            </w:tcBorders>
          </w:tcPr>
          <w:p w14:paraId="11400AD9" w14:textId="6EF29368" w:rsidR="00E43C85" w:rsidRDefault="00E43C85" w:rsidP="006649A7"/>
        </w:tc>
        <w:tc>
          <w:tcPr>
            <w:tcW w:w="465" w:type="dxa"/>
          </w:tcPr>
          <w:p w14:paraId="61FB898F" w14:textId="190FE139" w:rsidR="00E43C85" w:rsidRDefault="00E43C85" w:rsidP="006649A7"/>
        </w:tc>
        <w:tc>
          <w:tcPr>
            <w:tcW w:w="463" w:type="dxa"/>
          </w:tcPr>
          <w:p w14:paraId="09D92E49" w14:textId="77777777" w:rsidR="00E43C85" w:rsidRDefault="00E43C85" w:rsidP="006649A7"/>
        </w:tc>
        <w:tc>
          <w:tcPr>
            <w:tcW w:w="467" w:type="dxa"/>
          </w:tcPr>
          <w:p w14:paraId="6BD1593E" w14:textId="77777777" w:rsidR="00E43C85" w:rsidRDefault="00E43C85" w:rsidP="006649A7"/>
        </w:tc>
        <w:tc>
          <w:tcPr>
            <w:tcW w:w="443" w:type="dxa"/>
          </w:tcPr>
          <w:p w14:paraId="59599E9A" w14:textId="77777777" w:rsidR="00E43C85" w:rsidRDefault="00E43C85" w:rsidP="006649A7"/>
        </w:tc>
        <w:tc>
          <w:tcPr>
            <w:tcW w:w="475" w:type="dxa"/>
          </w:tcPr>
          <w:p w14:paraId="5E26562E" w14:textId="77777777" w:rsidR="00E43C85" w:rsidRDefault="00E43C85" w:rsidP="006649A7"/>
        </w:tc>
        <w:tc>
          <w:tcPr>
            <w:tcW w:w="472" w:type="dxa"/>
          </w:tcPr>
          <w:p w14:paraId="7FC5138D" w14:textId="77777777" w:rsidR="00E43C85" w:rsidRDefault="00E43C85" w:rsidP="006649A7"/>
        </w:tc>
        <w:tc>
          <w:tcPr>
            <w:tcW w:w="475" w:type="dxa"/>
          </w:tcPr>
          <w:p w14:paraId="468BF731" w14:textId="77777777" w:rsidR="00E43C85" w:rsidRDefault="00E43C85" w:rsidP="006649A7"/>
        </w:tc>
        <w:tc>
          <w:tcPr>
            <w:tcW w:w="459" w:type="dxa"/>
          </w:tcPr>
          <w:p w14:paraId="0296ED18" w14:textId="77777777" w:rsidR="00E43C85" w:rsidRDefault="00E43C85" w:rsidP="006649A7"/>
        </w:tc>
        <w:tc>
          <w:tcPr>
            <w:tcW w:w="425" w:type="dxa"/>
          </w:tcPr>
          <w:p w14:paraId="73126079" w14:textId="77777777" w:rsidR="00E43C85" w:rsidRDefault="00E43C85" w:rsidP="006649A7"/>
        </w:tc>
        <w:tc>
          <w:tcPr>
            <w:tcW w:w="425" w:type="dxa"/>
          </w:tcPr>
          <w:p w14:paraId="230BE8FD" w14:textId="77777777" w:rsidR="00E43C85" w:rsidRDefault="00E43C85" w:rsidP="006649A7"/>
        </w:tc>
        <w:tc>
          <w:tcPr>
            <w:tcW w:w="425" w:type="dxa"/>
          </w:tcPr>
          <w:p w14:paraId="1AF5F307" w14:textId="77777777" w:rsidR="00E43C85" w:rsidRDefault="00E43C85" w:rsidP="006649A7"/>
        </w:tc>
        <w:tc>
          <w:tcPr>
            <w:tcW w:w="425" w:type="dxa"/>
          </w:tcPr>
          <w:p w14:paraId="68790119" w14:textId="77777777" w:rsidR="00E43C85" w:rsidRDefault="00E43C85" w:rsidP="006649A7"/>
        </w:tc>
        <w:tc>
          <w:tcPr>
            <w:tcW w:w="425" w:type="dxa"/>
          </w:tcPr>
          <w:p w14:paraId="052C06B5" w14:textId="77777777" w:rsidR="00E43C85" w:rsidRDefault="00E43C85" w:rsidP="006649A7"/>
        </w:tc>
        <w:tc>
          <w:tcPr>
            <w:tcW w:w="476" w:type="dxa"/>
          </w:tcPr>
          <w:p w14:paraId="050A1371" w14:textId="77777777" w:rsidR="00E43C85" w:rsidRDefault="00E43C85" w:rsidP="006649A7">
            <w:r>
              <w:t>U</w:t>
            </w:r>
          </w:p>
        </w:tc>
        <w:tc>
          <w:tcPr>
            <w:tcW w:w="425" w:type="dxa"/>
          </w:tcPr>
          <w:p w14:paraId="6E9886AD" w14:textId="77777777" w:rsidR="00E43C85" w:rsidRDefault="00E43C85" w:rsidP="006649A7"/>
        </w:tc>
        <w:tc>
          <w:tcPr>
            <w:tcW w:w="425" w:type="dxa"/>
          </w:tcPr>
          <w:p w14:paraId="6C7396A0" w14:textId="77777777" w:rsidR="00E43C85" w:rsidRDefault="00E43C85" w:rsidP="006649A7"/>
        </w:tc>
        <w:tc>
          <w:tcPr>
            <w:tcW w:w="425" w:type="dxa"/>
          </w:tcPr>
          <w:p w14:paraId="29667B07" w14:textId="77777777" w:rsidR="00E43C85" w:rsidRDefault="00E43C85" w:rsidP="006649A7"/>
        </w:tc>
        <w:tc>
          <w:tcPr>
            <w:tcW w:w="425" w:type="dxa"/>
          </w:tcPr>
          <w:p w14:paraId="5B8A7B9B" w14:textId="77777777" w:rsidR="00E43C85" w:rsidRDefault="00E43C85" w:rsidP="006649A7"/>
        </w:tc>
        <w:tc>
          <w:tcPr>
            <w:tcW w:w="924" w:type="dxa"/>
            <w:vMerge/>
            <w:tcBorders>
              <w:bottom w:val="nil"/>
              <w:right w:val="nil"/>
            </w:tcBorders>
          </w:tcPr>
          <w:p w14:paraId="636D94FE" w14:textId="77777777" w:rsidR="00E43C85" w:rsidRDefault="00E43C85" w:rsidP="006649A7"/>
        </w:tc>
      </w:tr>
      <w:tr w:rsidR="008D66B6" w14:paraId="262AC0D7" w14:textId="2DCE5100" w:rsidTr="008D66B6">
        <w:tc>
          <w:tcPr>
            <w:tcW w:w="573" w:type="dxa"/>
            <w:vMerge/>
            <w:tcBorders>
              <w:left w:val="nil"/>
              <w:bottom w:val="nil"/>
            </w:tcBorders>
          </w:tcPr>
          <w:p w14:paraId="780FEAEC" w14:textId="13307B67" w:rsidR="00E43C85" w:rsidRDefault="00E43C85" w:rsidP="006649A7"/>
        </w:tc>
        <w:tc>
          <w:tcPr>
            <w:tcW w:w="465" w:type="dxa"/>
          </w:tcPr>
          <w:p w14:paraId="356CE66F" w14:textId="60ECD0B7" w:rsidR="00E43C85" w:rsidRDefault="00E43C85" w:rsidP="006649A7">
            <w:r>
              <w:t>P</w:t>
            </w:r>
          </w:p>
        </w:tc>
        <w:tc>
          <w:tcPr>
            <w:tcW w:w="463" w:type="dxa"/>
          </w:tcPr>
          <w:p w14:paraId="2DD0F0C4" w14:textId="77777777" w:rsidR="00E43C85" w:rsidRDefault="00E43C85" w:rsidP="006649A7">
            <w:r>
              <w:t>E</w:t>
            </w:r>
          </w:p>
        </w:tc>
        <w:tc>
          <w:tcPr>
            <w:tcW w:w="467" w:type="dxa"/>
          </w:tcPr>
          <w:p w14:paraId="43B14AC5" w14:textId="77777777" w:rsidR="00E43C85" w:rsidRDefault="00E43C85" w:rsidP="006649A7">
            <w:r>
              <w:t>R</w:t>
            </w:r>
          </w:p>
        </w:tc>
        <w:tc>
          <w:tcPr>
            <w:tcW w:w="443" w:type="dxa"/>
          </w:tcPr>
          <w:p w14:paraId="038E50EB" w14:textId="77777777" w:rsidR="00E43C85" w:rsidRDefault="00E43C85" w:rsidP="006649A7">
            <w:r>
              <w:t>I</w:t>
            </w:r>
          </w:p>
        </w:tc>
        <w:tc>
          <w:tcPr>
            <w:tcW w:w="475" w:type="dxa"/>
          </w:tcPr>
          <w:p w14:paraId="05C309B0" w14:textId="77777777" w:rsidR="00E43C85" w:rsidRDefault="00E43C85" w:rsidP="006649A7">
            <w:r>
              <w:t>O</w:t>
            </w:r>
          </w:p>
        </w:tc>
        <w:tc>
          <w:tcPr>
            <w:tcW w:w="472" w:type="dxa"/>
          </w:tcPr>
          <w:p w14:paraId="26574EE6" w14:textId="77777777" w:rsidR="00E43C85" w:rsidRDefault="00E43C85" w:rsidP="006649A7">
            <w:r>
              <w:t>D</w:t>
            </w:r>
          </w:p>
        </w:tc>
        <w:tc>
          <w:tcPr>
            <w:tcW w:w="475" w:type="dxa"/>
          </w:tcPr>
          <w:p w14:paraId="7E7A9C9A" w14:textId="77777777" w:rsidR="00E43C85" w:rsidRDefault="00E43C85" w:rsidP="006649A7">
            <w:r>
              <w:t>O</w:t>
            </w:r>
          </w:p>
        </w:tc>
        <w:tc>
          <w:tcPr>
            <w:tcW w:w="459" w:type="dxa"/>
          </w:tcPr>
          <w:p w14:paraId="40D6B1FD" w14:textId="77777777" w:rsidR="00E43C85" w:rsidRDefault="00E43C85" w:rsidP="006649A7">
            <w:r>
              <w:t>S</w:t>
            </w:r>
          </w:p>
        </w:tc>
        <w:tc>
          <w:tcPr>
            <w:tcW w:w="425" w:type="dxa"/>
          </w:tcPr>
          <w:p w14:paraId="0776FC13" w14:textId="77777777" w:rsidR="00E43C85" w:rsidRDefault="00E43C85" w:rsidP="006649A7"/>
        </w:tc>
        <w:tc>
          <w:tcPr>
            <w:tcW w:w="425" w:type="dxa"/>
          </w:tcPr>
          <w:p w14:paraId="7AB10B1D" w14:textId="77777777" w:rsidR="00E43C85" w:rsidRDefault="00E43C85" w:rsidP="006649A7"/>
        </w:tc>
        <w:tc>
          <w:tcPr>
            <w:tcW w:w="425" w:type="dxa"/>
          </w:tcPr>
          <w:p w14:paraId="750449CC" w14:textId="77777777" w:rsidR="00E43C85" w:rsidRDefault="00E43C85" w:rsidP="006649A7"/>
        </w:tc>
        <w:tc>
          <w:tcPr>
            <w:tcW w:w="425" w:type="dxa"/>
          </w:tcPr>
          <w:p w14:paraId="40901776" w14:textId="77777777" w:rsidR="00E43C85" w:rsidRDefault="00E43C85" w:rsidP="006649A7"/>
        </w:tc>
        <w:tc>
          <w:tcPr>
            <w:tcW w:w="425" w:type="dxa"/>
          </w:tcPr>
          <w:p w14:paraId="72E0E98C" w14:textId="77777777" w:rsidR="00E43C85" w:rsidRDefault="00E43C85" w:rsidP="006649A7"/>
        </w:tc>
        <w:tc>
          <w:tcPr>
            <w:tcW w:w="476" w:type="dxa"/>
          </w:tcPr>
          <w:p w14:paraId="396C9E57" w14:textId="77777777" w:rsidR="00E43C85" w:rsidRDefault="00E43C85" w:rsidP="006649A7">
            <w:r>
              <w:t>P</w:t>
            </w:r>
          </w:p>
        </w:tc>
        <w:tc>
          <w:tcPr>
            <w:tcW w:w="425" w:type="dxa"/>
          </w:tcPr>
          <w:p w14:paraId="17033A76" w14:textId="77777777" w:rsidR="00E43C85" w:rsidRDefault="00E43C85" w:rsidP="006649A7"/>
        </w:tc>
        <w:tc>
          <w:tcPr>
            <w:tcW w:w="425" w:type="dxa"/>
          </w:tcPr>
          <w:p w14:paraId="71E685F3" w14:textId="77777777" w:rsidR="00E43C85" w:rsidRDefault="00E43C85" w:rsidP="006649A7"/>
        </w:tc>
        <w:tc>
          <w:tcPr>
            <w:tcW w:w="425" w:type="dxa"/>
          </w:tcPr>
          <w:p w14:paraId="33ADA740" w14:textId="77777777" w:rsidR="00E43C85" w:rsidRDefault="00E43C85" w:rsidP="006649A7"/>
        </w:tc>
        <w:tc>
          <w:tcPr>
            <w:tcW w:w="425" w:type="dxa"/>
          </w:tcPr>
          <w:p w14:paraId="27F6125A" w14:textId="77777777" w:rsidR="00E43C85" w:rsidRDefault="00E43C85" w:rsidP="006649A7"/>
        </w:tc>
        <w:tc>
          <w:tcPr>
            <w:tcW w:w="924" w:type="dxa"/>
            <w:vMerge/>
            <w:tcBorders>
              <w:bottom w:val="nil"/>
              <w:right w:val="nil"/>
            </w:tcBorders>
          </w:tcPr>
          <w:p w14:paraId="71B2BC83" w14:textId="77777777" w:rsidR="00E43C85" w:rsidRDefault="00E43C85" w:rsidP="006649A7"/>
        </w:tc>
      </w:tr>
      <w:tr w:rsidR="008D66B6" w14:paraId="2B420EB3" w14:textId="0C04185F" w:rsidTr="008D66B6">
        <w:tc>
          <w:tcPr>
            <w:tcW w:w="573" w:type="dxa"/>
            <w:vMerge/>
            <w:tcBorders>
              <w:left w:val="nil"/>
              <w:bottom w:val="nil"/>
            </w:tcBorders>
          </w:tcPr>
          <w:p w14:paraId="42501D44" w14:textId="43390584" w:rsidR="00E43C85" w:rsidRDefault="00E43C85" w:rsidP="006649A7"/>
        </w:tc>
        <w:tc>
          <w:tcPr>
            <w:tcW w:w="465" w:type="dxa"/>
            <w:tcBorders>
              <w:bottom w:val="single" w:sz="4" w:space="0" w:color="auto"/>
            </w:tcBorders>
          </w:tcPr>
          <w:p w14:paraId="5134D025" w14:textId="15B455E6" w:rsidR="00E43C85" w:rsidRDefault="00E43C85" w:rsidP="006649A7"/>
        </w:tc>
        <w:tc>
          <w:tcPr>
            <w:tcW w:w="463" w:type="dxa"/>
            <w:tcBorders>
              <w:bottom w:val="single" w:sz="4" w:space="0" w:color="auto"/>
            </w:tcBorders>
          </w:tcPr>
          <w:p w14:paraId="722205B0" w14:textId="77777777" w:rsidR="00E43C85" w:rsidRDefault="00E43C85" w:rsidP="006649A7"/>
        </w:tc>
        <w:tc>
          <w:tcPr>
            <w:tcW w:w="467" w:type="dxa"/>
            <w:tcBorders>
              <w:bottom w:val="single" w:sz="4" w:space="0" w:color="auto"/>
            </w:tcBorders>
          </w:tcPr>
          <w:p w14:paraId="1E412082" w14:textId="77777777" w:rsidR="00E43C85" w:rsidRDefault="00E43C85" w:rsidP="006649A7"/>
        </w:tc>
        <w:tc>
          <w:tcPr>
            <w:tcW w:w="443" w:type="dxa"/>
            <w:tcBorders>
              <w:bottom w:val="single" w:sz="4" w:space="0" w:color="auto"/>
            </w:tcBorders>
          </w:tcPr>
          <w:p w14:paraId="4388E089" w14:textId="77777777" w:rsidR="00E43C85" w:rsidRDefault="00E43C85" w:rsidP="006649A7"/>
        </w:tc>
        <w:tc>
          <w:tcPr>
            <w:tcW w:w="475" w:type="dxa"/>
            <w:tcBorders>
              <w:bottom w:val="single" w:sz="4" w:space="0" w:color="auto"/>
            </w:tcBorders>
          </w:tcPr>
          <w:p w14:paraId="751AC248" w14:textId="77777777" w:rsidR="00E43C85" w:rsidRDefault="00E43C85" w:rsidP="006649A7"/>
        </w:tc>
        <w:tc>
          <w:tcPr>
            <w:tcW w:w="472" w:type="dxa"/>
            <w:tcBorders>
              <w:bottom w:val="single" w:sz="4" w:space="0" w:color="auto"/>
            </w:tcBorders>
          </w:tcPr>
          <w:p w14:paraId="1E9C2E2F" w14:textId="77777777" w:rsidR="00E43C85" w:rsidRDefault="00E43C85" w:rsidP="006649A7"/>
        </w:tc>
        <w:tc>
          <w:tcPr>
            <w:tcW w:w="475" w:type="dxa"/>
            <w:tcBorders>
              <w:bottom w:val="single" w:sz="4" w:space="0" w:color="auto"/>
            </w:tcBorders>
          </w:tcPr>
          <w:p w14:paraId="68A47572" w14:textId="77777777" w:rsidR="00E43C85" w:rsidRDefault="00E43C85" w:rsidP="006649A7"/>
        </w:tc>
        <w:tc>
          <w:tcPr>
            <w:tcW w:w="459" w:type="dxa"/>
            <w:tcBorders>
              <w:bottom w:val="single" w:sz="4" w:space="0" w:color="auto"/>
            </w:tcBorders>
          </w:tcPr>
          <w:p w14:paraId="083A9559" w14:textId="77777777" w:rsidR="00E43C85" w:rsidRDefault="00E43C85" w:rsidP="006649A7"/>
        </w:tc>
        <w:tc>
          <w:tcPr>
            <w:tcW w:w="425" w:type="dxa"/>
            <w:tcBorders>
              <w:bottom w:val="single" w:sz="4" w:space="0" w:color="auto"/>
            </w:tcBorders>
          </w:tcPr>
          <w:p w14:paraId="4A801F45" w14:textId="77777777" w:rsidR="00E43C85" w:rsidRDefault="00E43C85" w:rsidP="006649A7"/>
        </w:tc>
        <w:tc>
          <w:tcPr>
            <w:tcW w:w="425" w:type="dxa"/>
            <w:tcBorders>
              <w:bottom w:val="single" w:sz="4" w:space="0" w:color="auto"/>
            </w:tcBorders>
          </w:tcPr>
          <w:p w14:paraId="303C6CCA" w14:textId="77777777" w:rsidR="00E43C85" w:rsidRDefault="00E43C85" w:rsidP="006649A7"/>
        </w:tc>
        <w:tc>
          <w:tcPr>
            <w:tcW w:w="425" w:type="dxa"/>
            <w:tcBorders>
              <w:bottom w:val="single" w:sz="4" w:space="0" w:color="auto"/>
            </w:tcBorders>
          </w:tcPr>
          <w:p w14:paraId="1926493E" w14:textId="77777777" w:rsidR="00E43C85" w:rsidRDefault="00E43C85" w:rsidP="006649A7"/>
        </w:tc>
        <w:tc>
          <w:tcPr>
            <w:tcW w:w="425" w:type="dxa"/>
            <w:tcBorders>
              <w:bottom w:val="single" w:sz="4" w:space="0" w:color="auto"/>
            </w:tcBorders>
          </w:tcPr>
          <w:p w14:paraId="6CD48A6A" w14:textId="77777777" w:rsidR="00E43C85" w:rsidRDefault="00E43C85" w:rsidP="006649A7"/>
        </w:tc>
        <w:tc>
          <w:tcPr>
            <w:tcW w:w="425" w:type="dxa"/>
            <w:tcBorders>
              <w:bottom w:val="single" w:sz="4" w:space="0" w:color="auto"/>
            </w:tcBorders>
          </w:tcPr>
          <w:p w14:paraId="30CEFBDF" w14:textId="77777777" w:rsidR="00E43C85" w:rsidRDefault="00E43C85" w:rsidP="006649A7"/>
        </w:tc>
        <w:tc>
          <w:tcPr>
            <w:tcW w:w="476" w:type="dxa"/>
            <w:tcBorders>
              <w:bottom w:val="single" w:sz="4" w:space="0" w:color="auto"/>
            </w:tcBorders>
          </w:tcPr>
          <w:p w14:paraId="0FA15B21" w14:textId="77777777" w:rsidR="00E43C85" w:rsidRDefault="00E43C85" w:rsidP="006649A7">
            <w:r>
              <w:t>O</w:t>
            </w:r>
          </w:p>
        </w:tc>
        <w:tc>
          <w:tcPr>
            <w:tcW w:w="425" w:type="dxa"/>
            <w:tcBorders>
              <w:bottom w:val="single" w:sz="4" w:space="0" w:color="auto"/>
            </w:tcBorders>
          </w:tcPr>
          <w:p w14:paraId="3C31AE8C" w14:textId="77777777" w:rsidR="00E43C85" w:rsidRDefault="00E43C85" w:rsidP="006649A7"/>
        </w:tc>
        <w:tc>
          <w:tcPr>
            <w:tcW w:w="425" w:type="dxa"/>
            <w:tcBorders>
              <w:bottom w:val="single" w:sz="4" w:space="0" w:color="auto"/>
            </w:tcBorders>
          </w:tcPr>
          <w:p w14:paraId="5901F51E" w14:textId="77777777" w:rsidR="00E43C85" w:rsidRDefault="00E43C85" w:rsidP="006649A7"/>
        </w:tc>
        <w:tc>
          <w:tcPr>
            <w:tcW w:w="425" w:type="dxa"/>
            <w:tcBorders>
              <w:bottom w:val="single" w:sz="4" w:space="0" w:color="auto"/>
            </w:tcBorders>
          </w:tcPr>
          <w:p w14:paraId="3B256BF2" w14:textId="77777777" w:rsidR="00E43C85" w:rsidRDefault="00E43C85" w:rsidP="006649A7"/>
        </w:tc>
        <w:tc>
          <w:tcPr>
            <w:tcW w:w="425" w:type="dxa"/>
            <w:tcBorders>
              <w:bottom w:val="single" w:sz="4" w:space="0" w:color="auto"/>
            </w:tcBorders>
          </w:tcPr>
          <w:p w14:paraId="25AAF9E8" w14:textId="77777777" w:rsidR="00E43C85" w:rsidRDefault="00E43C85" w:rsidP="006649A7"/>
        </w:tc>
        <w:tc>
          <w:tcPr>
            <w:tcW w:w="924" w:type="dxa"/>
            <w:vMerge/>
            <w:tcBorders>
              <w:bottom w:val="nil"/>
              <w:right w:val="nil"/>
            </w:tcBorders>
          </w:tcPr>
          <w:p w14:paraId="484781F2" w14:textId="77777777" w:rsidR="00E43C85" w:rsidRDefault="00E43C85" w:rsidP="006649A7"/>
        </w:tc>
      </w:tr>
      <w:tr w:rsidR="008D66B6" w14:paraId="2CC2AC40" w14:textId="50BAA2B4" w:rsidTr="008D66B6">
        <w:tc>
          <w:tcPr>
            <w:tcW w:w="573" w:type="dxa"/>
            <w:vMerge/>
            <w:tcBorders>
              <w:left w:val="nil"/>
              <w:bottom w:val="nil"/>
            </w:tcBorders>
          </w:tcPr>
          <w:p w14:paraId="34CB0A02" w14:textId="6BA64D4B" w:rsidR="00E43C85" w:rsidRDefault="00E43C85" w:rsidP="006649A7"/>
        </w:tc>
        <w:tc>
          <w:tcPr>
            <w:tcW w:w="465" w:type="dxa"/>
            <w:tcBorders>
              <w:bottom w:val="single" w:sz="4" w:space="0" w:color="auto"/>
            </w:tcBorders>
          </w:tcPr>
          <w:p w14:paraId="203AC591" w14:textId="167F82D6" w:rsidR="00E43C85" w:rsidRDefault="00E43C85" w:rsidP="006649A7"/>
        </w:tc>
        <w:tc>
          <w:tcPr>
            <w:tcW w:w="463" w:type="dxa"/>
            <w:tcBorders>
              <w:bottom w:val="single" w:sz="4" w:space="0" w:color="auto"/>
            </w:tcBorders>
          </w:tcPr>
          <w:p w14:paraId="09BA0BAB" w14:textId="77777777" w:rsidR="00E43C85" w:rsidRDefault="00E43C85" w:rsidP="006649A7"/>
        </w:tc>
        <w:tc>
          <w:tcPr>
            <w:tcW w:w="467" w:type="dxa"/>
            <w:tcBorders>
              <w:bottom w:val="single" w:sz="4" w:space="0" w:color="auto"/>
            </w:tcBorders>
          </w:tcPr>
          <w:p w14:paraId="415E573E" w14:textId="77777777" w:rsidR="00E43C85" w:rsidRDefault="00E43C85" w:rsidP="006649A7"/>
        </w:tc>
        <w:tc>
          <w:tcPr>
            <w:tcW w:w="443" w:type="dxa"/>
            <w:tcBorders>
              <w:bottom w:val="single" w:sz="4" w:space="0" w:color="auto"/>
            </w:tcBorders>
          </w:tcPr>
          <w:p w14:paraId="5B45C13C" w14:textId="77777777" w:rsidR="00E43C85" w:rsidRDefault="00E43C85" w:rsidP="006649A7"/>
        </w:tc>
        <w:tc>
          <w:tcPr>
            <w:tcW w:w="475" w:type="dxa"/>
            <w:tcBorders>
              <w:bottom w:val="single" w:sz="4" w:space="0" w:color="auto"/>
            </w:tcBorders>
          </w:tcPr>
          <w:p w14:paraId="1E13013A" w14:textId="77777777" w:rsidR="00E43C85" w:rsidRDefault="00E43C85" w:rsidP="006649A7"/>
        </w:tc>
        <w:tc>
          <w:tcPr>
            <w:tcW w:w="472" w:type="dxa"/>
            <w:tcBorders>
              <w:bottom w:val="single" w:sz="4" w:space="0" w:color="auto"/>
            </w:tcBorders>
          </w:tcPr>
          <w:p w14:paraId="5A22CD29" w14:textId="77777777" w:rsidR="00E43C85" w:rsidRDefault="00E43C85" w:rsidP="006649A7"/>
        </w:tc>
        <w:tc>
          <w:tcPr>
            <w:tcW w:w="475" w:type="dxa"/>
            <w:tcBorders>
              <w:bottom w:val="single" w:sz="4" w:space="0" w:color="auto"/>
            </w:tcBorders>
          </w:tcPr>
          <w:p w14:paraId="0425757D" w14:textId="77777777" w:rsidR="00E43C85" w:rsidRDefault="00E43C85" w:rsidP="006649A7"/>
        </w:tc>
        <w:tc>
          <w:tcPr>
            <w:tcW w:w="459" w:type="dxa"/>
            <w:tcBorders>
              <w:bottom w:val="single" w:sz="4" w:space="0" w:color="auto"/>
            </w:tcBorders>
          </w:tcPr>
          <w:p w14:paraId="2C18FCDA" w14:textId="77777777" w:rsidR="00E43C85" w:rsidRDefault="00E43C85" w:rsidP="006649A7"/>
        </w:tc>
        <w:tc>
          <w:tcPr>
            <w:tcW w:w="425" w:type="dxa"/>
            <w:tcBorders>
              <w:bottom w:val="single" w:sz="4" w:space="0" w:color="auto"/>
            </w:tcBorders>
          </w:tcPr>
          <w:p w14:paraId="55A8F2C3" w14:textId="77777777" w:rsidR="00E43C85" w:rsidRDefault="00E43C85" w:rsidP="006649A7"/>
        </w:tc>
        <w:tc>
          <w:tcPr>
            <w:tcW w:w="425" w:type="dxa"/>
            <w:tcBorders>
              <w:bottom w:val="single" w:sz="4" w:space="0" w:color="auto"/>
            </w:tcBorders>
          </w:tcPr>
          <w:p w14:paraId="4D760C30" w14:textId="77777777" w:rsidR="00E43C85" w:rsidRDefault="00E43C85" w:rsidP="006649A7"/>
        </w:tc>
        <w:tc>
          <w:tcPr>
            <w:tcW w:w="425" w:type="dxa"/>
            <w:tcBorders>
              <w:bottom w:val="single" w:sz="4" w:space="0" w:color="auto"/>
            </w:tcBorders>
          </w:tcPr>
          <w:p w14:paraId="44BE761D" w14:textId="77777777" w:rsidR="00E43C85" w:rsidRDefault="00E43C85" w:rsidP="006649A7"/>
        </w:tc>
        <w:tc>
          <w:tcPr>
            <w:tcW w:w="425" w:type="dxa"/>
            <w:tcBorders>
              <w:bottom w:val="single" w:sz="4" w:space="0" w:color="auto"/>
            </w:tcBorders>
          </w:tcPr>
          <w:p w14:paraId="59C606DB" w14:textId="77777777" w:rsidR="00E43C85" w:rsidRDefault="00E43C85" w:rsidP="006649A7"/>
        </w:tc>
        <w:tc>
          <w:tcPr>
            <w:tcW w:w="425" w:type="dxa"/>
            <w:tcBorders>
              <w:bottom w:val="single" w:sz="4" w:space="0" w:color="auto"/>
            </w:tcBorders>
          </w:tcPr>
          <w:p w14:paraId="1D01F4F9" w14:textId="77777777" w:rsidR="00E43C85" w:rsidRDefault="00E43C85" w:rsidP="006649A7"/>
        </w:tc>
        <w:tc>
          <w:tcPr>
            <w:tcW w:w="476" w:type="dxa"/>
            <w:tcBorders>
              <w:bottom w:val="single" w:sz="4" w:space="0" w:color="auto"/>
            </w:tcBorders>
          </w:tcPr>
          <w:p w14:paraId="6F1FC022" w14:textId="77777777" w:rsidR="00E43C85" w:rsidRDefault="00E43C85" w:rsidP="006649A7">
            <w:r>
              <w:t>S</w:t>
            </w:r>
          </w:p>
        </w:tc>
        <w:tc>
          <w:tcPr>
            <w:tcW w:w="425" w:type="dxa"/>
            <w:tcBorders>
              <w:bottom w:val="single" w:sz="4" w:space="0" w:color="auto"/>
            </w:tcBorders>
          </w:tcPr>
          <w:p w14:paraId="301AC3BA" w14:textId="77777777" w:rsidR="00E43C85" w:rsidRDefault="00E43C85" w:rsidP="006649A7"/>
        </w:tc>
        <w:tc>
          <w:tcPr>
            <w:tcW w:w="425" w:type="dxa"/>
            <w:tcBorders>
              <w:bottom w:val="single" w:sz="4" w:space="0" w:color="auto"/>
            </w:tcBorders>
          </w:tcPr>
          <w:p w14:paraId="0DD3754A" w14:textId="77777777" w:rsidR="00E43C85" w:rsidRDefault="00E43C85" w:rsidP="006649A7"/>
        </w:tc>
        <w:tc>
          <w:tcPr>
            <w:tcW w:w="425" w:type="dxa"/>
            <w:tcBorders>
              <w:bottom w:val="single" w:sz="4" w:space="0" w:color="auto"/>
            </w:tcBorders>
          </w:tcPr>
          <w:p w14:paraId="04474CA3" w14:textId="77777777" w:rsidR="00E43C85" w:rsidRDefault="00E43C85" w:rsidP="006649A7"/>
        </w:tc>
        <w:tc>
          <w:tcPr>
            <w:tcW w:w="425" w:type="dxa"/>
            <w:tcBorders>
              <w:bottom w:val="single" w:sz="4" w:space="0" w:color="auto"/>
            </w:tcBorders>
          </w:tcPr>
          <w:p w14:paraId="3E53B7E5" w14:textId="77777777" w:rsidR="00E43C85" w:rsidRDefault="00E43C85" w:rsidP="006649A7"/>
        </w:tc>
        <w:tc>
          <w:tcPr>
            <w:tcW w:w="924" w:type="dxa"/>
            <w:vMerge/>
            <w:tcBorders>
              <w:bottom w:val="nil"/>
              <w:right w:val="nil"/>
            </w:tcBorders>
          </w:tcPr>
          <w:p w14:paraId="11377E33" w14:textId="77777777" w:rsidR="00E43C85" w:rsidRDefault="00E43C85" w:rsidP="006649A7"/>
        </w:tc>
      </w:tr>
      <w:tr w:rsidR="00367FC6" w14:paraId="2A33FA9B" w14:textId="77777777" w:rsidTr="008D66B6">
        <w:tc>
          <w:tcPr>
            <w:tcW w:w="9517" w:type="dxa"/>
            <w:gridSpan w:val="20"/>
            <w:tcBorders>
              <w:top w:val="nil"/>
              <w:left w:val="nil"/>
              <w:bottom w:val="nil"/>
              <w:right w:val="nil"/>
            </w:tcBorders>
          </w:tcPr>
          <w:p w14:paraId="641C5515" w14:textId="77777777" w:rsidR="008D66B6" w:rsidRDefault="008D66B6" w:rsidP="00367FC6">
            <w:pPr>
              <w:jc w:val="center"/>
              <w:rPr>
                <w:rFonts w:ascii="Times New Roman" w:hAnsi="Times New Roman" w:cs="Times New Roman"/>
                <w:color w:val="111111"/>
                <w:sz w:val="28"/>
                <w:szCs w:val="28"/>
                <w:shd w:val="clear" w:color="auto" w:fill="FFFFFF"/>
              </w:rPr>
            </w:pPr>
          </w:p>
          <w:p w14:paraId="059B19A8" w14:textId="602E1D06" w:rsidR="00367FC6" w:rsidRPr="00367FC6" w:rsidRDefault="00367FC6" w:rsidP="00367FC6">
            <w:pPr>
              <w:jc w:val="center"/>
              <w:rPr>
                <w:sz w:val="28"/>
                <w:szCs w:val="28"/>
              </w:rPr>
            </w:pPr>
            <w:r w:rsidRPr="00367FC6">
              <w:rPr>
                <w:rFonts w:ascii="Times New Roman" w:hAnsi="Times New Roman" w:cs="Times New Roman"/>
                <w:color w:val="111111"/>
                <w:sz w:val="28"/>
                <w:szCs w:val="28"/>
                <w:shd w:val="clear" w:color="auto" w:fill="FFFFFF"/>
              </w:rPr>
              <w:t>←</w:t>
            </w:r>
            <w:r w:rsidR="008D66B6">
              <w:rPr>
                <w:rFonts w:ascii="Times New Roman" w:hAnsi="Times New Roman" w:cs="Times New Roman"/>
                <w:color w:val="111111"/>
                <w:sz w:val="28"/>
                <w:szCs w:val="28"/>
                <w:shd w:val="clear" w:color="auto" w:fill="FFFFFF"/>
              </w:rPr>
              <w:t xml:space="preserve"> </w:t>
            </w:r>
            <w:r w:rsidRPr="00367FC6">
              <w:rPr>
                <w:rFonts w:ascii="Times New Roman" w:hAnsi="Times New Roman" w:cs="Times New Roman"/>
                <w:color w:val="111111"/>
                <w:sz w:val="28"/>
                <w:szCs w:val="28"/>
                <w:shd w:val="clear" w:color="auto" w:fill="FFFFFF"/>
              </w:rPr>
              <w:t xml:space="preserve"> </w:t>
            </w:r>
            <w:r w:rsidRPr="00367FC6">
              <w:rPr>
                <w:sz w:val="28"/>
                <w:szCs w:val="28"/>
              </w:rPr>
              <w:t>Radio crece</w:t>
            </w:r>
          </w:p>
        </w:tc>
      </w:tr>
    </w:tbl>
    <w:p w14:paraId="650D92A8" w14:textId="334A5372" w:rsidR="005E5C77" w:rsidRDefault="005E5C77" w:rsidP="00367FC6"/>
    <w:p w14:paraId="533E5C44" w14:textId="45208C7B" w:rsidR="005D5FE6" w:rsidRDefault="001D5B9D" w:rsidP="001D5B9D">
      <w:pPr>
        <w:pStyle w:val="Ttulo1"/>
        <w:numPr>
          <w:ilvl w:val="0"/>
          <w:numId w:val="1"/>
        </w:numPr>
      </w:pPr>
      <w:bookmarkStart w:id="67" w:name="_Toc156780431"/>
      <w:bookmarkStart w:id="68" w:name="_Toc159519092"/>
      <w:r>
        <w:t>Composición centesimal. Fórmulas empíricas y moleculares</w:t>
      </w:r>
      <w:bookmarkEnd w:id="67"/>
      <w:bookmarkEnd w:id="68"/>
    </w:p>
    <w:p w14:paraId="5D14EEF8" w14:textId="67E6B235" w:rsidR="001D5B9D" w:rsidRDefault="005E5C77" w:rsidP="005E5C77">
      <w:pPr>
        <w:pStyle w:val="Ttulo2"/>
        <w:numPr>
          <w:ilvl w:val="1"/>
          <w:numId w:val="1"/>
        </w:numPr>
      </w:pPr>
      <w:bookmarkStart w:id="69" w:name="_Ref156423682"/>
      <w:bookmarkStart w:id="70" w:name="_Toc156780432"/>
      <w:bookmarkStart w:id="71" w:name="_Toc159519093"/>
      <w:r>
        <w:t>Composición centesimal</w:t>
      </w:r>
      <w:bookmarkEnd w:id="69"/>
      <w:bookmarkEnd w:id="70"/>
      <w:bookmarkEnd w:id="71"/>
    </w:p>
    <w:p w14:paraId="09174D14" w14:textId="77777777" w:rsidR="005E5C77" w:rsidRDefault="005E5C77" w:rsidP="005E5C77">
      <w:r>
        <w:t xml:space="preserve">Es el porcentaje que un compuesto tiene de cada elemento. </w:t>
      </w:r>
    </w:p>
    <w:p w14:paraId="597B1080" w14:textId="1D05BF51" w:rsidR="005E5C77" w:rsidRDefault="005E5C77" w:rsidP="005E5C77">
      <w:r>
        <w:t>Por ejemplo: una muestra de 5</w:t>
      </w:r>
      <w:r w:rsidR="0078062D">
        <w:t>,00</w:t>
      </w:r>
      <w:r>
        <w:t xml:space="preserve"> g de un compuesto está formada por 2,43 g C, 2,16 g O y 0,41 g H. Su composición centesimal será:</w:t>
      </w:r>
    </w:p>
    <w:p w14:paraId="5123FD03" w14:textId="662CC44A" w:rsidR="005E5C77" w:rsidRPr="00C76549" w:rsidRDefault="005E5C77" w:rsidP="005E5C77">
      <w:pPr>
        <w:rPr>
          <w:rFonts w:eastAsiaTheme="minorEastAsia"/>
        </w:rPr>
      </w:pPr>
      <m:oMathPara>
        <m:oMath>
          <m:r>
            <w:rPr>
              <w:rFonts w:ascii="Cambria Math" w:hAnsi="Cambria Math"/>
            </w:rPr>
            <m:t>% C=</m:t>
          </m:r>
          <m:f>
            <m:fPr>
              <m:ctrlPr>
                <w:rPr>
                  <w:rFonts w:ascii="Cambria Math" w:hAnsi="Cambria Math"/>
                  <w:i/>
                </w:rPr>
              </m:ctrlPr>
            </m:fPr>
            <m:num>
              <m:r>
                <w:rPr>
                  <w:rFonts w:ascii="Cambria Math" w:hAnsi="Cambria Math"/>
                </w:rPr>
                <m:t>2,43</m:t>
              </m:r>
            </m:num>
            <m:den>
              <m:r>
                <w:rPr>
                  <w:rFonts w:ascii="Cambria Math" w:hAnsi="Cambria Math"/>
                </w:rPr>
                <m:t>5,00</m:t>
              </m:r>
            </m:den>
          </m:f>
          <m:r>
            <w:rPr>
              <w:rFonts w:ascii="Cambria Math" w:hAnsi="Cambria Math"/>
            </w:rPr>
            <m:t>⋅100=48,6 % C             % O=</m:t>
          </m:r>
          <m:f>
            <m:fPr>
              <m:ctrlPr>
                <w:rPr>
                  <w:rFonts w:ascii="Cambria Math" w:hAnsi="Cambria Math"/>
                  <w:i/>
                </w:rPr>
              </m:ctrlPr>
            </m:fPr>
            <m:num>
              <m:r>
                <w:rPr>
                  <w:rFonts w:ascii="Cambria Math" w:hAnsi="Cambria Math"/>
                </w:rPr>
                <m:t>2,16</m:t>
              </m:r>
            </m:num>
            <m:den>
              <m:r>
                <w:rPr>
                  <w:rFonts w:ascii="Cambria Math" w:hAnsi="Cambria Math"/>
                </w:rPr>
                <m:t>5,00</m:t>
              </m:r>
            </m:den>
          </m:f>
          <m:r>
            <w:rPr>
              <w:rFonts w:ascii="Cambria Math" w:hAnsi="Cambria Math"/>
            </w:rPr>
            <m:t>⋅100=43,2 % O                % C=</m:t>
          </m:r>
          <m:f>
            <m:fPr>
              <m:ctrlPr>
                <w:rPr>
                  <w:rFonts w:ascii="Cambria Math" w:hAnsi="Cambria Math"/>
                  <w:i/>
                </w:rPr>
              </m:ctrlPr>
            </m:fPr>
            <m:num>
              <m:r>
                <w:rPr>
                  <w:rFonts w:ascii="Cambria Math" w:hAnsi="Cambria Math"/>
                </w:rPr>
                <m:t>0,41</m:t>
              </m:r>
            </m:num>
            <m:den>
              <m:r>
                <w:rPr>
                  <w:rFonts w:ascii="Cambria Math" w:hAnsi="Cambria Math"/>
                </w:rPr>
                <m:t>5,00</m:t>
              </m:r>
            </m:den>
          </m:f>
          <m:r>
            <w:rPr>
              <w:rFonts w:ascii="Cambria Math" w:hAnsi="Cambria Math"/>
            </w:rPr>
            <m:t>⋅100=8,20 % H</m:t>
          </m:r>
        </m:oMath>
      </m:oMathPara>
    </w:p>
    <w:p w14:paraId="1EFA4303" w14:textId="28A5B3E7" w:rsidR="00C76549" w:rsidRDefault="002D4249" w:rsidP="002D4249">
      <w:pPr>
        <w:pStyle w:val="Ttulo2"/>
        <w:numPr>
          <w:ilvl w:val="1"/>
          <w:numId w:val="1"/>
        </w:numPr>
      </w:pPr>
      <w:bookmarkStart w:id="72" w:name="_Toc156780433"/>
      <w:bookmarkStart w:id="73" w:name="_Toc159519094"/>
      <w:r>
        <w:t>Fórmula empírica</w:t>
      </w:r>
      <w:bookmarkEnd w:id="72"/>
      <w:bookmarkEnd w:id="73"/>
    </w:p>
    <w:p w14:paraId="53302BB3" w14:textId="4E4C50D1" w:rsidR="002D4249" w:rsidRDefault="002D4249" w:rsidP="002D4249">
      <w:r>
        <w:t>La fórmula empírica expresa la relación más simplificada posible de las proporciones entre los distintos elementos presentes en la molécula. Por ejemplo, para el butano (C</w:t>
      </w:r>
      <w:r w:rsidRPr="002D4249">
        <w:rPr>
          <w:vertAlign w:val="subscript"/>
        </w:rPr>
        <w:t>4</w:t>
      </w:r>
      <w:r>
        <w:t>H</w:t>
      </w:r>
      <w:r w:rsidRPr="002D4249">
        <w:rPr>
          <w:vertAlign w:val="subscript"/>
        </w:rPr>
        <w:t>10</w:t>
      </w:r>
      <w:r>
        <w:t>), la fórmula empírica será C</w:t>
      </w:r>
      <w:r w:rsidRPr="002D4249">
        <w:rPr>
          <w:vertAlign w:val="subscript"/>
        </w:rPr>
        <w:t>2</w:t>
      </w:r>
      <w:r>
        <w:t>H</w:t>
      </w:r>
      <w:r w:rsidRPr="002D4249">
        <w:rPr>
          <w:vertAlign w:val="subscript"/>
        </w:rPr>
        <w:t>5</w:t>
      </w:r>
      <w:r>
        <w:t>. Para determinar la fórmula empírica se debe seguir el siguiente procedimiento:</w:t>
      </w:r>
    </w:p>
    <w:p w14:paraId="1EF9B0E5" w14:textId="55D0AD5F" w:rsidR="002D4249" w:rsidRDefault="002D4249" w:rsidP="00540C93">
      <w:pPr>
        <w:pStyle w:val="Prrafodelista"/>
        <w:numPr>
          <w:ilvl w:val="0"/>
          <w:numId w:val="9"/>
        </w:numPr>
      </w:pPr>
      <w:r>
        <w:t xml:space="preserve">Determinar la composición centesimal siguiendo los conceptos vistos en el apartado </w:t>
      </w:r>
      <w:r>
        <w:fldChar w:fldCharType="begin"/>
      </w:r>
      <w:r>
        <w:instrText xml:space="preserve"> REF _Ref156423682 \r \h </w:instrText>
      </w:r>
      <w:r>
        <w:fldChar w:fldCharType="separate"/>
      </w:r>
      <w:r w:rsidR="00E55C79">
        <w:t>5.1</w:t>
      </w:r>
      <w:r>
        <w:fldChar w:fldCharType="end"/>
      </w:r>
      <w:r>
        <w:t>. Este paso puede variar en cada problema</w:t>
      </w:r>
      <w:r w:rsidR="00150558">
        <w:t>. En algunos casos el problema puede dar ese dato directamente.</w:t>
      </w:r>
    </w:p>
    <w:p w14:paraId="400B7B1E" w14:textId="22D16DB3" w:rsidR="002D4249" w:rsidRPr="00912B27" w:rsidRDefault="0078062D" w:rsidP="002D4249">
      <w:pPr>
        <w:rPr>
          <w:rFonts w:eastAsiaTheme="minorEastAsia"/>
        </w:rPr>
      </w:pPr>
      <m:oMathPara>
        <m:oMath>
          <m:r>
            <w:rPr>
              <w:rFonts w:ascii="Cambria Math" w:hAnsi="Cambria Math"/>
            </w:rPr>
            <m:t>% C=</m:t>
          </m:r>
          <m:f>
            <m:fPr>
              <m:ctrlPr>
                <w:rPr>
                  <w:rFonts w:ascii="Cambria Math" w:hAnsi="Cambria Math"/>
                  <w:i/>
                </w:rPr>
              </m:ctrlPr>
            </m:fPr>
            <m:num>
              <m:r>
                <w:rPr>
                  <w:rFonts w:ascii="Cambria Math" w:hAnsi="Cambria Math"/>
                </w:rPr>
                <m:t>2,43</m:t>
              </m:r>
            </m:num>
            <m:den>
              <m:r>
                <w:rPr>
                  <w:rFonts w:ascii="Cambria Math" w:hAnsi="Cambria Math"/>
                </w:rPr>
                <m:t>5,00</m:t>
              </m:r>
            </m:den>
          </m:f>
          <m:r>
            <w:rPr>
              <w:rFonts w:ascii="Cambria Math" w:hAnsi="Cambria Math"/>
            </w:rPr>
            <m:t>⋅100=48,6 % C             % O=</m:t>
          </m:r>
          <m:f>
            <m:fPr>
              <m:ctrlPr>
                <w:rPr>
                  <w:rFonts w:ascii="Cambria Math" w:hAnsi="Cambria Math"/>
                  <w:i/>
                </w:rPr>
              </m:ctrlPr>
            </m:fPr>
            <m:num>
              <m:r>
                <w:rPr>
                  <w:rFonts w:ascii="Cambria Math" w:hAnsi="Cambria Math"/>
                </w:rPr>
                <m:t>2,16</m:t>
              </m:r>
            </m:num>
            <m:den>
              <m:r>
                <w:rPr>
                  <w:rFonts w:ascii="Cambria Math" w:hAnsi="Cambria Math"/>
                </w:rPr>
                <m:t>5,00</m:t>
              </m:r>
            </m:den>
          </m:f>
          <m:r>
            <w:rPr>
              <w:rFonts w:ascii="Cambria Math" w:hAnsi="Cambria Math"/>
            </w:rPr>
            <m:t>⋅100=43,2 % O                % C=</m:t>
          </m:r>
          <m:f>
            <m:fPr>
              <m:ctrlPr>
                <w:rPr>
                  <w:rFonts w:ascii="Cambria Math" w:hAnsi="Cambria Math"/>
                  <w:i/>
                </w:rPr>
              </m:ctrlPr>
            </m:fPr>
            <m:num>
              <m:r>
                <w:rPr>
                  <w:rFonts w:ascii="Cambria Math" w:hAnsi="Cambria Math"/>
                </w:rPr>
                <m:t>0,41</m:t>
              </m:r>
            </m:num>
            <m:den>
              <m:r>
                <w:rPr>
                  <w:rFonts w:ascii="Cambria Math" w:hAnsi="Cambria Math"/>
                </w:rPr>
                <m:t>5,00</m:t>
              </m:r>
            </m:den>
          </m:f>
          <m:r>
            <w:rPr>
              <w:rFonts w:ascii="Cambria Math" w:hAnsi="Cambria Math"/>
            </w:rPr>
            <m:t>⋅100=8,20 % H</m:t>
          </m:r>
        </m:oMath>
      </m:oMathPara>
    </w:p>
    <w:p w14:paraId="5733765A" w14:textId="77777777" w:rsidR="00912B27" w:rsidRPr="002D4249" w:rsidRDefault="00912B27" w:rsidP="002D4249">
      <w:pPr>
        <w:rPr>
          <w:rFonts w:eastAsiaTheme="minorEastAsia"/>
        </w:rPr>
      </w:pPr>
    </w:p>
    <w:p w14:paraId="7B08C02D" w14:textId="4C379E95" w:rsidR="002D4249" w:rsidRDefault="002D4249" w:rsidP="00540C93">
      <w:pPr>
        <w:pStyle w:val="Prrafodelista"/>
        <w:numPr>
          <w:ilvl w:val="0"/>
          <w:numId w:val="9"/>
        </w:numPr>
      </w:pPr>
      <w:r>
        <w:t>Suponer 100 g de compuesto</w:t>
      </w:r>
    </w:p>
    <w:p w14:paraId="7C0BFF54" w14:textId="076B81D3" w:rsidR="002D4249" w:rsidRPr="00912B27" w:rsidRDefault="002D4249" w:rsidP="002D4249">
      <w:pPr>
        <w:pStyle w:val="Prrafodelista"/>
        <w:ind w:left="360"/>
        <w:rPr>
          <w:rFonts w:eastAsiaTheme="minorEastAsia"/>
        </w:rPr>
      </w:pPr>
      <m:oMathPara>
        <m:oMath>
          <m:r>
            <w:rPr>
              <w:rFonts w:ascii="Cambria Math" w:hAnsi="Cambria Math"/>
            </w:rPr>
            <m:t>Suponemos 100 g de compuesto→</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48,6 g C</m:t>
                    </m:r>
                  </m:e>
                </m:mr>
                <m:mr>
                  <m:e>
                    <m:r>
                      <w:rPr>
                        <w:rFonts w:ascii="Cambria Math" w:hAnsi="Cambria Math"/>
                      </w:rPr>
                      <m:t>43,2 g O</m:t>
                    </m:r>
                  </m:e>
                </m:mr>
                <m:mr>
                  <m:e>
                    <m:r>
                      <w:rPr>
                        <w:rFonts w:ascii="Cambria Math" w:hAnsi="Cambria Math"/>
                      </w:rPr>
                      <m:t>8,2 g H</m:t>
                    </m:r>
                  </m:e>
                </m:mr>
              </m:m>
            </m:e>
          </m:d>
        </m:oMath>
      </m:oMathPara>
    </w:p>
    <w:p w14:paraId="5FCD9178" w14:textId="77777777" w:rsidR="00912B27" w:rsidRPr="002D4249" w:rsidRDefault="00912B27" w:rsidP="002D4249">
      <w:pPr>
        <w:pStyle w:val="Prrafodelista"/>
        <w:ind w:left="360"/>
        <w:rPr>
          <w:rFonts w:eastAsiaTheme="minorEastAsia"/>
        </w:rPr>
      </w:pPr>
    </w:p>
    <w:p w14:paraId="0194D8CA" w14:textId="47296440" w:rsidR="002D4249" w:rsidRDefault="002D4249" w:rsidP="00540C93">
      <w:pPr>
        <w:pStyle w:val="Prrafodelista"/>
        <w:numPr>
          <w:ilvl w:val="0"/>
          <w:numId w:val="9"/>
        </w:numPr>
      </w:pPr>
      <w:r>
        <w:t>Pasar g a moles de cada elemento, teniendo en cuenta las masas molares. M(C)=12</w:t>
      </w:r>
      <w:r w:rsidR="00155885">
        <w:t>,0</w:t>
      </w:r>
      <w:r>
        <w:t xml:space="preserve"> g/mol, M(</w:t>
      </w:r>
      <w:r w:rsidR="00155885">
        <w:t>O</w:t>
      </w:r>
      <w:r>
        <w:t>)=</w:t>
      </w:r>
      <w:r w:rsidR="00155885">
        <w:t>16,0 g/mol</w:t>
      </w:r>
      <w:r>
        <w:t>, M(</w:t>
      </w:r>
      <w:r w:rsidR="00155885">
        <w:t>H</w:t>
      </w:r>
      <w:r>
        <w:t>)=</w:t>
      </w:r>
      <w:r w:rsidR="00155885">
        <w:t>1,01 g/mol</w:t>
      </w:r>
    </w:p>
    <w:p w14:paraId="14AFDA3B" w14:textId="6DA6E16B" w:rsidR="002D4249" w:rsidRPr="00155885" w:rsidRDefault="002D4249" w:rsidP="002D4249">
      <w:pPr>
        <w:pStyle w:val="Prrafodelista"/>
        <w:ind w:left="360"/>
        <w:rPr>
          <w:rFonts w:eastAsiaTheme="minorEastAsia"/>
        </w:rPr>
      </w:pPr>
      <m:oMathPara>
        <m:oMath>
          <m:r>
            <w:rPr>
              <w:rFonts w:ascii="Cambria Math" w:hAnsi="Cambria Math"/>
            </w:rPr>
            <m:t>C:48,6 g C⋅</m:t>
          </m:r>
          <m:f>
            <m:fPr>
              <m:ctrlPr>
                <w:rPr>
                  <w:rFonts w:ascii="Cambria Math" w:hAnsi="Cambria Math"/>
                  <w:i/>
                </w:rPr>
              </m:ctrlPr>
            </m:fPr>
            <m:num>
              <m:r>
                <w:rPr>
                  <w:rFonts w:ascii="Cambria Math" w:hAnsi="Cambria Math"/>
                </w:rPr>
                <m:t>1 mol C</m:t>
              </m:r>
            </m:num>
            <m:den>
              <m:r>
                <w:rPr>
                  <w:rFonts w:ascii="Cambria Math" w:hAnsi="Cambria Math"/>
                </w:rPr>
                <m:t>12,0 g C</m:t>
              </m:r>
            </m:den>
          </m:f>
          <m:r>
            <w:rPr>
              <w:rFonts w:ascii="Cambria Math" w:hAnsi="Cambria Math"/>
            </w:rPr>
            <m:t>=4,05 moles C</m:t>
          </m:r>
        </m:oMath>
      </m:oMathPara>
    </w:p>
    <w:p w14:paraId="461FC9E7" w14:textId="11F38ED4" w:rsidR="00155885" w:rsidRPr="00155885" w:rsidRDefault="00793EF5" w:rsidP="002D4249">
      <w:pPr>
        <w:pStyle w:val="Prrafodelista"/>
        <w:ind w:left="360"/>
        <w:rPr>
          <w:rFonts w:eastAsiaTheme="minorEastAsia"/>
        </w:rPr>
      </w:pPr>
      <m:oMathPara>
        <m:oMath>
          <m:r>
            <w:rPr>
              <w:rFonts w:ascii="Cambria Math" w:hAnsi="Cambria Math"/>
            </w:rPr>
            <m:t>O:43,2 g O⋅</m:t>
          </m:r>
          <m:f>
            <m:fPr>
              <m:ctrlPr>
                <w:rPr>
                  <w:rFonts w:ascii="Cambria Math" w:hAnsi="Cambria Math"/>
                  <w:i/>
                </w:rPr>
              </m:ctrlPr>
            </m:fPr>
            <m:num>
              <m:r>
                <w:rPr>
                  <w:rFonts w:ascii="Cambria Math" w:hAnsi="Cambria Math"/>
                </w:rPr>
                <m:t>1 mol O</m:t>
              </m:r>
            </m:num>
            <m:den>
              <m:r>
                <w:rPr>
                  <w:rFonts w:ascii="Cambria Math" w:hAnsi="Cambria Math"/>
                </w:rPr>
                <m:t>16,0 g O</m:t>
              </m:r>
            </m:den>
          </m:f>
          <m:r>
            <w:rPr>
              <w:rFonts w:ascii="Cambria Math" w:hAnsi="Cambria Math"/>
            </w:rPr>
            <m:t>=2,70 moles O</m:t>
          </m:r>
        </m:oMath>
      </m:oMathPara>
    </w:p>
    <w:p w14:paraId="651E008A" w14:textId="6F9D78A1" w:rsidR="00155885" w:rsidRPr="00912B27" w:rsidRDefault="00793EF5" w:rsidP="00155885">
      <w:pPr>
        <w:pStyle w:val="Prrafodelista"/>
        <w:ind w:left="360"/>
        <w:rPr>
          <w:rFonts w:eastAsiaTheme="minorEastAsia"/>
        </w:rPr>
      </w:pPr>
      <m:oMathPara>
        <m:oMath>
          <m:r>
            <w:rPr>
              <w:rFonts w:ascii="Cambria Math" w:hAnsi="Cambria Math"/>
            </w:rPr>
            <w:lastRenderedPageBreak/>
            <m:t>H:8,20 g H⋅</m:t>
          </m:r>
          <m:f>
            <m:fPr>
              <m:ctrlPr>
                <w:rPr>
                  <w:rFonts w:ascii="Cambria Math" w:hAnsi="Cambria Math"/>
                  <w:i/>
                </w:rPr>
              </m:ctrlPr>
            </m:fPr>
            <m:num>
              <m:r>
                <w:rPr>
                  <w:rFonts w:ascii="Cambria Math" w:hAnsi="Cambria Math"/>
                </w:rPr>
                <m:t>1 mol H</m:t>
              </m:r>
            </m:num>
            <m:den>
              <m:r>
                <w:rPr>
                  <w:rFonts w:ascii="Cambria Math" w:hAnsi="Cambria Math"/>
                </w:rPr>
                <m:t>1,01 g H</m:t>
              </m:r>
            </m:den>
          </m:f>
          <m:r>
            <w:rPr>
              <w:rFonts w:ascii="Cambria Math" w:hAnsi="Cambria Math"/>
            </w:rPr>
            <m:t>=8,12 moles H</m:t>
          </m:r>
        </m:oMath>
      </m:oMathPara>
    </w:p>
    <w:p w14:paraId="37148EF5" w14:textId="77777777" w:rsidR="00912B27" w:rsidRPr="00155885" w:rsidRDefault="00912B27" w:rsidP="00155885">
      <w:pPr>
        <w:pStyle w:val="Prrafodelista"/>
        <w:ind w:left="360"/>
        <w:rPr>
          <w:rFonts w:eastAsiaTheme="minorEastAsia"/>
        </w:rPr>
      </w:pPr>
    </w:p>
    <w:p w14:paraId="4EC657DB" w14:textId="62560BCF" w:rsidR="00155885" w:rsidRPr="00150558" w:rsidRDefault="00155885" w:rsidP="00540C93">
      <w:pPr>
        <w:pStyle w:val="Prrafodelista"/>
        <w:numPr>
          <w:ilvl w:val="0"/>
          <w:numId w:val="9"/>
        </w:numPr>
        <w:rPr>
          <w:rFonts w:eastAsiaTheme="minorEastAsia"/>
        </w:rPr>
      </w:pPr>
      <w:bookmarkStart w:id="74" w:name="_Ref156424627"/>
      <w:r w:rsidRPr="00150558">
        <w:rPr>
          <w:rFonts w:eastAsiaTheme="minorEastAsia"/>
        </w:rPr>
        <w:t>Dividir los moles de cada elemento entre el menor de todos ellos</w:t>
      </w:r>
      <w:bookmarkEnd w:id="74"/>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3128"/>
        <w:gridCol w:w="3130"/>
      </w:tblGrid>
      <w:tr w:rsidR="00155885" w14:paraId="091A0B99" w14:textId="77777777" w:rsidTr="00912B27">
        <w:tc>
          <w:tcPr>
            <w:tcW w:w="3245" w:type="dxa"/>
          </w:tcPr>
          <w:p w14:paraId="583225FB" w14:textId="139C3FDD" w:rsidR="00155885" w:rsidRDefault="00155885" w:rsidP="00155885">
            <w:pPr>
              <w:pStyle w:val="Prrafodelista"/>
              <w:ind w:left="0"/>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4,05</m:t>
                    </m:r>
                  </m:num>
                  <m:den>
                    <m:r>
                      <w:rPr>
                        <w:rFonts w:ascii="Cambria Math" w:hAnsi="Cambria Math"/>
                      </w:rPr>
                      <m:t>2,70</m:t>
                    </m:r>
                  </m:den>
                </m:f>
                <m:r>
                  <w:rPr>
                    <w:rFonts w:ascii="Cambria Math" w:hAnsi="Cambria Math"/>
                  </w:rPr>
                  <m:t>=1,5</m:t>
                </m:r>
              </m:oMath>
            </m:oMathPara>
          </w:p>
        </w:tc>
        <w:tc>
          <w:tcPr>
            <w:tcW w:w="3245" w:type="dxa"/>
          </w:tcPr>
          <w:p w14:paraId="16E7FB35" w14:textId="06581EC2" w:rsidR="00155885" w:rsidRDefault="00155885" w:rsidP="00155885">
            <w:pPr>
              <w:pStyle w:val="Prrafodelista"/>
              <w:ind w:left="0"/>
              <w:rPr>
                <w:rFonts w:eastAsiaTheme="minorEastAsia"/>
              </w:rPr>
            </w:pPr>
            <m:oMathPara>
              <m:oMath>
                <m:r>
                  <w:rPr>
                    <w:rFonts w:ascii="Cambria Math" w:hAnsi="Cambria Math"/>
                  </w:rPr>
                  <m:t>O:</m:t>
                </m:r>
                <m:f>
                  <m:fPr>
                    <m:ctrlPr>
                      <w:rPr>
                        <w:rFonts w:ascii="Cambria Math" w:hAnsi="Cambria Math"/>
                        <w:i/>
                      </w:rPr>
                    </m:ctrlPr>
                  </m:fPr>
                  <m:num>
                    <m:r>
                      <w:rPr>
                        <w:rFonts w:ascii="Cambria Math" w:hAnsi="Cambria Math"/>
                      </w:rPr>
                      <m:t>2,70</m:t>
                    </m:r>
                  </m:num>
                  <m:den>
                    <m:r>
                      <w:rPr>
                        <w:rFonts w:ascii="Cambria Math" w:hAnsi="Cambria Math"/>
                      </w:rPr>
                      <m:t>2,70</m:t>
                    </m:r>
                  </m:den>
                </m:f>
                <m:r>
                  <w:rPr>
                    <w:rFonts w:ascii="Cambria Math" w:hAnsi="Cambria Math"/>
                  </w:rPr>
                  <m:t>=1</m:t>
                </m:r>
              </m:oMath>
            </m:oMathPara>
          </w:p>
        </w:tc>
        <w:tc>
          <w:tcPr>
            <w:tcW w:w="3246" w:type="dxa"/>
          </w:tcPr>
          <w:p w14:paraId="5C9CDEBE" w14:textId="2E054B62" w:rsidR="00155885" w:rsidRDefault="00155885" w:rsidP="00155885">
            <w:pPr>
              <w:pStyle w:val="Prrafodelista"/>
              <w:ind w:left="0"/>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8,12</m:t>
                    </m:r>
                  </m:num>
                  <m:den>
                    <m:r>
                      <w:rPr>
                        <w:rFonts w:ascii="Cambria Math" w:hAnsi="Cambria Math"/>
                      </w:rPr>
                      <m:t>2,70</m:t>
                    </m:r>
                  </m:den>
                </m:f>
                <m:r>
                  <w:rPr>
                    <w:rFonts w:ascii="Cambria Math" w:hAnsi="Cambria Math"/>
                  </w:rPr>
                  <m:t>=3</m:t>
                </m:r>
              </m:oMath>
            </m:oMathPara>
          </w:p>
        </w:tc>
      </w:tr>
    </w:tbl>
    <w:p w14:paraId="1011E1C0" w14:textId="77777777" w:rsidR="00150558" w:rsidRDefault="00150558" w:rsidP="00150558">
      <w:pPr>
        <w:pStyle w:val="Prrafodelista"/>
        <w:ind w:left="360"/>
        <w:rPr>
          <w:rFonts w:eastAsiaTheme="minorEastAsia"/>
        </w:rPr>
      </w:pPr>
    </w:p>
    <w:p w14:paraId="7086379E" w14:textId="7E868D30" w:rsidR="00155885" w:rsidRPr="00150558" w:rsidRDefault="00155885" w:rsidP="00540C93">
      <w:pPr>
        <w:pStyle w:val="Prrafodelista"/>
        <w:numPr>
          <w:ilvl w:val="0"/>
          <w:numId w:val="9"/>
        </w:numPr>
        <w:rPr>
          <w:rFonts w:eastAsiaTheme="minorEastAsia"/>
        </w:rPr>
      </w:pPr>
      <w:r w:rsidRPr="00150558">
        <w:rPr>
          <w:rFonts w:eastAsiaTheme="minorEastAsia"/>
        </w:rPr>
        <w:t>Encontrar</w:t>
      </w:r>
      <w:r w:rsidR="00912B27" w:rsidRPr="00150558">
        <w:rPr>
          <w:rFonts w:eastAsiaTheme="minorEastAsia"/>
        </w:rPr>
        <w:t xml:space="preserve"> un</w:t>
      </w:r>
      <w:r w:rsidRPr="00150558">
        <w:rPr>
          <w:rFonts w:eastAsiaTheme="minorEastAsia"/>
        </w:rPr>
        <w:t xml:space="preserve"> número entero que al multiplicarlos por</w:t>
      </w:r>
      <w:r w:rsidR="00912B27" w:rsidRPr="00150558">
        <w:rPr>
          <w:rFonts w:eastAsiaTheme="minorEastAsia"/>
        </w:rPr>
        <w:t xml:space="preserve"> todos</w:t>
      </w:r>
      <w:r w:rsidRPr="00150558">
        <w:rPr>
          <w:rFonts w:eastAsiaTheme="minorEastAsia"/>
        </w:rPr>
        <w:t xml:space="preserve"> los resultados del paso </w:t>
      </w:r>
      <w:r w:rsidR="00912B27" w:rsidRPr="00150558">
        <w:rPr>
          <w:rFonts w:eastAsiaTheme="minorEastAsia"/>
        </w:rPr>
        <w:fldChar w:fldCharType="begin"/>
      </w:r>
      <w:r w:rsidR="00912B27" w:rsidRPr="00150558">
        <w:rPr>
          <w:rFonts w:eastAsiaTheme="minorEastAsia"/>
        </w:rPr>
        <w:instrText xml:space="preserve"> REF _Ref156424627 \r \h </w:instrText>
      </w:r>
      <w:r w:rsidR="00912B27" w:rsidRPr="00150558">
        <w:rPr>
          <w:rFonts w:eastAsiaTheme="minorEastAsia"/>
        </w:rPr>
      </w:r>
      <w:r w:rsidR="00912B27" w:rsidRPr="00150558">
        <w:rPr>
          <w:rFonts w:eastAsiaTheme="minorEastAsia"/>
        </w:rPr>
        <w:fldChar w:fldCharType="separate"/>
      </w:r>
      <w:r w:rsidR="00E55C79">
        <w:rPr>
          <w:rFonts w:eastAsiaTheme="minorEastAsia"/>
        </w:rPr>
        <w:t>4</w:t>
      </w:r>
      <w:r w:rsidR="00912B27" w:rsidRPr="00150558">
        <w:rPr>
          <w:rFonts w:eastAsiaTheme="minorEastAsia"/>
        </w:rPr>
        <w:fldChar w:fldCharType="end"/>
      </w:r>
      <w:r w:rsidR="00912B27" w:rsidRPr="00150558">
        <w:rPr>
          <w:rFonts w:eastAsiaTheme="minorEastAsia"/>
        </w:rPr>
        <w:t xml:space="preserve"> den como resultado otros números enteros</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3126"/>
        <w:gridCol w:w="3127"/>
      </w:tblGrid>
      <w:tr w:rsidR="00912B27" w14:paraId="0C569148" w14:textId="77777777" w:rsidTr="00912B27">
        <w:tc>
          <w:tcPr>
            <w:tcW w:w="3245" w:type="dxa"/>
          </w:tcPr>
          <w:p w14:paraId="4107E85F" w14:textId="2856336B" w:rsidR="00912B27" w:rsidRDefault="00912B27" w:rsidP="00BC5C08">
            <w:pPr>
              <w:pStyle w:val="Prrafodelista"/>
              <w:ind w:left="0"/>
              <w:rPr>
                <w:rFonts w:eastAsiaTheme="minorEastAsia"/>
              </w:rPr>
            </w:pPr>
            <m:oMathPara>
              <m:oMath>
                <m:r>
                  <w:rPr>
                    <w:rFonts w:ascii="Cambria Math" w:hAnsi="Cambria Math"/>
                  </w:rPr>
                  <m:t>C:1,5⋅2=3</m:t>
                </m:r>
              </m:oMath>
            </m:oMathPara>
          </w:p>
        </w:tc>
        <w:tc>
          <w:tcPr>
            <w:tcW w:w="3245" w:type="dxa"/>
          </w:tcPr>
          <w:p w14:paraId="676A49F8" w14:textId="4B5FE1FC" w:rsidR="00912B27" w:rsidRDefault="00912B27" w:rsidP="00BC5C08">
            <w:pPr>
              <w:pStyle w:val="Prrafodelista"/>
              <w:ind w:left="0"/>
              <w:rPr>
                <w:rFonts w:eastAsiaTheme="minorEastAsia"/>
              </w:rPr>
            </w:pPr>
            <m:oMathPara>
              <m:oMath>
                <m:r>
                  <w:rPr>
                    <w:rFonts w:ascii="Cambria Math" w:hAnsi="Cambria Math"/>
                  </w:rPr>
                  <m:t>O:1⋅2=2</m:t>
                </m:r>
              </m:oMath>
            </m:oMathPara>
          </w:p>
        </w:tc>
        <w:tc>
          <w:tcPr>
            <w:tcW w:w="3246" w:type="dxa"/>
          </w:tcPr>
          <w:p w14:paraId="73A4978A" w14:textId="1D168BBC" w:rsidR="00912B27" w:rsidRDefault="00912B27" w:rsidP="00BC5C08">
            <w:pPr>
              <w:pStyle w:val="Prrafodelista"/>
              <w:ind w:left="0"/>
              <w:rPr>
                <w:rFonts w:eastAsiaTheme="minorEastAsia"/>
              </w:rPr>
            </w:pPr>
            <m:oMathPara>
              <m:oMath>
                <m:r>
                  <w:rPr>
                    <w:rFonts w:ascii="Cambria Math" w:hAnsi="Cambria Math"/>
                  </w:rPr>
                  <m:t>H:3⋅2=6</m:t>
                </m:r>
              </m:oMath>
            </m:oMathPara>
          </w:p>
        </w:tc>
      </w:tr>
    </w:tbl>
    <w:p w14:paraId="42D743F7" w14:textId="77777777" w:rsidR="00912B27" w:rsidRDefault="00912B27" w:rsidP="00912B27">
      <w:pPr>
        <w:rPr>
          <w:rFonts w:eastAsiaTheme="minorEastAsia"/>
        </w:rPr>
      </w:pPr>
    </w:p>
    <w:p w14:paraId="485A7227" w14:textId="3F1E4DAC" w:rsidR="00912B27" w:rsidRDefault="00912B27" w:rsidP="00540C93">
      <w:pPr>
        <w:pStyle w:val="Prrafodelista"/>
        <w:numPr>
          <w:ilvl w:val="0"/>
          <w:numId w:val="9"/>
        </w:numPr>
        <w:rPr>
          <w:rFonts w:eastAsiaTheme="minorEastAsia"/>
        </w:rPr>
      </w:pPr>
      <w:r w:rsidRPr="00150558">
        <w:rPr>
          <w:rFonts w:eastAsiaTheme="minorEastAsia"/>
        </w:rPr>
        <w:t>Expresar la fórmula empírica con estos número</w:t>
      </w:r>
      <w:r w:rsidR="00150558">
        <w:rPr>
          <w:rFonts w:eastAsiaTheme="minorEastAsia"/>
        </w:rPr>
        <w:t>s</w:t>
      </w:r>
      <w:r w:rsidRPr="00150558">
        <w:rPr>
          <w:rFonts w:eastAsiaTheme="minorEastAsia"/>
        </w:rPr>
        <w:t xml:space="preserve"> enteros: C</w:t>
      </w:r>
      <w:r w:rsidRPr="00150558">
        <w:rPr>
          <w:rFonts w:eastAsiaTheme="minorEastAsia"/>
          <w:vertAlign w:val="subscript"/>
        </w:rPr>
        <w:t>3</w:t>
      </w:r>
      <w:r w:rsidRPr="00150558">
        <w:rPr>
          <w:rFonts w:eastAsiaTheme="minorEastAsia"/>
        </w:rPr>
        <w:t>O</w:t>
      </w:r>
      <w:r w:rsidRPr="00150558">
        <w:rPr>
          <w:rFonts w:eastAsiaTheme="minorEastAsia"/>
          <w:vertAlign w:val="subscript"/>
        </w:rPr>
        <w:t>2</w:t>
      </w:r>
      <w:r w:rsidRPr="00150558">
        <w:rPr>
          <w:rFonts w:eastAsiaTheme="minorEastAsia"/>
        </w:rPr>
        <w:t>H</w:t>
      </w:r>
      <w:r w:rsidR="0078062D">
        <w:rPr>
          <w:rFonts w:eastAsiaTheme="minorEastAsia"/>
          <w:vertAlign w:val="subscript"/>
        </w:rPr>
        <w:t>6</w:t>
      </w:r>
      <w:r w:rsidRPr="00150558">
        <w:rPr>
          <w:rFonts w:eastAsiaTheme="minorEastAsia"/>
        </w:rPr>
        <w:t>.</w:t>
      </w:r>
    </w:p>
    <w:p w14:paraId="4FA5335D" w14:textId="77777777" w:rsidR="00150558" w:rsidRPr="00150558" w:rsidRDefault="00150558" w:rsidP="00150558">
      <w:pPr>
        <w:pStyle w:val="Prrafodelista"/>
        <w:ind w:left="360"/>
        <w:rPr>
          <w:rFonts w:eastAsiaTheme="minorEastAsia"/>
        </w:rPr>
      </w:pPr>
    </w:p>
    <w:p w14:paraId="73D5A17F"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5" w:name="_Toc156473333"/>
      <w:bookmarkStart w:id="76" w:name="_Toc156473397"/>
      <w:bookmarkStart w:id="77" w:name="_Toc156664457"/>
      <w:bookmarkStart w:id="78" w:name="_Toc156780146"/>
      <w:bookmarkStart w:id="79" w:name="_Toc156780218"/>
      <w:bookmarkStart w:id="80" w:name="_Toc156780290"/>
      <w:bookmarkStart w:id="81" w:name="_Toc156780362"/>
      <w:bookmarkStart w:id="82" w:name="_Toc156780434"/>
      <w:bookmarkStart w:id="83" w:name="_Toc157505421"/>
      <w:bookmarkStart w:id="84" w:name="_Toc157505493"/>
      <w:bookmarkStart w:id="85" w:name="_Toc157505565"/>
      <w:bookmarkStart w:id="86" w:name="_Toc157505637"/>
      <w:bookmarkStart w:id="87" w:name="_Toc157506216"/>
      <w:bookmarkStart w:id="88" w:name="_Toc159493569"/>
      <w:bookmarkStart w:id="89" w:name="_Toc159493654"/>
      <w:bookmarkStart w:id="90" w:name="_Toc159509838"/>
      <w:bookmarkStart w:id="91" w:name="_Toc159509911"/>
      <w:bookmarkStart w:id="92" w:name="_Toc159519095"/>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F4EBA51"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3" w:name="_Toc156473334"/>
      <w:bookmarkStart w:id="94" w:name="_Toc156473398"/>
      <w:bookmarkStart w:id="95" w:name="_Toc156664458"/>
      <w:bookmarkStart w:id="96" w:name="_Toc156780147"/>
      <w:bookmarkStart w:id="97" w:name="_Toc156780219"/>
      <w:bookmarkStart w:id="98" w:name="_Toc156780291"/>
      <w:bookmarkStart w:id="99" w:name="_Toc156780363"/>
      <w:bookmarkStart w:id="100" w:name="_Toc156780435"/>
      <w:bookmarkStart w:id="101" w:name="_Toc157505422"/>
      <w:bookmarkStart w:id="102" w:name="_Toc157505494"/>
      <w:bookmarkStart w:id="103" w:name="_Toc157505566"/>
      <w:bookmarkStart w:id="104" w:name="_Toc157505638"/>
      <w:bookmarkStart w:id="105" w:name="_Toc157506217"/>
      <w:bookmarkStart w:id="106" w:name="_Toc159493570"/>
      <w:bookmarkStart w:id="107" w:name="_Toc159493655"/>
      <w:bookmarkStart w:id="108" w:name="_Toc159509839"/>
      <w:bookmarkStart w:id="109" w:name="_Toc159509912"/>
      <w:bookmarkStart w:id="110" w:name="_Toc159519096"/>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074A6272"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1" w:name="_Toc156473335"/>
      <w:bookmarkStart w:id="112" w:name="_Toc156473399"/>
      <w:bookmarkStart w:id="113" w:name="_Toc156664459"/>
      <w:bookmarkStart w:id="114" w:name="_Toc156780148"/>
      <w:bookmarkStart w:id="115" w:name="_Toc156780220"/>
      <w:bookmarkStart w:id="116" w:name="_Toc156780292"/>
      <w:bookmarkStart w:id="117" w:name="_Toc156780364"/>
      <w:bookmarkStart w:id="118" w:name="_Toc156780436"/>
      <w:bookmarkStart w:id="119" w:name="_Toc157505423"/>
      <w:bookmarkStart w:id="120" w:name="_Toc157505495"/>
      <w:bookmarkStart w:id="121" w:name="_Toc157505567"/>
      <w:bookmarkStart w:id="122" w:name="_Toc157505639"/>
      <w:bookmarkStart w:id="123" w:name="_Toc157506218"/>
      <w:bookmarkStart w:id="124" w:name="_Toc159493571"/>
      <w:bookmarkStart w:id="125" w:name="_Toc159493656"/>
      <w:bookmarkStart w:id="126" w:name="_Toc159509840"/>
      <w:bookmarkStart w:id="127" w:name="_Toc159509913"/>
      <w:bookmarkStart w:id="128" w:name="_Toc159519097"/>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21FBBBCE"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9" w:name="_Toc156473336"/>
      <w:bookmarkStart w:id="130" w:name="_Toc156473400"/>
      <w:bookmarkStart w:id="131" w:name="_Toc156664460"/>
      <w:bookmarkStart w:id="132" w:name="_Toc156780149"/>
      <w:bookmarkStart w:id="133" w:name="_Toc156780221"/>
      <w:bookmarkStart w:id="134" w:name="_Toc156780293"/>
      <w:bookmarkStart w:id="135" w:name="_Toc156780365"/>
      <w:bookmarkStart w:id="136" w:name="_Toc156780437"/>
      <w:bookmarkStart w:id="137" w:name="_Toc157505424"/>
      <w:bookmarkStart w:id="138" w:name="_Toc157505496"/>
      <w:bookmarkStart w:id="139" w:name="_Toc157505568"/>
      <w:bookmarkStart w:id="140" w:name="_Toc157505640"/>
      <w:bookmarkStart w:id="141" w:name="_Toc157506219"/>
      <w:bookmarkStart w:id="142" w:name="_Toc159493572"/>
      <w:bookmarkStart w:id="143" w:name="_Toc159493657"/>
      <w:bookmarkStart w:id="144" w:name="_Toc159509841"/>
      <w:bookmarkStart w:id="145" w:name="_Toc159509914"/>
      <w:bookmarkStart w:id="146" w:name="_Toc15951909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08F71BE"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7" w:name="_Toc156473337"/>
      <w:bookmarkStart w:id="148" w:name="_Toc156473401"/>
      <w:bookmarkStart w:id="149" w:name="_Toc156664461"/>
      <w:bookmarkStart w:id="150" w:name="_Toc156780150"/>
      <w:bookmarkStart w:id="151" w:name="_Toc156780222"/>
      <w:bookmarkStart w:id="152" w:name="_Toc156780294"/>
      <w:bookmarkStart w:id="153" w:name="_Toc156780366"/>
      <w:bookmarkStart w:id="154" w:name="_Toc156780438"/>
      <w:bookmarkStart w:id="155" w:name="_Toc157505425"/>
      <w:bookmarkStart w:id="156" w:name="_Toc157505497"/>
      <w:bookmarkStart w:id="157" w:name="_Toc157505569"/>
      <w:bookmarkStart w:id="158" w:name="_Toc157505641"/>
      <w:bookmarkStart w:id="159" w:name="_Toc157506220"/>
      <w:bookmarkStart w:id="160" w:name="_Toc159493573"/>
      <w:bookmarkStart w:id="161" w:name="_Toc159493658"/>
      <w:bookmarkStart w:id="162" w:name="_Toc159509842"/>
      <w:bookmarkStart w:id="163" w:name="_Toc159509915"/>
      <w:bookmarkStart w:id="164" w:name="_Toc15951909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3DF13AEC" w14:textId="77777777" w:rsidR="00150558" w:rsidRPr="00150558" w:rsidRDefault="00150558" w:rsidP="00540C93">
      <w:pPr>
        <w:pStyle w:val="Prrafodelista"/>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5" w:name="_Toc156473338"/>
      <w:bookmarkStart w:id="166" w:name="_Toc156473402"/>
      <w:bookmarkStart w:id="167" w:name="_Toc156664462"/>
      <w:bookmarkStart w:id="168" w:name="_Toc156780151"/>
      <w:bookmarkStart w:id="169" w:name="_Toc156780223"/>
      <w:bookmarkStart w:id="170" w:name="_Toc156780295"/>
      <w:bookmarkStart w:id="171" w:name="_Toc156780367"/>
      <w:bookmarkStart w:id="172" w:name="_Toc156780439"/>
      <w:bookmarkStart w:id="173" w:name="_Toc157505426"/>
      <w:bookmarkStart w:id="174" w:name="_Toc157505498"/>
      <w:bookmarkStart w:id="175" w:name="_Toc157505570"/>
      <w:bookmarkStart w:id="176" w:name="_Toc157505642"/>
      <w:bookmarkStart w:id="177" w:name="_Toc157506221"/>
      <w:bookmarkStart w:id="178" w:name="_Toc159493574"/>
      <w:bookmarkStart w:id="179" w:name="_Toc159493659"/>
      <w:bookmarkStart w:id="180" w:name="_Toc159509843"/>
      <w:bookmarkStart w:id="181" w:name="_Toc159509916"/>
      <w:bookmarkStart w:id="182" w:name="_Toc15951910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210E3060" w14:textId="77777777" w:rsidR="00150558" w:rsidRPr="00150558" w:rsidRDefault="00150558" w:rsidP="00540C93">
      <w:pPr>
        <w:pStyle w:val="Prrafodelista"/>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3" w:name="_Toc156473339"/>
      <w:bookmarkStart w:id="184" w:name="_Toc156473403"/>
      <w:bookmarkStart w:id="185" w:name="_Toc156664463"/>
      <w:bookmarkStart w:id="186" w:name="_Toc156780152"/>
      <w:bookmarkStart w:id="187" w:name="_Toc156780224"/>
      <w:bookmarkStart w:id="188" w:name="_Toc156780296"/>
      <w:bookmarkStart w:id="189" w:name="_Toc156780368"/>
      <w:bookmarkStart w:id="190" w:name="_Toc156780440"/>
      <w:bookmarkStart w:id="191" w:name="_Toc157505427"/>
      <w:bookmarkStart w:id="192" w:name="_Toc157505499"/>
      <w:bookmarkStart w:id="193" w:name="_Toc157505571"/>
      <w:bookmarkStart w:id="194" w:name="_Toc157505643"/>
      <w:bookmarkStart w:id="195" w:name="_Toc157506222"/>
      <w:bookmarkStart w:id="196" w:name="_Toc159493575"/>
      <w:bookmarkStart w:id="197" w:name="_Toc159493660"/>
      <w:bookmarkStart w:id="198" w:name="_Toc159509844"/>
      <w:bookmarkStart w:id="199" w:name="_Toc159509917"/>
      <w:bookmarkStart w:id="200" w:name="_Toc15951910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4C2E7F6E" w14:textId="6A6E35AD" w:rsidR="00476E7F" w:rsidRDefault="00150558" w:rsidP="00540C93">
      <w:pPr>
        <w:pStyle w:val="Ttulo2"/>
        <w:numPr>
          <w:ilvl w:val="1"/>
          <w:numId w:val="10"/>
        </w:numPr>
      </w:pPr>
      <w:bookmarkStart w:id="201" w:name="_Toc156780441"/>
      <w:bookmarkStart w:id="202" w:name="_Toc159519102"/>
      <w:r>
        <w:t>Fórmula molecular</w:t>
      </w:r>
      <w:bookmarkEnd w:id="201"/>
      <w:bookmarkEnd w:id="202"/>
    </w:p>
    <w:p w14:paraId="7CB27D88" w14:textId="7132A636" w:rsidR="00150558" w:rsidRDefault="00150558" w:rsidP="00150558">
      <w:r>
        <w:t>La fórmula molecular es el número real de átomos de cada elemento que tiene la molécula. Podemos usar el siguiente método:</w:t>
      </w:r>
    </w:p>
    <w:p w14:paraId="2F44E10F" w14:textId="0912F18B" w:rsidR="00150558" w:rsidRDefault="00150558" w:rsidP="00540C93">
      <w:pPr>
        <w:pStyle w:val="Prrafodelista"/>
        <w:numPr>
          <w:ilvl w:val="0"/>
          <w:numId w:val="11"/>
        </w:numPr>
      </w:pPr>
      <w:r>
        <w:t>Calcular la masa molar del compuesto.</w:t>
      </w:r>
      <w:r w:rsidRPr="00150558">
        <w:t xml:space="preserve"> </w:t>
      </w:r>
      <w:r>
        <w:t>Este paso puede variar en cada problema. En algunos casos el problema puede dar ese dato directamente. Supongamos que la masa molar del compuesto anterior es</w:t>
      </w:r>
      <w:r w:rsidR="00164F7B">
        <w:t xml:space="preserve"> </w:t>
      </w:r>
      <w:r w:rsidR="00793EF5">
        <w:t>148</w:t>
      </w:r>
      <w:r w:rsidR="002C7213">
        <w:t>,12</w:t>
      </w:r>
      <w:r w:rsidR="00164F7B">
        <w:t xml:space="preserve"> g/mol</w:t>
      </w:r>
      <w:r w:rsidR="002C7213">
        <w:t>.</w:t>
      </w:r>
    </w:p>
    <w:p w14:paraId="13C11464" w14:textId="77777777" w:rsidR="002C7213" w:rsidRDefault="002C7213" w:rsidP="002C7213">
      <w:pPr>
        <w:pStyle w:val="Prrafodelista"/>
        <w:ind w:left="360"/>
      </w:pPr>
    </w:p>
    <w:p w14:paraId="731BFA27" w14:textId="797F1634" w:rsidR="00164F7B" w:rsidRDefault="00793EF5" w:rsidP="00540C93">
      <w:pPr>
        <w:pStyle w:val="Prrafodelista"/>
        <w:numPr>
          <w:ilvl w:val="0"/>
          <w:numId w:val="11"/>
        </w:numPr>
      </w:pPr>
      <w:r>
        <w:t>Calculamos la masa molar de la formula empírica</w:t>
      </w:r>
    </w:p>
    <w:p w14:paraId="279B1B49" w14:textId="32D3164C" w:rsidR="002C7213" w:rsidRPr="002C7213" w:rsidRDefault="00793EF5" w:rsidP="002C7213">
      <w:pPr>
        <w:pStyle w:val="Prrafodelista"/>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compuesto</m:t>
              </m:r>
            </m:e>
          </m:d>
          <m:r>
            <w:rPr>
              <w:rFonts w:ascii="Cambria Math" w:hAnsi="Cambria Math"/>
            </w:rPr>
            <m:t>=3⋅M</m:t>
          </m:r>
          <m:d>
            <m:dPr>
              <m:ctrlPr>
                <w:rPr>
                  <w:rFonts w:ascii="Cambria Math" w:hAnsi="Cambria Math"/>
                  <w:i/>
                </w:rPr>
              </m:ctrlPr>
            </m:dPr>
            <m:e>
              <m:r>
                <w:rPr>
                  <w:rFonts w:ascii="Cambria Math" w:hAnsi="Cambria Math"/>
                </w:rPr>
                <m:t>C</m:t>
              </m:r>
            </m:e>
          </m:d>
          <m:r>
            <w:rPr>
              <w:rFonts w:ascii="Cambria Math" w:hAnsi="Cambria Math"/>
            </w:rPr>
            <m:t>+2⋅M</m:t>
          </m:r>
          <m:d>
            <m:dPr>
              <m:ctrlPr>
                <w:rPr>
                  <w:rFonts w:ascii="Cambria Math" w:hAnsi="Cambria Math"/>
                  <w:i/>
                </w:rPr>
              </m:ctrlPr>
            </m:dPr>
            <m:e>
              <m:r>
                <w:rPr>
                  <w:rFonts w:ascii="Cambria Math" w:hAnsi="Cambria Math"/>
                </w:rPr>
                <m:t>O</m:t>
              </m:r>
            </m:e>
          </m:d>
          <m:r>
            <w:rPr>
              <w:rFonts w:ascii="Cambria Math" w:hAnsi="Cambria Math"/>
            </w:rPr>
            <m:t>+6⋅M</m:t>
          </m:r>
          <m:d>
            <m:dPr>
              <m:ctrlPr>
                <w:rPr>
                  <w:rFonts w:ascii="Cambria Math" w:hAnsi="Cambria Math"/>
                  <w:i/>
                </w:rPr>
              </m:ctrlPr>
            </m:dPr>
            <m:e>
              <m:r>
                <w:rPr>
                  <w:rFonts w:ascii="Cambria Math" w:hAnsi="Cambria Math"/>
                </w:rPr>
                <m:t>H</m:t>
              </m:r>
            </m:e>
          </m:d>
          <m:r>
            <w:rPr>
              <w:rFonts w:ascii="Cambria Math" w:hAnsi="Cambria Math"/>
            </w:rPr>
            <m:t>=3⋅12,0+2⋅16,0+6⋅1,01=74,06 g/mol</m:t>
          </m:r>
        </m:oMath>
      </m:oMathPara>
    </w:p>
    <w:p w14:paraId="0B8B0C43" w14:textId="77777777" w:rsidR="002C7213" w:rsidRPr="002C7213" w:rsidRDefault="002C7213" w:rsidP="002C7213">
      <w:pPr>
        <w:pStyle w:val="Prrafodelista"/>
        <w:ind w:left="360"/>
        <w:rPr>
          <w:rFonts w:eastAsiaTheme="minorEastAsia"/>
        </w:rPr>
      </w:pPr>
    </w:p>
    <w:p w14:paraId="4865F8BA" w14:textId="4BF849D2" w:rsidR="002C7213" w:rsidRDefault="002C7213" w:rsidP="00540C93">
      <w:pPr>
        <w:pStyle w:val="Prrafodelista"/>
        <w:numPr>
          <w:ilvl w:val="0"/>
          <w:numId w:val="11"/>
        </w:numPr>
        <w:rPr>
          <w:rFonts w:eastAsiaTheme="minorEastAsia"/>
        </w:rPr>
      </w:pPr>
      <w:r>
        <w:rPr>
          <w:rFonts w:eastAsiaTheme="minorEastAsia"/>
        </w:rPr>
        <w:t>Como la fórmula molecular es un número entero de la fórmula empírica:</w:t>
      </w:r>
    </w:p>
    <w:p w14:paraId="7C7A1022" w14:textId="3F0C4534" w:rsidR="002C7213" w:rsidRPr="002C7213" w:rsidRDefault="002C7213" w:rsidP="002C7213">
      <w:pPr>
        <w:pStyle w:val="Prrafodelista"/>
        <w:ind w:left="360"/>
        <w:rPr>
          <w:rFonts w:eastAsiaTheme="minorEastAsia"/>
        </w:rPr>
      </w:pPr>
      <m:oMathPara>
        <m:oMath>
          <m:r>
            <w:rPr>
              <w:rFonts w:ascii="Cambria Math" w:hAnsi="Cambria Math"/>
            </w:rPr>
            <m:t>74,06⋅n=148,12→n=</m:t>
          </m:r>
          <m:f>
            <m:fPr>
              <m:ctrlPr>
                <w:rPr>
                  <w:rFonts w:ascii="Cambria Math" w:hAnsi="Cambria Math"/>
                  <w:i/>
                </w:rPr>
              </m:ctrlPr>
            </m:fPr>
            <m:num>
              <m:r>
                <w:rPr>
                  <w:rFonts w:ascii="Cambria Math" w:hAnsi="Cambria Math"/>
                </w:rPr>
                <m:t>148,12</m:t>
              </m:r>
            </m:num>
            <m:den>
              <m:r>
                <w:rPr>
                  <w:rFonts w:ascii="Cambria Math" w:hAnsi="Cambria Math"/>
                </w:rPr>
                <m:t>74,06</m:t>
              </m:r>
            </m:den>
          </m:f>
          <m:r>
            <w:rPr>
              <w:rFonts w:ascii="Cambria Math" w:hAnsi="Cambria Math"/>
            </w:rPr>
            <m:t>=2</m:t>
          </m:r>
        </m:oMath>
      </m:oMathPara>
    </w:p>
    <w:p w14:paraId="78228AAF" w14:textId="3387EEFB" w:rsidR="002C7213" w:rsidRPr="00B81A5B" w:rsidRDefault="002C7213" w:rsidP="00B81A5B">
      <w:pPr>
        <w:pStyle w:val="Prrafodelista"/>
        <w:ind w:left="360"/>
        <w:rPr>
          <w:rFonts w:eastAsiaTheme="minorEastAsia"/>
        </w:rPr>
      </w:pPr>
      <w:r>
        <w:rPr>
          <w:rFonts w:eastAsiaTheme="minorEastAsia"/>
        </w:rPr>
        <w:t>Luego la fórmula molecular será: (</w:t>
      </w:r>
      <w:r w:rsidRPr="00150558">
        <w:rPr>
          <w:rFonts w:eastAsiaTheme="minorEastAsia"/>
        </w:rPr>
        <w:t>C</w:t>
      </w:r>
      <w:r w:rsidRPr="00150558">
        <w:rPr>
          <w:rFonts w:eastAsiaTheme="minorEastAsia"/>
          <w:vertAlign w:val="subscript"/>
        </w:rPr>
        <w:t>3</w:t>
      </w:r>
      <w:r w:rsidRPr="00150558">
        <w:rPr>
          <w:rFonts w:eastAsiaTheme="minorEastAsia"/>
        </w:rPr>
        <w:t>O</w:t>
      </w:r>
      <w:r w:rsidRPr="00150558">
        <w:rPr>
          <w:rFonts w:eastAsiaTheme="minorEastAsia"/>
          <w:vertAlign w:val="subscript"/>
        </w:rPr>
        <w:t>2</w:t>
      </w:r>
      <w:r w:rsidRPr="00150558">
        <w:rPr>
          <w:rFonts w:eastAsiaTheme="minorEastAsia"/>
        </w:rPr>
        <w:t>H</w:t>
      </w:r>
      <w:r w:rsidR="0078062D">
        <w:rPr>
          <w:rFonts w:eastAsiaTheme="minorEastAsia"/>
          <w:vertAlign w:val="subscript"/>
        </w:rPr>
        <w:t>6</w:t>
      </w:r>
      <w:r w:rsidRPr="002C7213">
        <w:rPr>
          <w:rFonts w:eastAsiaTheme="minorEastAsia"/>
        </w:rPr>
        <w:t>)</w:t>
      </w:r>
      <w:r w:rsidRPr="002C7213">
        <w:rPr>
          <w:rFonts w:eastAsiaTheme="minorEastAsia"/>
          <w:vertAlign w:val="subscript"/>
        </w:rPr>
        <w:t>2</w:t>
      </w:r>
      <w:r w:rsidRPr="002C7213">
        <w:rPr>
          <w:rFonts w:eastAsiaTheme="minorEastAsia"/>
        </w:rPr>
        <w:t xml:space="preserve"> </w:t>
      </w:r>
      <w:r w:rsidRPr="002C7213">
        <w:rPr>
          <w:rFonts w:eastAsiaTheme="minorEastAsia"/>
        </w:rPr>
        <w:sym w:font="Wingdings" w:char="F0E0"/>
      </w:r>
      <w:r>
        <w:rPr>
          <w:rFonts w:eastAsiaTheme="minorEastAsia"/>
        </w:rPr>
        <w:t xml:space="preserve"> C</w:t>
      </w:r>
      <w:r w:rsidRPr="002C7213">
        <w:rPr>
          <w:rFonts w:eastAsiaTheme="minorEastAsia"/>
          <w:vertAlign w:val="subscript"/>
        </w:rPr>
        <w:t>6</w:t>
      </w:r>
      <w:r>
        <w:rPr>
          <w:rFonts w:eastAsiaTheme="minorEastAsia"/>
        </w:rPr>
        <w:t>O</w:t>
      </w:r>
      <w:r w:rsidRPr="002C7213">
        <w:rPr>
          <w:rFonts w:eastAsiaTheme="minorEastAsia"/>
          <w:vertAlign w:val="subscript"/>
        </w:rPr>
        <w:t>4</w:t>
      </w:r>
      <w:r>
        <w:rPr>
          <w:rFonts w:eastAsiaTheme="minorEastAsia"/>
        </w:rPr>
        <w:t>H</w:t>
      </w:r>
      <w:r w:rsidR="0078062D">
        <w:rPr>
          <w:rFonts w:eastAsiaTheme="minorEastAsia"/>
          <w:vertAlign w:val="subscript"/>
        </w:rPr>
        <w:t>12</w:t>
      </w:r>
    </w:p>
    <w:p w14:paraId="537D7A85" w14:textId="4AE70268" w:rsidR="00150558" w:rsidRDefault="00B81A5B" w:rsidP="00540C93">
      <w:pPr>
        <w:pStyle w:val="Ttulo1"/>
        <w:numPr>
          <w:ilvl w:val="0"/>
          <w:numId w:val="12"/>
        </w:numPr>
      </w:pPr>
      <w:bookmarkStart w:id="203" w:name="_Toc156780442"/>
      <w:bookmarkStart w:id="204" w:name="_Toc159519103"/>
      <w:r>
        <w:t>Reacciones químicas</w:t>
      </w:r>
      <w:bookmarkEnd w:id="203"/>
      <w:bookmarkEnd w:id="204"/>
    </w:p>
    <w:p w14:paraId="0757843B" w14:textId="3F47782F" w:rsidR="00B81A5B" w:rsidRPr="00B81A5B" w:rsidRDefault="00B81A5B" w:rsidP="00540C93">
      <w:pPr>
        <w:pStyle w:val="Ttulo2"/>
        <w:numPr>
          <w:ilvl w:val="1"/>
          <w:numId w:val="12"/>
        </w:numPr>
      </w:pPr>
      <w:bookmarkStart w:id="205" w:name="_Toc156780443"/>
      <w:bookmarkStart w:id="206" w:name="_Toc159519104"/>
      <w:r>
        <w:t>Ecuaciones químicas</w:t>
      </w:r>
      <w:bookmarkEnd w:id="205"/>
      <w:bookmarkEnd w:id="206"/>
    </w:p>
    <w:p w14:paraId="37349C9C" w14:textId="582A22A4" w:rsidR="00B81A5B" w:rsidRDefault="00B81A5B" w:rsidP="00B81A5B">
      <w:r>
        <w:t>Una reacción química queda representada por una ecuación química mediante símbolos químicos</w:t>
      </w:r>
      <w:r w:rsidR="00E54ADE">
        <w:t xml:space="preserve"> y representa fundamentalmente las proporciones de cada sustancia que interviene en la reacción</w:t>
      </w:r>
      <w:r w:rsidR="0078062D">
        <w:t>:</w:t>
      </w:r>
    </w:p>
    <w:p w14:paraId="69DED297" w14:textId="61FD4DEE" w:rsidR="00B81A5B" w:rsidRDefault="00B81A5B" w:rsidP="00B81A5B">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2FDFBA6C" w14:textId="394434B0" w:rsidR="00B81A5B" w:rsidRDefault="00E54ADE" w:rsidP="00B81A5B">
      <w:r>
        <w:t>Las proporciones que intervienen de cada sustancia se dan o bien en moléculas o bien en moles, pero nunca se pueden interpretar en gramos. Es decir, en la ecuación anterior podemos decir que 1 mol de CH</w:t>
      </w:r>
      <w:r w:rsidRPr="00E54ADE">
        <w:rPr>
          <w:vertAlign w:val="subscript"/>
        </w:rPr>
        <w:t>4</w:t>
      </w:r>
      <w:r>
        <w:t xml:space="preserve"> y 1 mol de O</w:t>
      </w:r>
      <w:r w:rsidRPr="00E54ADE">
        <w:rPr>
          <w:vertAlign w:val="subscript"/>
        </w:rPr>
        <w:t>2</w:t>
      </w:r>
      <w:r>
        <w:t xml:space="preserve"> reaccionan para dar 1 mol de CO</w:t>
      </w:r>
      <w:r w:rsidRPr="00E54ADE">
        <w:rPr>
          <w:vertAlign w:val="subscript"/>
        </w:rPr>
        <w:t>2</w:t>
      </w:r>
      <w:r>
        <w:t xml:space="preserve"> y 2 moles de H</w:t>
      </w:r>
      <w:r w:rsidRPr="00E54ADE">
        <w:rPr>
          <w:vertAlign w:val="subscript"/>
        </w:rPr>
        <w:t>2</w:t>
      </w:r>
      <w:r>
        <w:t>O, también podemos decir que 1 molécula de CH</w:t>
      </w:r>
      <w:r w:rsidRPr="00E54ADE">
        <w:rPr>
          <w:vertAlign w:val="subscript"/>
        </w:rPr>
        <w:t>4</w:t>
      </w:r>
      <w:r>
        <w:t xml:space="preserve"> y 1 molécula de O</w:t>
      </w:r>
      <w:r w:rsidRPr="00E54ADE">
        <w:rPr>
          <w:vertAlign w:val="subscript"/>
        </w:rPr>
        <w:t>2</w:t>
      </w:r>
      <w:r>
        <w:t xml:space="preserve"> reaccionan para dar 1 molécula de CO</w:t>
      </w:r>
      <w:r w:rsidRPr="00E54ADE">
        <w:rPr>
          <w:vertAlign w:val="subscript"/>
        </w:rPr>
        <w:t>2</w:t>
      </w:r>
      <w:r>
        <w:t xml:space="preserve"> y 2 moléculas de H</w:t>
      </w:r>
      <w:r w:rsidRPr="00E54ADE">
        <w:rPr>
          <w:vertAlign w:val="subscript"/>
        </w:rPr>
        <w:t>2</w:t>
      </w:r>
      <w:r>
        <w:t xml:space="preserve">O. Lo que en ningún caso podemos decir es que </w:t>
      </w:r>
      <w:r w:rsidRPr="00E54ADE">
        <w:rPr>
          <w:strike/>
        </w:rPr>
        <w:t>1 g de CH</w:t>
      </w:r>
      <w:r w:rsidRPr="00E54ADE">
        <w:rPr>
          <w:strike/>
          <w:vertAlign w:val="subscript"/>
        </w:rPr>
        <w:t>4</w:t>
      </w:r>
      <w:r w:rsidRPr="00E54ADE">
        <w:rPr>
          <w:strike/>
        </w:rPr>
        <w:t xml:space="preserve"> y 1 g de O</w:t>
      </w:r>
      <w:r w:rsidRPr="00E54ADE">
        <w:rPr>
          <w:vertAlign w:val="subscript"/>
        </w:rPr>
        <w:t>2</w:t>
      </w:r>
      <w:r w:rsidRPr="00E54ADE">
        <w:rPr>
          <w:strike/>
        </w:rPr>
        <w:t xml:space="preserve"> reaccionan para dar 1</w:t>
      </w:r>
      <w:r w:rsidR="00AE4EEE">
        <w:rPr>
          <w:strike/>
        </w:rPr>
        <w:t xml:space="preserve"> </w:t>
      </w:r>
      <w:r w:rsidRPr="00E54ADE">
        <w:rPr>
          <w:strike/>
        </w:rPr>
        <w:t>g de CO</w:t>
      </w:r>
      <w:r w:rsidRPr="00E54ADE">
        <w:rPr>
          <w:vertAlign w:val="subscript"/>
        </w:rPr>
        <w:t>2</w:t>
      </w:r>
      <w:r w:rsidRPr="00E54ADE">
        <w:rPr>
          <w:strike/>
        </w:rPr>
        <w:t xml:space="preserve"> y 2 g de H</w:t>
      </w:r>
      <w:r w:rsidRPr="00E54ADE">
        <w:rPr>
          <w:vertAlign w:val="subscript"/>
        </w:rPr>
        <w:t>2</w:t>
      </w:r>
      <w:r w:rsidRPr="00E54ADE">
        <w:rPr>
          <w:strike/>
        </w:rPr>
        <w:t>O</w:t>
      </w:r>
      <w:r w:rsidRPr="00E54ADE">
        <w:t>.</w:t>
      </w:r>
    </w:p>
    <w:p w14:paraId="05B9709E" w14:textId="188E7F51" w:rsidR="00E54ADE" w:rsidRDefault="00E54ADE" w:rsidP="009F4709">
      <w:pPr>
        <w:pStyle w:val="Ttulo2"/>
        <w:numPr>
          <w:ilvl w:val="1"/>
          <w:numId w:val="12"/>
        </w:numPr>
      </w:pPr>
      <w:bookmarkStart w:id="207" w:name="_Toc156780444"/>
      <w:bookmarkStart w:id="208" w:name="_Toc159519105"/>
      <w:r>
        <w:t>Ley de Lavoisier</w:t>
      </w:r>
      <w:bookmarkEnd w:id="207"/>
      <w:bookmarkEnd w:id="208"/>
    </w:p>
    <w:p w14:paraId="6102548D" w14:textId="54C7A0D3" w:rsidR="00E54ADE" w:rsidRDefault="00E54ADE" w:rsidP="00E54ADE">
      <w:r>
        <w:t>La ley de Lavoisier afirma que en una reacción la masa de los reactivos debe ser igual a la masa de los productos, es decir</w:t>
      </w:r>
      <w:r w:rsidR="00BC028F">
        <w:t>,</w:t>
      </w:r>
      <w:r>
        <w:t xml:space="preserve"> se debe conservar la masa; la masa no se puede crear ni destruir en una reacción química.</w:t>
      </w:r>
    </w:p>
    <w:p w14:paraId="1C01B8FA" w14:textId="6694E433" w:rsidR="00E54ADE" w:rsidRDefault="00E54ADE" w:rsidP="00E54ADE">
      <w:r>
        <w:lastRenderedPageBreak/>
        <w:t xml:space="preserve">Esto es algo que no ocurre con los moles, como se puede observar en la reacción del ejemplo anterior, en los reactivos hay 2 moles y en los productos 3. </w:t>
      </w:r>
    </w:p>
    <w:p w14:paraId="7EFBC4F5" w14:textId="49E00571" w:rsidR="00E54ADE" w:rsidRDefault="00E54ADE" w:rsidP="009F4709">
      <w:pPr>
        <w:pStyle w:val="Ttulo2"/>
        <w:numPr>
          <w:ilvl w:val="1"/>
          <w:numId w:val="12"/>
        </w:numPr>
      </w:pPr>
      <w:bookmarkStart w:id="209" w:name="_Toc156780445"/>
      <w:bookmarkStart w:id="210" w:name="_Toc159519106"/>
      <w:r>
        <w:t>Tipos de reacciones</w:t>
      </w:r>
      <w:bookmarkEnd w:id="209"/>
      <w:bookmarkEnd w:id="210"/>
      <w:r>
        <w:t xml:space="preserve"> </w:t>
      </w:r>
    </w:p>
    <w:p w14:paraId="7FFDB4BB" w14:textId="53464E93" w:rsidR="00E54ADE" w:rsidRDefault="00E54ADE" w:rsidP="009F4709">
      <w:pPr>
        <w:pStyle w:val="Ttulo3"/>
        <w:numPr>
          <w:ilvl w:val="2"/>
          <w:numId w:val="12"/>
        </w:numPr>
      </w:pPr>
      <w:bookmarkStart w:id="211" w:name="_Toc156780446"/>
      <w:bookmarkStart w:id="212" w:name="_Toc159519107"/>
      <w:r>
        <w:t xml:space="preserve">Reacciones de </w:t>
      </w:r>
      <w:r w:rsidR="00AA79B4">
        <w:t>síntesis</w:t>
      </w:r>
      <w:bookmarkEnd w:id="211"/>
      <w:bookmarkEnd w:id="212"/>
    </w:p>
    <w:p w14:paraId="6FD0F2CC" w14:textId="1513316B" w:rsidR="00E54ADE" w:rsidRPr="00E54ADE" w:rsidRDefault="00AA79B4" w:rsidP="00E54ADE">
      <w:r>
        <w:t xml:space="preserve">2 o más reactivos, </w:t>
      </w:r>
      <w:r w:rsidR="00BC028F">
        <w:t xml:space="preserve">1 </w:t>
      </w:r>
      <w:r>
        <w:t xml:space="preserve">producto: </w:t>
      </w:r>
    </w:p>
    <w:p w14:paraId="2FD6A8CC" w14:textId="7E308108" w:rsidR="00150558" w:rsidRPr="00AA79B4" w:rsidRDefault="00AA79B4" w:rsidP="00150558">
      <w:pPr>
        <w:rPr>
          <w:rFonts w:eastAsiaTheme="minorEastAsia"/>
        </w:rPr>
      </w:pPr>
      <m:oMathPara>
        <m:oMath>
          <m:r>
            <w:rPr>
              <w:rFonts w:ascii="Cambria Math" w:hAnsi="Cambria Math"/>
            </w:rPr>
            <m:t>2Fe+</m:t>
          </m:r>
          <m:f>
            <m:fPr>
              <m:type m:val="skw"/>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oMath>
      </m:oMathPara>
    </w:p>
    <w:p w14:paraId="2166C663" w14:textId="0CA4A52A" w:rsidR="00AA79B4" w:rsidRDefault="00AA79B4" w:rsidP="00AE4EEE">
      <w:pPr>
        <w:pStyle w:val="Ttulo3"/>
        <w:numPr>
          <w:ilvl w:val="2"/>
          <w:numId w:val="12"/>
        </w:numPr>
      </w:pPr>
      <w:bookmarkStart w:id="213" w:name="_Toc156780447"/>
      <w:bookmarkStart w:id="214" w:name="_Toc159519108"/>
      <w:r>
        <w:t>Reacciones de descomposición</w:t>
      </w:r>
      <w:bookmarkEnd w:id="213"/>
      <w:bookmarkEnd w:id="214"/>
    </w:p>
    <w:p w14:paraId="597AC9BA" w14:textId="3BBB9944" w:rsidR="00AA79B4" w:rsidRDefault="00AA79B4" w:rsidP="00AA79B4">
      <w:r>
        <w:t>1 reactivo, 2 o más productos</w:t>
      </w:r>
    </w:p>
    <w:p w14:paraId="6D27F30D" w14:textId="6423A63A" w:rsidR="00AA79B4" w:rsidRPr="00AA79B4" w:rsidRDefault="00AA79B4" w:rsidP="00AA79B4">
      <w:pPr>
        <w:rPr>
          <w:rFonts w:eastAsiaTheme="minorEastAsia"/>
        </w:rPr>
      </w:pPr>
      <m:oMathPara>
        <m:oMath>
          <m:r>
            <w:rPr>
              <w:rFonts w:ascii="Cambria Math" w:hAnsi="Cambria Math"/>
            </w:rPr>
            <m:t>Ca</m:t>
          </m:r>
          <m:sSub>
            <m:sSubPr>
              <m:ctrlPr>
                <w:rPr>
                  <w:rFonts w:ascii="Cambria Math" w:hAnsi="Cambria Math"/>
                  <w:i/>
                </w:rPr>
              </m:ctrlPr>
            </m:sSubPr>
            <m:e>
              <m:r>
                <w:rPr>
                  <w:rFonts w:ascii="Cambria Math" w:hAnsi="Cambria Math"/>
                </w:rPr>
                <m:t>(OH)</m:t>
              </m:r>
            </m:e>
            <m:sub>
              <m:r>
                <w:rPr>
                  <w:rFonts w:ascii="Cambria Math" w:hAnsi="Cambria Math"/>
                </w:rPr>
                <m:t>2</m:t>
              </m:r>
            </m:sub>
          </m:sSub>
          <m:r>
            <w:rPr>
              <w:rFonts w:ascii="Cambria Math" w:hAnsi="Cambria Math"/>
            </w:rPr>
            <m:t>→CaO+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724EDA31" w14:textId="03775491" w:rsidR="00AA79B4" w:rsidRDefault="00AA79B4" w:rsidP="00AE4EEE">
      <w:pPr>
        <w:pStyle w:val="Ttulo3"/>
        <w:numPr>
          <w:ilvl w:val="2"/>
          <w:numId w:val="12"/>
        </w:numPr>
      </w:pPr>
      <w:bookmarkStart w:id="215" w:name="_Toc156780448"/>
      <w:bookmarkStart w:id="216" w:name="_Toc159519109"/>
      <w:r>
        <w:t>Reacción de combustión</w:t>
      </w:r>
      <w:bookmarkEnd w:id="215"/>
      <w:bookmarkEnd w:id="216"/>
    </w:p>
    <w:p w14:paraId="4DB70934" w14:textId="2C78B369" w:rsidR="00AA79B4" w:rsidRPr="00AA79B4" w:rsidRDefault="00AA79B4" w:rsidP="00AA79B4">
      <w:r>
        <w:t>Un combustible, que suele ser un compuesto con presencia de carbono e hidrógeno, reacciona con O</w:t>
      </w:r>
      <w:r w:rsidRPr="00AA79B4">
        <w:rPr>
          <w:vertAlign w:val="subscript"/>
        </w:rPr>
        <w:t>2</w:t>
      </w:r>
      <w:r>
        <w:t xml:space="preserve"> para dar CO</w:t>
      </w:r>
      <w:r w:rsidRPr="00AA79B4">
        <w:rPr>
          <w:vertAlign w:val="subscript"/>
        </w:rPr>
        <w:t>2</w:t>
      </w:r>
      <w:r w:rsidRPr="00AA79B4">
        <w:t xml:space="preserve"> y H</w:t>
      </w:r>
      <w:r>
        <w:rPr>
          <w:vertAlign w:val="subscript"/>
        </w:rPr>
        <w:t>2</w:t>
      </w:r>
      <w:r w:rsidRPr="00AA79B4">
        <w:t>O</w:t>
      </w:r>
      <w:r>
        <w:t>.</w:t>
      </w:r>
    </w:p>
    <w:p w14:paraId="45C9AAE6" w14:textId="71046AB1" w:rsidR="00AA79B4" w:rsidRPr="00AE4EEE" w:rsidRDefault="00AA79B4" w:rsidP="00AA79B4">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279498" w14:textId="40A9C58C" w:rsidR="00AE4EEE" w:rsidRDefault="00AE4EEE" w:rsidP="00AE4EEE">
      <w:pPr>
        <w:pStyle w:val="Ttulo3"/>
        <w:numPr>
          <w:ilvl w:val="2"/>
          <w:numId w:val="12"/>
        </w:numPr>
        <w:rPr>
          <w:rFonts w:eastAsiaTheme="minorEastAsia"/>
        </w:rPr>
      </w:pPr>
      <w:bookmarkStart w:id="217" w:name="_Toc159519110"/>
      <w:r>
        <w:rPr>
          <w:rFonts w:eastAsiaTheme="minorEastAsia"/>
        </w:rPr>
        <w:t>Reacción de neutralización ácido-base</w:t>
      </w:r>
      <w:bookmarkEnd w:id="217"/>
    </w:p>
    <w:p w14:paraId="10FA08F9" w14:textId="16A3FCBB" w:rsidR="00AE4EEE" w:rsidRDefault="00AE4EEE" w:rsidP="00AE4EEE">
      <w:r>
        <w:t>Se tiene un ácido, que es un compuesto que puede donar protones H</w:t>
      </w:r>
      <w:r w:rsidRPr="00AE4EEE">
        <w:rPr>
          <w:vertAlign w:val="superscript"/>
        </w:rPr>
        <w:t>+</w:t>
      </w:r>
      <w:r>
        <w:t xml:space="preserve"> y una base que puede aceptar esos protones en los reactivos, mientras que en los productos, se tiene una sal y agua.</w:t>
      </w:r>
    </w:p>
    <w:p w14:paraId="60DCE52A" w14:textId="3154BC4B" w:rsidR="00AE4EEE" w:rsidRPr="00AE4EEE" w:rsidRDefault="00AE4EEE" w:rsidP="00AE4EEE">
      <m:oMathPara>
        <m:oMath>
          <m:r>
            <w:rPr>
              <w:rFonts w:ascii="Cambria Math" w:hAnsi="Cambria Math"/>
            </w:rPr>
            <m:t>Ácido+base→sal+agua</m:t>
          </m:r>
          <m:r>
            <w:rPr>
              <w:rFonts w:ascii="Cambria Math" w:eastAsiaTheme="minorEastAsia" w:hAnsi="Cambria Math"/>
            </w:rPr>
            <m:t xml:space="preserve">                     HCl+NaOH→NaCl+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14:paraId="678137FE" w14:textId="561E49E1" w:rsidR="00AA79B4" w:rsidRDefault="00AA79B4" w:rsidP="00AE4EEE">
      <w:pPr>
        <w:pStyle w:val="Ttulo2"/>
        <w:numPr>
          <w:ilvl w:val="1"/>
          <w:numId w:val="12"/>
        </w:numPr>
        <w:rPr>
          <w:rFonts w:eastAsiaTheme="minorEastAsia"/>
        </w:rPr>
      </w:pPr>
      <w:bookmarkStart w:id="218" w:name="_Toc156780449"/>
      <w:bookmarkStart w:id="219" w:name="_Toc159519111"/>
      <w:r>
        <w:rPr>
          <w:rFonts w:eastAsiaTheme="minorEastAsia"/>
        </w:rPr>
        <w:t>Determinación del reactivo limitante</w:t>
      </w:r>
      <w:bookmarkEnd w:id="218"/>
      <w:bookmarkEnd w:id="219"/>
    </w:p>
    <w:p w14:paraId="55BE77BF" w14:textId="57FBFAF5" w:rsidR="00AA79B4" w:rsidRDefault="00AA79B4" w:rsidP="00AA79B4">
      <w:r>
        <w:t xml:space="preserve">Ya se había enunciado que las ecuaciones representan las proporciones en las que las sustancias intervienen en la reacción. ¿Qué pasa si hay una reacción en la que una sustancia no cumple esa relación por ejemplo porque tiene menos cantidad de materia? La reacción se detendrá cuando el reactivo que está en defecto se termine y sobrará el reactivo o los reactivos que estén en exceso. Al reactivo que está en defecto, se le llama reactivo limitante. A </w:t>
      </w:r>
      <w:r w:rsidR="004D77D1">
        <w:t>continuación,</w:t>
      </w:r>
      <w:r>
        <w:t xml:space="preserve"> se va a ver con un ejemplo </w:t>
      </w:r>
      <w:r w:rsidR="007714B0">
        <w:t xml:space="preserve">un método para </w:t>
      </w:r>
      <w:r>
        <w:t>calcular el reactivo limitante</w:t>
      </w:r>
      <w:r w:rsidR="007714B0">
        <w:t>.</w:t>
      </w:r>
    </w:p>
    <w:p w14:paraId="7A111407" w14:textId="085B3AC8" w:rsidR="007714B0" w:rsidRDefault="007714B0" w:rsidP="00AA79B4">
      <w:r>
        <w:t>Ejemplo: se hacen reaccionar 20,0 g de Cl con 20,0 g Na para formar NaCl. ¿Cuál es el reactivo limitante?</w:t>
      </w:r>
    </w:p>
    <w:p w14:paraId="21244EB5" w14:textId="2DB8586F" w:rsidR="007714B0" w:rsidRPr="007714B0" w:rsidRDefault="007714B0" w:rsidP="00AA79B4">
      <w:pPr>
        <w:rPr>
          <w:rFonts w:eastAsiaTheme="minorEastAsia"/>
        </w:rPr>
      </w:pPr>
      <m:oMathPara>
        <m:oMath>
          <m:r>
            <w:rPr>
              <w:rFonts w:ascii="Cambria Math" w:hAnsi="Cambria Math"/>
            </w:rPr>
            <m:t>Na+Cl→NaCl</m:t>
          </m:r>
        </m:oMath>
      </m:oMathPara>
    </w:p>
    <w:p w14:paraId="6123A7D7" w14:textId="7CE4BC82" w:rsidR="007714B0" w:rsidRPr="007714B0" w:rsidRDefault="007714B0" w:rsidP="00AA79B4">
      <w:pPr>
        <w:rPr>
          <w:rFonts w:eastAsiaTheme="minorEastAsia"/>
        </w:rPr>
      </w:pPr>
      <w:r>
        <w:rPr>
          <w:rFonts w:eastAsiaTheme="minorEastAsia"/>
        </w:rPr>
        <w:t>Datos: M(Cl)=35,5 u; M(Na)=23,0 u</w:t>
      </w:r>
    </w:p>
    <w:p w14:paraId="0D590897" w14:textId="77777777" w:rsidR="007714B0" w:rsidRDefault="007714B0" w:rsidP="00540C93">
      <w:pPr>
        <w:pStyle w:val="Prrafodelista"/>
        <w:numPr>
          <w:ilvl w:val="0"/>
          <w:numId w:val="15"/>
        </w:numPr>
      </w:pPr>
      <w:r>
        <w:t>Hay que escoger o bien los 20 g de Cl y probar cuántos se serían necesarios de Na o bien los 20 g de Na y probar cuántos serían necesarios de Cl</w:t>
      </w:r>
    </w:p>
    <w:p w14:paraId="417835AC" w14:textId="4C106BE9" w:rsidR="00CD5E0B" w:rsidRPr="00CD5E0B" w:rsidRDefault="007714B0" w:rsidP="00CD5E0B">
      <w:pPr>
        <w:pStyle w:val="Prrafodelista"/>
        <w:rPr>
          <w:rFonts w:ascii="Cambria Math" w:eastAsiaTheme="minorEastAsia" w:hAnsi="Cambria Math"/>
          <w:i/>
        </w:rPr>
      </w:pPr>
      <w:r>
        <w:t xml:space="preserve"> </w:t>
      </w:r>
      <w:r w:rsidRPr="007714B0">
        <w:rPr>
          <w:rFonts w:ascii="Cambria Math" w:hAnsi="Cambria Math"/>
          <w:i/>
        </w:rPr>
        <w:br/>
      </w:r>
      <m:oMathPara>
        <m:oMath>
          <m:r>
            <w:rPr>
              <w:rFonts w:ascii="Cambria Math" w:hAnsi="Cambria Math"/>
            </w:rPr>
            <m:t xml:space="preserve">20,0 </m:t>
          </m:r>
          <m:r>
            <w:rPr>
              <w:rFonts w:ascii="Cambria Math" w:hAnsi="Cambria Math"/>
              <w:strike/>
            </w:rPr>
            <m:t>g Cl</m:t>
          </m:r>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mol Cl</m:t>
              </m:r>
            </m:num>
            <m:den>
              <m:r>
                <w:rPr>
                  <w:rFonts w:ascii="Cambria Math" w:hAnsi="Cambria Math"/>
                </w:rPr>
                <m:t xml:space="preserve">35,5 </m:t>
              </m:r>
              <m:r>
                <w:rPr>
                  <w:rFonts w:ascii="Cambria Math" w:hAnsi="Cambria Math"/>
                  <w:strike/>
                </w:rPr>
                <m:t>g Cl</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mol Na</m:t>
              </m:r>
            </m:num>
            <m:den>
              <m:r>
                <w:rPr>
                  <w:rFonts w:ascii="Cambria Math" w:hAnsi="Cambria Math"/>
                </w:rPr>
                <m:t xml:space="preserve">1 </m:t>
              </m:r>
              <m:r>
                <w:rPr>
                  <w:rFonts w:ascii="Cambria Math" w:hAnsi="Cambria Math"/>
                  <w:strike/>
                </w:rPr>
                <m:t>mol Cl</m:t>
              </m:r>
            </m:den>
          </m:f>
          <m:r>
            <w:rPr>
              <w:rFonts w:ascii="Cambria Math" w:hAnsi="Cambria Math"/>
            </w:rPr>
            <m:t>⋅</m:t>
          </m:r>
          <m:f>
            <m:fPr>
              <m:ctrlPr>
                <w:rPr>
                  <w:rFonts w:ascii="Cambria Math" w:hAnsi="Cambria Math"/>
                  <w:i/>
                </w:rPr>
              </m:ctrlPr>
            </m:fPr>
            <m:num>
              <m:r>
                <w:rPr>
                  <w:rFonts w:ascii="Cambria Math" w:hAnsi="Cambria Math"/>
                </w:rPr>
                <m:t>23,0 g Na</m:t>
              </m:r>
            </m:num>
            <m:den>
              <m:r>
                <w:rPr>
                  <w:rFonts w:ascii="Cambria Math" w:hAnsi="Cambria Math"/>
                </w:rPr>
                <m:t xml:space="preserve">1 </m:t>
              </m:r>
              <m:r>
                <w:rPr>
                  <w:rFonts w:ascii="Cambria Math" w:hAnsi="Cambria Math"/>
                  <w:strike/>
                </w:rPr>
                <m:t>mol Na</m:t>
              </m:r>
            </m:den>
          </m:f>
          <m:r>
            <w:rPr>
              <w:rFonts w:ascii="Cambria Math" w:hAnsi="Cambria Math"/>
            </w:rPr>
            <m:t>=13 g Na</m:t>
          </m:r>
        </m:oMath>
      </m:oMathPara>
    </w:p>
    <w:p w14:paraId="3D3E5732" w14:textId="5CE2584E" w:rsidR="00CD5E0B" w:rsidRPr="00CD5E0B" w:rsidRDefault="00CD5E0B" w:rsidP="00540C93">
      <w:pPr>
        <w:pStyle w:val="Prrafodelista"/>
        <w:numPr>
          <w:ilvl w:val="0"/>
          <w:numId w:val="15"/>
        </w:numPr>
      </w:pPr>
      <w:r>
        <w:t>Analizar el que esté en defecto es el limitante. En este caso</w:t>
      </w:r>
      <w:r w:rsidR="00AE4EEE">
        <w:t>,</w:t>
      </w:r>
      <w:r>
        <w:t xml:space="preserve"> 20 g Cl reaccionan con 13 g Na, pero tenemos 20 g Na por lo tanto van a sobrar 20-13=7 g Na. El Na </w:t>
      </w:r>
      <w:r w:rsidR="00AE4EEE">
        <w:t>está</w:t>
      </w:r>
      <w:r>
        <w:t xml:space="preserve"> en exceso y el Cl en defecto, el Cl por tanto es el reactivo limitante</w:t>
      </w:r>
      <w:r w:rsidR="00BC028F">
        <w:t>.</w:t>
      </w:r>
    </w:p>
    <w:p w14:paraId="0619D9D8" w14:textId="6D62DC65" w:rsidR="007714B0" w:rsidRDefault="00CD5E0B" w:rsidP="00AE4EEE">
      <w:pPr>
        <w:pStyle w:val="Ttulo2"/>
        <w:numPr>
          <w:ilvl w:val="1"/>
          <w:numId w:val="12"/>
        </w:numPr>
      </w:pPr>
      <w:bookmarkStart w:id="220" w:name="_Toc156780450"/>
      <w:bookmarkStart w:id="221" w:name="_Toc159519112"/>
      <w:r>
        <w:lastRenderedPageBreak/>
        <w:t>Rendimiento de una reacción.</w:t>
      </w:r>
      <w:bookmarkEnd w:id="220"/>
      <w:bookmarkEnd w:id="221"/>
    </w:p>
    <w:p w14:paraId="47E004A7" w14:textId="7EA40146" w:rsidR="00CD5E0B" w:rsidRDefault="00CD5E0B" w:rsidP="00CD5E0B">
      <w:r>
        <w:t>Las ecuaciones químicas representan de manera teórica las cantidades de materia que intervienen en una reacción química, sin embargo</w:t>
      </w:r>
      <w:r w:rsidR="006139AA">
        <w:t>,</w:t>
      </w:r>
      <w:r>
        <w:t xml:space="preserve"> en la práctica las cantidades de los productos son menores que las previstas en teoría. Se define el rendimiento:</w:t>
      </w:r>
    </w:p>
    <w:p w14:paraId="3BA6F565" w14:textId="76179644" w:rsidR="00CD5E0B" w:rsidRPr="002C69A8" w:rsidRDefault="00CD5E0B" w:rsidP="00CD5E0B">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m productos obtenida</m:t>
              </m:r>
            </m:num>
            <m:den>
              <m:r>
                <w:rPr>
                  <w:rFonts w:ascii="Cambria Math" w:hAnsi="Cambria Math"/>
                </w:rPr>
                <m:t>m productos teórica</m:t>
              </m:r>
            </m:den>
          </m:f>
          <m:r>
            <w:rPr>
              <w:rFonts w:ascii="Cambria Math" w:hAnsi="Cambria Math"/>
            </w:rPr>
            <m:t>⋅100</m:t>
          </m:r>
        </m:oMath>
      </m:oMathPara>
    </w:p>
    <w:p w14:paraId="1474A70D" w14:textId="77777777" w:rsidR="002C69A8" w:rsidRDefault="002C69A8" w:rsidP="00CD5E0B">
      <w:pPr>
        <w:rPr>
          <w:rFonts w:eastAsiaTheme="minorEastAsia"/>
        </w:rPr>
      </w:pPr>
      <w:r>
        <w:rPr>
          <w:rFonts w:eastAsiaTheme="minorEastAsia"/>
        </w:rPr>
        <w:t xml:space="preserve">En la práctica es más cómodo usar el rendimiento en factores de conversión. </w:t>
      </w:r>
    </w:p>
    <w:p w14:paraId="48E252F1" w14:textId="3B2362BC" w:rsidR="002C69A8" w:rsidRDefault="002C69A8" w:rsidP="00CD5E0B">
      <w:pPr>
        <w:rPr>
          <w:rFonts w:eastAsiaTheme="minorEastAsia"/>
        </w:rPr>
      </w:pPr>
      <w:r>
        <w:rPr>
          <w:rFonts w:eastAsiaTheme="minorEastAsia"/>
        </w:rPr>
        <w:t xml:space="preserve">Ejemplo: </w:t>
      </w:r>
      <w:r w:rsidR="006139AA">
        <w:rPr>
          <w:rFonts w:eastAsiaTheme="minorEastAsia"/>
        </w:rPr>
        <w:t xml:space="preserve">calcular </w:t>
      </w:r>
      <w:r>
        <w:rPr>
          <w:rFonts w:eastAsiaTheme="minorEastAsia"/>
        </w:rPr>
        <w:t>los g de Na</w:t>
      </w:r>
      <w:r w:rsidRPr="002C69A8">
        <w:rPr>
          <w:rFonts w:eastAsiaTheme="minorEastAsia"/>
          <w:vertAlign w:val="subscript"/>
        </w:rPr>
        <w:t>2</w:t>
      </w:r>
      <w:r>
        <w:rPr>
          <w:rFonts w:eastAsiaTheme="minorEastAsia"/>
        </w:rPr>
        <w:t xml:space="preserve">S que se obtienen </w:t>
      </w:r>
      <w:r w:rsidR="006139AA">
        <w:rPr>
          <w:rFonts w:eastAsiaTheme="minorEastAsia"/>
        </w:rPr>
        <w:t>de 500 g Na</w:t>
      </w:r>
      <w:r w:rsidR="006139AA" w:rsidRPr="002C69A8">
        <w:rPr>
          <w:rFonts w:eastAsiaTheme="minorEastAsia"/>
          <w:vertAlign w:val="subscript"/>
        </w:rPr>
        <w:t>2</w:t>
      </w:r>
      <w:r w:rsidR="006139AA">
        <w:rPr>
          <w:rFonts w:eastAsiaTheme="minorEastAsia"/>
        </w:rPr>
        <w:t>SO</w:t>
      </w:r>
      <w:r w:rsidR="006139AA" w:rsidRPr="002C69A8">
        <w:rPr>
          <w:rFonts w:eastAsiaTheme="minorEastAsia"/>
          <w:vertAlign w:val="subscript"/>
        </w:rPr>
        <w:t>4</w:t>
      </w:r>
      <w:r w:rsidR="006139AA">
        <w:rPr>
          <w:rFonts w:eastAsiaTheme="minorEastAsia"/>
          <w:vertAlign w:val="subscript"/>
        </w:rPr>
        <w:t xml:space="preserve"> </w:t>
      </w:r>
      <w:r>
        <w:rPr>
          <w:rFonts w:eastAsiaTheme="minorEastAsia"/>
        </w:rPr>
        <w:t>con un R=75</w:t>
      </w:r>
      <w:r w:rsidR="006D63F6">
        <w:rPr>
          <w:rFonts w:eastAsiaTheme="minorEastAsia"/>
        </w:rPr>
        <w:t>,0</w:t>
      </w:r>
      <w:r>
        <w:rPr>
          <w:rFonts w:eastAsiaTheme="minorEastAsia"/>
        </w:rPr>
        <w:t>% en la siguiente reacción:</w:t>
      </w:r>
    </w:p>
    <w:p w14:paraId="67751217" w14:textId="052132EC" w:rsidR="002C69A8" w:rsidRPr="002C69A8" w:rsidRDefault="002C69A8" w:rsidP="00CD5E0B">
      <w:pPr>
        <w:rPr>
          <w:rFonts w:eastAsiaTheme="minorEastAsia"/>
        </w:rPr>
      </w:pPr>
      <m:oMathPara>
        <m:oMath>
          <m:r>
            <w:rPr>
              <w:rFonts w:ascii="Cambria Math" w:hAnsi="Cambria Math"/>
            </w:rPr>
            <m:t>BaS+</m:t>
          </m:r>
          <m:sSub>
            <m:sSubPr>
              <m:ctrlPr>
                <w:rPr>
                  <w:rFonts w:ascii="Cambria Math" w:hAnsi="Cambria Math"/>
                  <w:i/>
                </w:rPr>
              </m:ctrlPr>
            </m:sSubPr>
            <m:e>
              <m:r>
                <w:rPr>
                  <w:rFonts w:ascii="Cambria Math" w:hAnsi="Cambria Math"/>
                </w:rPr>
                <m:t>Na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→BaS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Na</m:t>
              </m:r>
            </m:e>
            <m:sub>
              <m:r>
                <w:rPr>
                  <w:rFonts w:ascii="Cambria Math" w:hAnsi="Cambria Math"/>
                </w:rPr>
                <m:t>2</m:t>
              </m:r>
            </m:sub>
          </m:sSub>
          <m:r>
            <w:rPr>
              <w:rFonts w:ascii="Cambria Math" w:hAnsi="Cambria Math"/>
            </w:rPr>
            <m:t>S</m:t>
          </m:r>
        </m:oMath>
      </m:oMathPara>
    </w:p>
    <w:p w14:paraId="11F4046F" w14:textId="00716666" w:rsidR="002C69A8" w:rsidRDefault="002C69A8" w:rsidP="00CD5E0B">
      <w:pPr>
        <w:rPr>
          <w:rFonts w:eastAsiaTheme="minorEastAsia"/>
        </w:rPr>
      </w:pPr>
      <w:r>
        <w:rPr>
          <w:rFonts w:eastAsiaTheme="minorEastAsia"/>
        </w:rPr>
        <w:t>Datos: M(Na)=23,0 u; M(S)=32,1 u; M(O)=16,0 u</w:t>
      </w:r>
    </w:p>
    <w:p w14:paraId="23BD7319" w14:textId="3797EEB8" w:rsidR="002C69A8" w:rsidRDefault="002C69A8" w:rsidP="00CD5E0B">
      <w:pPr>
        <w:rPr>
          <w:rFonts w:eastAsiaTheme="minorEastAsia"/>
        </w:rPr>
      </w:pPr>
      <w:r>
        <w:rPr>
          <w:rFonts w:eastAsiaTheme="minorEastAsia"/>
        </w:rPr>
        <w:t>Primero se calcularán las masas molares que sean nece</w:t>
      </w:r>
      <w:r w:rsidR="006D63F6">
        <w:rPr>
          <w:rFonts w:eastAsiaTheme="minorEastAsia"/>
        </w:rPr>
        <w:t>s</w:t>
      </w:r>
      <w:r>
        <w:rPr>
          <w:rFonts w:eastAsiaTheme="minorEastAsia"/>
        </w:rPr>
        <w:t>arias</w:t>
      </w:r>
      <w:r w:rsidR="006D63F6">
        <w:rPr>
          <w:rFonts w:eastAsiaTheme="minorEastAsia"/>
        </w:rPr>
        <w:t>:</w:t>
      </w:r>
    </w:p>
    <w:p w14:paraId="43E3196B" w14:textId="116F3B5D" w:rsidR="002C69A8" w:rsidRPr="002C69A8" w:rsidRDefault="002C69A8" w:rsidP="00CD5E0B">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e>
          </m:d>
          <m:r>
            <w:rPr>
              <w:rFonts w:ascii="Cambria Math" w:hAnsi="Cambria Math"/>
            </w:rPr>
            <m:t>=2⋅M</m:t>
          </m:r>
          <m:d>
            <m:dPr>
              <m:ctrlPr>
                <w:rPr>
                  <w:rFonts w:ascii="Cambria Math" w:hAnsi="Cambria Math"/>
                  <w:i/>
                </w:rPr>
              </m:ctrlPr>
            </m:dPr>
            <m:e>
              <m:r>
                <w:rPr>
                  <w:rFonts w:ascii="Cambria Math" w:eastAsiaTheme="minorEastAsia" w:hAnsi="Cambria Math"/>
                </w:rPr>
                <m:t>Na</m:t>
              </m:r>
              <m:ctrlPr>
                <w:rPr>
                  <w:rFonts w:ascii="Cambria Math" w:eastAsiaTheme="minorEastAsia" w:hAnsi="Cambria Math"/>
                  <w:i/>
                </w:rPr>
              </m:ctrlP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+4</m:t>
          </m:r>
          <m:r>
            <w:rPr>
              <w:rFonts w:ascii="Cambria Math" w:hAnsi="Cambria Math"/>
            </w:rPr>
            <m:t>⋅M</m:t>
          </m:r>
          <m:d>
            <m:dPr>
              <m:ctrlPr>
                <w:rPr>
                  <w:rFonts w:ascii="Cambria Math" w:hAnsi="Cambria Math"/>
                  <w:i/>
                </w:rPr>
              </m:ctrlPr>
            </m:dPr>
            <m:e>
              <m:r>
                <w:rPr>
                  <w:rFonts w:ascii="Cambria Math" w:hAnsi="Cambria Math"/>
                </w:rPr>
                <m:t>O</m:t>
              </m:r>
            </m:e>
          </m:d>
          <m:r>
            <w:rPr>
              <w:rFonts w:ascii="Cambria Math" w:hAnsi="Cambria Math"/>
            </w:rPr>
            <m:t>=2⋅23,0+32,1+4⋅16,0=142,1 g/mol</m:t>
          </m:r>
        </m:oMath>
      </m:oMathPara>
    </w:p>
    <w:p w14:paraId="0685F215" w14:textId="3DA194EE" w:rsidR="002C69A8" w:rsidRPr="006D63F6" w:rsidRDefault="002C69A8" w:rsidP="00CD5E0B">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e>
          </m:d>
          <m:r>
            <w:rPr>
              <w:rFonts w:ascii="Cambria Math" w:hAnsi="Cambria Math"/>
            </w:rPr>
            <m:t>=2⋅M</m:t>
          </m:r>
          <m:d>
            <m:dPr>
              <m:ctrlPr>
                <w:rPr>
                  <w:rFonts w:ascii="Cambria Math" w:hAnsi="Cambria Math"/>
                  <w:i/>
                </w:rPr>
              </m:ctrlPr>
            </m:dPr>
            <m:e>
              <m:r>
                <w:rPr>
                  <w:rFonts w:ascii="Cambria Math" w:eastAsiaTheme="minorEastAsia" w:hAnsi="Cambria Math"/>
                </w:rPr>
                <m:t>Na</m:t>
              </m:r>
              <m:ctrlPr>
                <w:rPr>
                  <w:rFonts w:ascii="Cambria Math" w:eastAsiaTheme="minorEastAsia" w:hAnsi="Cambria Math"/>
                  <w:i/>
                </w:rPr>
              </m:ctrlP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=2⋅23,0+32,1=78,1 g/mol</m:t>
          </m:r>
        </m:oMath>
      </m:oMathPara>
    </w:p>
    <w:p w14:paraId="59E9FBBF" w14:textId="5DAF9E8D" w:rsidR="006D63F6" w:rsidRPr="002C69A8" w:rsidRDefault="006D63F6" w:rsidP="00CD5E0B">
      <w:pPr>
        <w:rPr>
          <w:rFonts w:eastAsiaTheme="minorEastAsia"/>
        </w:rPr>
      </w:pPr>
      <w:r>
        <w:rPr>
          <w:rFonts w:eastAsiaTheme="minorEastAsia"/>
        </w:rPr>
        <w:t xml:space="preserve">A continuación, se </w:t>
      </w:r>
      <w:r w:rsidR="00254073">
        <w:rPr>
          <w:rFonts w:eastAsiaTheme="minorEastAsia"/>
        </w:rPr>
        <w:t>calculará</w:t>
      </w:r>
      <w:r>
        <w:rPr>
          <w:rFonts w:eastAsiaTheme="minorEastAsia"/>
        </w:rPr>
        <w:t xml:space="preserve"> la masa pedida aplicando el rendimiento en el factor de conversión</w:t>
      </w:r>
    </w:p>
    <w:p w14:paraId="5C2CC2D7" w14:textId="578F938C" w:rsidR="006D63F6" w:rsidRPr="006D63F6" w:rsidRDefault="002C69A8" w:rsidP="006D63F6">
      <w:pPr>
        <w:rPr>
          <w:rFonts w:eastAsiaTheme="minorEastAsia"/>
        </w:rPr>
      </w:pPr>
      <m:oMathPara>
        <m:oMath>
          <m:r>
            <w:rPr>
              <w:rFonts w:ascii="Cambria Math" w:hAnsi="Cambria Math"/>
            </w:rPr>
            <m:t xml:space="preserve">500 </m:t>
          </m:r>
          <m:r>
            <w:rPr>
              <w:rFonts w:ascii="Cambria Math" w:hAnsi="Cambria Math"/>
              <w:strike/>
            </w:rPr>
            <m:t xml:space="preserve">g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num>
            <m:den>
              <m:r>
                <w:rPr>
                  <w:rFonts w:ascii="Cambria Math" w:hAnsi="Cambria Math"/>
                </w:rPr>
                <m:t xml:space="preserve">142,1 </m:t>
              </m:r>
              <m:r>
                <w:rPr>
                  <w:rFonts w:ascii="Cambria Math" w:hAnsi="Cambria Math"/>
                  <w:strike/>
                </w:rPr>
                <m:t xml:space="preserve">g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num>
            <m:den>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den>
          </m:f>
          <m:r>
            <w:rPr>
              <w:rFonts w:ascii="Cambria Math" w:hAnsi="Cambria Math"/>
            </w:rPr>
            <m:t>⋅</m:t>
          </m:r>
          <m:f>
            <m:fPr>
              <m:ctrlPr>
                <w:rPr>
                  <w:rFonts w:ascii="Cambria Math" w:hAnsi="Cambria Math"/>
                  <w:i/>
                </w:rPr>
              </m:ctrlPr>
            </m:fPr>
            <m:num>
              <m:r>
                <w:rPr>
                  <w:rFonts w:ascii="Cambria Math" w:hAnsi="Cambria Math"/>
                </w:rPr>
                <m:t xml:space="preserve">78,1 </m:t>
              </m:r>
              <m:r>
                <w:rPr>
                  <w:rFonts w:ascii="Cambria Math" w:hAnsi="Cambria Math"/>
                  <w:strike/>
                </w:rPr>
                <m:t xml:space="preserve">g teóricos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num>
            <m:den>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den>
          </m:f>
          <m:r>
            <w:rPr>
              <w:rFonts w:ascii="Cambria Math" w:hAnsi="Cambria Math"/>
            </w:rPr>
            <m:t>⋅</m:t>
          </m:r>
          <m:f>
            <m:fPr>
              <m:ctrlPr>
                <w:rPr>
                  <w:rFonts w:ascii="Cambria Math" w:hAnsi="Cambria Math"/>
                  <w:i/>
                </w:rPr>
              </m:ctrlPr>
            </m:fPr>
            <m:num>
              <m:r>
                <w:rPr>
                  <w:rFonts w:ascii="Cambria Math" w:hAnsi="Cambria Math"/>
                </w:rPr>
                <m:t xml:space="preserve">75,0 g reales </m:t>
              </m:r>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num>
            <m:den>
              <m:r>
                <w:rPr>
                  <w:rFonts w:ascii="Cambria Math" w:hAnsi="Cambria Math"/>
                </w:rPr>
                <m:t xml:space="preserve">100 </m:t>
              </m:r>
              <m:r>
                <w:rPr>
                  <w:rFonts w:ascii="Cambria Math" w:hAnsi="Cambria Math"/>
                  <w:strike/>
                </w:rPr>
                <m:t xml:space="preserve">g teóricos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den>
          </m:f>
          <m:r>
            <w:rPr>
              <w:rFonts w:ascii="Cambria Math" w:hAnsi="Cambria Math"/>
            </w:rPr>
            <m:t>=206 g reales Na</m:t>
          </m:r>
        </m:oMath>
      </m:oMathPara>
    </w:p>
    <w:p w14:paraId="04F04221" w14:textId="12FC7B91" w:rsidR="006D63F6" w:rsidRDefault="006D63F6" w:rsidP="00254073">
      <w:pPr>
        <w:pStyle w:val="Ttulo1"/>
        <w:numPr>
          <w:ilvl w:val="0"/>
          <w:numId w:val="34"/>
        </w:numPr>
      </w:pPr>
      <w:bookmarkStart w:id="222" w:name="_Toc156780451"/>
      <w:bookmarkStart w:id="223" w:name="_Toc159519113"/>
      <w:r>
        <w:t xml:space="preserve">Enlace </w:t>
      </w:r>
      <w:r w:rsidR="00D32415">
        <w:t>covalente</w:t>
      </w:r>
      <w:bookmarkEnd w:id="222"/>
      <w:bookmarkEnd w:id="223"/>
    </w:p>
    <w:p w14:paraId="03EB59A5" w14:textId="1AFAA404" w:rsidR="00EB772A" w:rsidRDefault="00D32415" w:rsidP="00EB772A">
      <w:pPr>
        <w:rPr>
          <w:noProof/>
        </w:rPr>
      </w:pPr>
      <w:r>
        <w:t>En este tipo de enlace 2 átomos se unen para compartir electrones de manera que ambos puedan cumplir el octeto, es decir, tener 8 electrones en la última capa. Suele ser un enlace que se da entre 2 átomos no metálicos.</w:t>
      </w:r>
      <w:r w:rsidR="00BF7DB5">
        <w:t xml:space="preserve"> Por ejemplo</w:t>
      </w:r>
      <w:r w:rsidR="00AE4EEE">
        <w:t>,</w:t>
      </w:r>
      <w:r w:rsidR="00BF7DB5">
        <w:t xml:space="preserve"> el átomo de H con 1 e</w:t>
      </w:r>
      <w:r w:rsidR="00BF7DB5" w:rsidRPr="00EB772A">
        <w:t>-</w:t>
      </w:r>
      <w:r w:rsidR="00BF7DB5">
        <w:t>, necesitar otro e</w:t>
      </w:r>
      <w:r w:rsidR="00BF7DB5" w:rsidRPr="00EB772A">
        <w:t>-</w:t>
      </w:r>
      <w:r w:rsidR="00BF7DB5">
        <w:t xml:space="preserve"> para alcanzar su máxima estabilidad (recordemos que el H no cumple el octeto) y por lo tanto puede formar enlace covalente con otro H de modo de cada uno comparta su e</w:t>
      </w:r>
      <w:r w:rsidR="00BF7DB5" w:rsidRPr="00EB772A">
        <w:t>-</w:t>
      </w:r>
      <w:r w:rsidR="00BF7DB5">
        <w:t xml:space="preserve"> y así ambos van a estar rodeados de 2 e</w:t>
      </w:r>
      <w:r w:rsidR="00BF7DB5" w:rsidRPr="00EB772A">
        <w:t>-</w:t>
      </w:r>
      <w:r w:rsidR="00BF7DB5">
        <w:t xml:space="preserve"> formando así la molécula H</w:t>
      </w:r>
      <w:r w:rsidR="00BF7DB5" w:rsidRPr="00EB772A">
        <w:t>2</w:t>
      </w:r>
      <w:r w:rsidR="00BF7DB5">
        <w:t>.</w:t>
      </w:r>
      <w:r w:rsidR="00EB772A" w:rsidRPr="00EB772A">
        <w:rPr>
          <w:noProof/>
        </w:rPr>
        <w:t xml:space="preserve"> </w:t>
      </w:r>
    </w:p>
    <w:p w14:paraId="09DD34EC" w14:textId="531FBEE6" w:rsidR="00D32415" w:rsidRPr="00BF7DB5" w:rsidRDefault="00EB772A" w:rsidP="00EB772A">
      <w:pPr>
        <w:jc w:val="center"/>
      </w:pPr>
      <w:r>
        <w:rPr>
          <w:noProof/>
        </w:rPr>
        <w:drawing>
          <wp:inline distT="0" distB="0" distL="0" distR="0" wp14:anchorId="5DBADBF5" wp14:editId="4CF87421">
            <wp:extent cx="1590789" cy="201909"/>
            <wp:effectExtent l="0" t="0" r="0" b="8255"/>
            <wp:docPr id="215298725"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98725" name="Imagen 1" descr="Forma, Flecha&#10;&#10;Descripción generada automáticamente"/>
                    <pic:cNvPicPr/>
                  </pic:nvPicPr>
                  <pic:blipFill>
                    <a:blip r:embed="rId17"/>
                    <a:stretch>
                      <a:fillRect/>
                    </a:stretch>
                  </pic:blipFill>
                  <pic:spPr>
                    <a:xfrm flipV="1">
                      <a:off x="0" y="0"/>
                      <a:ext cx="1655291" cy="210096"/>
                    </a:xfrm>
                    <a:prstGeom prst="rect">
                      <a:avLst/>
                    </a:prstGeom>
                  </pic:spPr>
                </pic:pic>
              </a:graphicData>
            </a:graphic>
          </wp:inline>
        </w:drawing>
      </w:r>
    </w:p>
    <w:p w14:paraId="5C6D518B" w14:textId="582D9E9F" w:rsidR="00D32415" w:rsidRDefault="00D32415" w:rsidP="00254073">
      <w:pPr>
        <w:pStyle w:val="Ttulo2"/>
        <w:numPr>
          <w:ilvl w:val="1"/>
          <w:numId w:val="34"/>
        </w:numPr>
      </w:pPr>
      <w:bookmarkStart w:id="224" w:name="_Toc156780452"/>
      <w:bookmarkStart w:id="225" w:name="_Ref159497842"/>
      <w:bookmarkStart w:id="226" w:name="_Toc159519114"/>
      <w:r>
        <w:t>Estructura de Lewis</w:t>
      </w:r>
      <w:bookmarkEnd w:id="224"/>
      <w:bookmarkEnd w:id="225"/>
      <w:bookmarkEnd w:id="226"/>
    </w:p>
    <w:p w14:paraId="6ED6F2A4" w14:textId="05B2A531" w:rsidR="00CD5304" w:rsidRDefault="00BF7DB5" w:rsidP="00BF7DB5">
      <w:r>
        <w:t>El diagrama anterior para la molécula de H</w:t>
      </w:r>
      <w:r w:rsidRPr="00BF7DB5">
        <w:rPr>
          <w:vertAlign w:val="subscript"/>
        </w:rPr>
        <w:t>2</w:t>
      </w:r>
      <w:r>
        <w:t xml:space="preserve"> se llama estructura de Lewis. Para moléculas sencillas como la anterior </w:t>
      </w:r>
      <w:r w:rsidR="00CD5304">
        <w:t xml:space="preserve">es muy sencillo realizar la estructura de Lewis, sin embargo, para moléculas más complejas veremos que es más difícil y </w:t>
      </w:r>
      <w:r w:rsidR="006139AA">
        <w:t>es conveniente seguir una serie de pasos</w:t>
      </w:r>
      <w:r>
        <w:t xml:space="preserve">. </w:t>
      </w:r>
      <w:r w:rsidR="00CD5304">
        <w:t xml:space="preserve">Para ver </w:t>
      </w:r>
      <w:r w:rsidR="006139AA">
        <w:t>esos pasos, se</w:t>
      </w:r>
      <w:r w:rsidR="00CD5304">
        <w:t xml:space="preserve"> va a desarrollar un ejemplo.</w:t>
      </w:r>
    </w:p>
    <w:p w14:paraId="4E645234" w14:textId="53D71508" w:rsidR="00BF7DB5" w:rsidRDefault="00CD5304" w:rsidP="00BF7DB5">
      <w:r>
        <w:t>Veamos el ejemplo de la molécula de O</w:t>
      </w:r>
      <w:r w:rsidRPr="00CD5304">
        <w:rPr>
          <w:vertAlign w:val="subscript"/>
        </w:rPr>
        <w:t>2</w:t>
      </w:r>
      <w:r>
        <w:t>, teniendo en cuenta, que O tiene Z=8.</w:t>
      </w:r>
    </w:p>
    <w:p w14:paraId="6F1C8D3A" w14:textId="77777777" w:rsidR="00AE4EEE" w:rsidRDefault="00CD5304" w:rsidP="00CD5304">
      <w:r>
        <w:t>Ejemplo: dibujar la estructura de Lewis de O</w:t>
      </w:r>
      <w:r w:rsidRPr="00F1715F">
        <w:rPr>
          <w:vertAlign w:val="subscript"/>
        </w:rPr>
        <w:t>2</w:t>
      </w:r>
      <w:r>
        <w:t>. Datos: O(Z=8).</w:t>
      </w:r>
    </w:p>
    <w:p w14:paraId="3562D66B" w14:textId="77777777" w:rsidR="00AE4EEE" w:rsidRDefault="00AE4EEE" w:rsidP="00AE4EEE">
      <w:r>
        <w:t>El diagrama anterior para la molécula de H</w:t>
      </w:r>
      <w:r w:rsidRPr="00BF7DB5">
        <w:rPr>
          <w:vertAlign w:val="subscript"/>
        </w:rPr>
        <w:t>2</w:t>
      </w:r>
      <w:r>
        <w:t xml:space="preserve"> se llama estructura de Lewis. Para moléculas sencillas como la anterior es muy sencillo realizar la estructura de Lewis, sin embargo, para moléculas más complejas veremos que es más difícil y es conveniente seguir una serie de pasos. Para ver esos pasos, se va a desarrollar un ejemplo.</w:t>
      </w:r>
    </w:p>
    <w:p w14:paraId="2BC89386" w14:textId="77777777" w:rsidR="00AE4EEE" w:rsidRDefault="00AE4EEE" w:rsidP="00AE4EEE">
      <w:r>
        <w:lastRenderedPageBreak/>
        <w:t>Veamos el ejemplo de la molécula de O</w:t>
      </w:r>
      <w:r w:rsidRPr="00CD5304">
        <w:rPr>
          <w:vertAlign w:val="subscript"/>
        </w:rPr>
        <w:t>2</w:t>
      </w:r>
      <w:r>
        <w:t>, teniendo en cuenta, que O tiene Z=8.</w:t>
      </w:r>
    </w:p>
    <w:p w14:paraId="48D04E8D" w14:textId="77777777" w:rsidR="00AE4EEE" w:rsidRPr="00F1715F" w:rsidRDefault="00AE4EEE" w:rsidP="00AE4EEE">
      <w:r>
        <w:t>Ejemplo: dibujar la estructura de Lewis de O</w:t>
      </w:r>
      <w:r w:rsidRPr="00F1715F">
        <w:rPr>
          <w:vertAlign w:val="subscript"/>
        </w:rPr>
        <w:t>2</w:t>
      </w:r>
      <w:r>
        <w:t xml:space="preserve">. Datos: O(Z=8). </w:t>
      </w:r>
    </w:p>
    <w:p w14:paraId="7A624D03" w14:textId="77777777" w:rsidR="00AE4EEE" w:rsidRPr="00CD5304" w:rsidRDefault="00AE4EEE" w:rsidP="00AE4EEE">
      <w:pPr>
        <w:pStyle w:val="Prrafodelista"/>
        <w:numPr>
          <w:ilvl w:val="0"/>
          <w:numId w:val="18"/>
        </w:numPr>
      </w:pPr>
      <w:r>
        <w:t>Determinar la distribución electrónica de todos los elementos y determinar los e</w:t>
      </w:r>
      <w:r w:rsidRPr="00F1715F">
        <w:rPr>
          <w:vertAlign w:val="superscript"/>
        </w:rPr>
        <w:t>-</w:t>
      </w:r>
      <w:r>
        <w:t xml:space="preserve"> de valencia (de la última capa)</w:t>
      </w:r>
    </w:p>
    <w:p w14:paraId="28316B78" w14:textId="77777777" w:rsidR="00AE4EEE" w:rsidRPr="00D15EFB" w:rsidRDefault="00AE4EEE" w:rsidP="00AE4EEE">
      <w:pPr>
        <w:pStyle w:val="Prrafodelista"/>
        <w:ind w:left="360"/>
        <w:rPr>
          <w:rFonts w:eastAsiaTheme="minorEastAsia"/>
        </w:rPr>
      </w:pPr>
      <m:oMathPara>
        <m:oMath>
          <m:r>
            <w:rPr>
              <w:rFonts w:ascii="Cambria Math" w:hAnsi="Cambria Math"/>
            </w:rPr>
            <m:t>O: 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 xml:space="preserve">→ 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m:t>
          </m:r>
        </m:oMath>
      </m:oMathPara>
    </w:p>
    <w:p w14:paraId="0AF4AC58" w14:textId="77777777" w:rsidR="00AE4EEE" w:rsidRPr="00F1715F" w:rsidRDefault="00AE4EEE" w:rsidP="00AE4EEE">
      <w:pPr>
        <w:pStyle w:val="Prrafodelista"/>
        <w:ind w:left="360"/>
        <w:rPr>
          <w:rFonts w:eastAsiaTheme="minorEastAsia"/>
        </w:rPr>
      </w:pPr>
    </w:p>
    <w:p w14:paraId="678465F6" w14:textId="77777777" w:rsidR="00AE4EEE" w:rsidRDefault="00AE4EEE" w:rsidP="00AE4EEE">
      <w:pPr>
        <w:pStyle w:val="Prrafodelista"/>
        <w:numPr>
          <w:ilvl w:val="0"/>
          <w:numId w:val="18"/>
        </w:numPr>
      </w:pPr>
      <w:r>
        <w:t>Determinar el total de los e</w:t>
      </w:r>
      <w:r w:rsidRPr="00F1715F">
        <w:rPr>
          <w:vertAlign w:val="superscript"/>
        </w:rPr>
        <w:t>-</w:t>
      </w:r>
      <w:r>
        <w:t xml:space="preserve"> de valencia de que disponemos: 6·2=12 e</w:t>
      </w:r>
      <w:r w:rsidRPr="00F1715F">
        <w:rPr>
          <w:vertAlign w:val="superscript"/>
        </w:rPr>
        <w:t>-</w:t>
      </w:r>
      <w:r>
        <w:t xml:space="preserve"> de valencia disponibles.</w:t>
      </w:r>
    </w:p>
    <w:p w14:paraId="5D487ED5" w14:textId="77777777" w:rsidR="00AE4EEE" w:rsidRDefault="00AE4EEE" w:rsidP="00AE4EEE">
      <w:pPr>
        <w:pStyle w:val="Prrafodelista"/>
        <w:numPr>
          <w:ilvl w:val="0"/>
          <w:numId w:val="18"/>
        </w:numPr>
      </w:pPr>
      <w:r>
        <w:t>Determinar el total de los e</w:t>
      </w:r>
      <w:r w:rsidRPr="00F1715F">
        <w:rPr>
          <w:vertAlign w:val="superscript"/>
        </w:rPr>
        <w:t>-</w:t>
      </w:r>
      <w:r>
        <w:t xml:space="preserve"> de valencia necesarios para que todos los elementos lleguen al octeto:</w:t>
      </w:r>
    </w:p>
    <w:p w14:paraId="4136A3DF" w14:textId="77777777" w:rsidR="00AE4EEE" w:rsidRPr="00D15EFB" w:rsidRDefault="00AE4EEE" w:rsidP="00AE4EEE">
      <w:pPr>
        <w:pStyle w:val="Prrafodelista"/>
        <w:ind w:left="360"/>
        <w:rPr>
          <w:rFonts w:eastAsiaTheme="minorEastAsia"/>
        </w:rPr>
      </w:pPr>
      <m:oMathPara>
        <m:oMath>
          <m:r>
            <w:rPr>
              <w:rFonts w:ascii="Cambria Math" w:hAnsi="Cambria Math"/>
            </w:rPr>
            <m:t>2⋅O: 2⋅8=16 electrones necesarios</m:t>
          </m:r>
        </m:oMath>
      </m:oMathPara>
    </w:p>
    <w:p w14:paraId="68396A77" w14:textId="77777777" w:rsidR="00AE4EEE" w:rsidRPr="00D15EFB" w:rsidRDefault="00AE4EEE" w:rsidP="00AE4EEE">
      <w:pPr>
        <w:pStyle w:val="Prrafodelista"/>
        <w:ind w:left="360"/>
        <w:rPr>
          <w:rFonts w:eastAsiaTheme="minorEastAsia"/>
        </w:rPr>
      </w:pPr>
    </w:p>
    <w:p w14:paraId="7DB649DE" w14:textId="77777777" w:rsidR="00AE4EEE" w:rsidRDefault="00AE4EEE" w:rsidP="00AE4EEE">
      <w:pPr>
        <w:pStyle w:val="Prrafodelista"/>
        <w:numPr>
          <w:ilvl w:val="0"/>
          <w:numId w:val="18"/>
        </w:numPr>
        <w:rPr>
          <w:rFonts w:eastAsiaTheme="minorEastAsia"/>
        </w:rPr>
      </w:pPr>
      <w:r>
        <w:rPr>
          <w:rFonts w:eastAsiaTheme="minorEastAsia"/>
        </w:rPr>
        <w:t>Determinar los pares de electrones que tienen que compartir para que todos lleguen al octeto</w:t>
      </w:r>
    </w:p>
    <w:p w14:paraId="553CC667" w14:textId="77777777" w:rsidR="00AE4EEE" w:rsidRPr="00D15EFB" w:rsidRDefault="00000000" w:rsidP="00AE4EEE">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necesarios-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disponibles=16-12=4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compartidos→2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m:t>
          </m:r>
        </m:oMath>
      </m:oMathPara>
    </w:p>
    <w:p w14:paraId="179447E5" w14:textId="77777777" w:rsidR="00AE4EEE" w:rsidRPr="00D15EFB" w:rsidRDefault="00AE4EEE" w:rsidP="00AE4EEE">
      <w:pPr>
        <w:pStyle w:val="Prrafodelista"/>
        <w:ind w:left="360"/>
        <w:rPr>
          <w:rFonts w:eastAsiaTheme="minorEastAsia"/>
        </w:rPr>
      </w:pPr>
      <w:r>
        <w:rPr>
          <w:rFonts w:eastAsiaTheme="minorEastAsia"/>
        </w:rPr>
        <w:t xml:space="preserve"> </w:t>
      </w:r>
    </w:p>
    <w:p w14:paraId="2E96D3F0" w14:textId="77777777" w:rsidR="00AE4EEE" w:rsidRPr="00D15EFB" w:rsidRDefault="00AE4EEE" w:rsidP="00AE4EEE">
      <w:pPr>
        <w:pStyle w:val="Prrafodelista"/>
        <w:numPr>
          <w:ilvl w:val="0"/>
          <w:numId w:val="18"/>
        </w:numPr>
        <w:rPr>
          <w:rFonts w:eastAsiaTheme="minorEastAsia"/>
        </w:rPr>
      </w:pPr>
      <w:r>
        <w:rPr>
          <w:rFonts w:eastAsiaTheme="minorEastAsia"/>
        </w:rPr>
        <w:t>Determinar los pares de electrones no compartidos</w:t>
      </w:r>
    </w:p>
    <w:p w14:paraId="6B4D7D6B" w14:textId="77777777" w:rsidR="00AE4EEE" w:rsidRPr="00D15EFB" w:rsidRDefault="00000000" w:rsidP="00AE4EEE">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no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compartidos=12-4=8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compartidos→4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m:t>
          </m:r>
        </m:oMath>
      </m:oMathPara>
    </w:p>
    <w:p w14:paraId="16D16CE8" w14:textId="77777777" w:rsidR="00AE4EEE" w:rsidRPr="00D15EFB" w:rsidRDefault="00AE4EEE" w:rsidP="00AE4EEE">
      <w:pPr>
        <w:pStyle w:val="Prrafodelista"/>
        <w:ind w:left="360"/>
        <w:rPr>
          <w:rFonts w:eastAsiaTheme="minorEastAsia"/>
        </w:rPr>
      </w:pPr>
    </w:p>
    <w:p w14:paraId="7B4BBDA5" w14:textId="77777777" w:rsidR="00AE4EEE" w:rsidRDefault="00AE4EEE" w:rsidP="00AE4EEE">
      <w:pPr>
        <w:pStyle w:val="Prrafodelista"/>
        <w:numPr>
          <w:ilvl w:val="0"/>
          <w:numId w:val="18"/>
        </w:numPr>
        <w:rPr>
          <w:rFonts w:eastAsiaTheme="minorEastAsia"/>
        </w:rPr>
      </w:pPr>
      <w:bookmarkStart w:id="227" w:name="_Ref158654584"/>
      <w:r>
        <w:rPr>
          <w:rFonts w:eastAsiaTheme="minorEastAsia"/>
        </w:rPr>
        <w:t>Dibujar todos los elementos y unirlos entre si mediante enlaces simples. Para determinar las uniones, se pueden seguir unas pautas:</w:t>
      </w:r>
      <w:bookmarkEnd w:id="227"/>
      <w:r>
        <w:rPr>
          <w:rFonts w:eastAsiaTheme="minorEastAsia"/>
        </w:rPr>
        <w:t xml:space="preserve"> </w:t>
      </w:r>
    </w:p>
    <w:p w14:paraId="23B75A14" w14:textId="77777777" w:rsidR="00AE4EEE" w:rsidRDefault="00AE4EEE" w:rsidP="00AE4EEE">
      <w:pPr>
        <w:pStyle w:val="Prrafodelista"/>
        <w:numPr>
          <w:ilvl w:val="0"/>
          <w:numId w:val="36"/>
        </w:numPr>
        <w:rPr>
          <w:rFonts w:eastAsiaTheme="minorEastAsia"/>
        </w:rPr>
      </w:pPr>
      <w:r>
        <w:rPr>
          <w:rFonts w:eastAsiaTheme="minorEastAsia"/>
        </w:rPr>
        <w:t xml:space="preserve">el menos electronegativo suele ir en el centro. </w:t>
      </w:r>
    </w:p>
    <w:p w14:paraId="4C0783E9" w14:textId="77777777" w:rsidR="00AE4EEE" w:rsidRDefault="00AE4EEE" w:rsidP="00AE4EEE">
      <w:pPr>
        <w:pStyle w:val="Prrafodelista"/>
        <w:numPr>
          <w:ilvl w:val="0"/>
          <w:numId w:val="36"/>
        </w:numPr>
        <w:rPr>
          <w:rFonts w:eastAsiaTheme="minorEastAsia"/>
        </w:rPr>
      </w:pPr>
      <w:r>
        <w:rPr>
          <w:rFonts w:eastAsiaTheme="minorEastAsia"/>
        </w:rPr>
        <w:t xml:space="preserve">Las fórmulas moleculares pueden dar una pista de cómo se distribuyen los átomos. </w:t>
      </w:r>
    </w:p>
    <w:p w14:paraId="575C68E5" w14:textId="77777777" w:rsidR="00AE4EEE" w:rsidRPr="00D54918" w:rsidRDefault="00AE4EEE" w:rsidP="00AE4EEE">
      <w:pPr>
        <w:pStyle w:val="Prrafodelista"/>
        <w:numPr>
          <w:ilvl w:val="0"/>
          <w:numId w:val="36"/>
        </w:numPr>
        <w:rPr>
          <w:rFonts w:eastAsiaTheme="minorEastAsia"/>
        </w:rPr>
      </w:pPr>
      <w:r>
        <w:rPr>
          <w:rFonts w:eastAsiaTheme="minorEastAsia"/>
        </w:rPr>
        <w:t>P</w:t>
      </w:r>
      <w:r w:rsidRPr="00D54918">
        <w:rPr>
          <w:rFonts w:eastAsiaTheme="minorEastAsia"/>
        </w:rPr>
        <w:t>ara los oxianiones, los O rodean al átomo no metálico y enlazan con éste.</w:t>
      </w:r>
    </w:p>
    <w:p w14:paraId="0F30FE93" w14:textId="77777777" w:rsidR="00AE4EEE" w:rsidRDefault="00AE4EEE" w:rsidP="00AE4EEE">
      <w:pPr>
        <w:pStyle w:val="Prrafodelista"/>
        <w:ind w:left="360"/>
        <w:jc w:val="center"/>
        <w:rPr>
          <w:rFonts w:eastAsiaTheme="minorEastAsia"/>
        </w:rPr>
      </w:pPr>
      <w:r>
        <w:rPr>
          <w:noProof/>
        </w:rPr>
        <w:drawing>
          <wp:inline distT="0" distB="0" distL="0" distR="0" wp14:anchorId="65A2F7A9" wp14:editId="3803F951">
            <wp:extent cx="687705" cy="283345"/>
            <wp:effectExtent l="0" t="0" r="0" b="2540"/>
            <wp:docPr id="150706194"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6194" name="Imagen 1" descr="Icono&#10;&#10;Descripción generada automáticamente con confianza baja"/>
                    <pic:cNvPicPr/>
                  </pic:nvPicPr>
                  <pic:blipFill>
                    <a:blip r:embed="rId18"/>
                    <a:stretch>
                      <a:fillRect/>
                    </a:stretch>
                  </pic:blipFill>
                  <pic:spPr>
                    <a:xfrm>
                      <a:off x="0" y="0"/>
                      <a:ext cx="703587" cy="289889"/>
                    </a:xfrm>
                    <a:prstGeom prst="rect">
                      <a:avLst/>
                    </a:prstGeom>
                  </pic:spPr>
                </pic:pic>
              </a:graphicData>
            </a:graphic>
          </wp:inline>
        </w:drawing>
      </w:r>
    </w:p>
    <w:p w14:paraId="6DAEF4A8" w14:textId="034ACEC9" w:rsidR="00041F51" w:rsidRDefault="00041F51" w:rsidP="00540C93">
      <w:pPr>
        <w:pStyle w:val="Prrafodelista"/>
        <w:numPr>
          <w:ilvl w:val="0"/>
          <w:numId w:val="18"/>
        </w:numPr>
        <w:rPr>
          <w:rFonts w:eastAsiaTheme="minorEastAsia"/>
        </w:rPr>
      </w:pPr>
      <w:bookmarkStart w:id="228" w:name="_Ref156556008"/>
      <w:r>
        <w:rPr>
          <w:rFonts w:eastAsiaTheme="minorEastAsia"/>
        </w:rPr>
        <w:t>Realizar los enlaces necesarios cumpliendo con los pares de e</w:t>
      </w:r>
      <w:r w:rsidRPr="00041F51">
        <w:rPr>
          <w:rFonts w:eastAsiaTheme="minorEastAsia"/>
          <w:vertAlign w:val="superscript"/>
        </w:rPr>
        <w:t>-</w:t>
      </w:r>
      <w:r>
        <w:rPr>
          <w:rFonts w:eastAsiaTheme="minorEastAsia"/>
        </w:rPr>
        <w:t xml:space="preserve"> compartidos previstos en el paso </w:t>
      </w:r>
      <w:r>
        <w:rPr>
          <w:rFonts w:eastAsiaTheme="minorEastAsia"/>
        </w:rPr>
        <w:fldChar w:fldCharType="begin"/>
      </w:r>
      <w:r>
        <w:rPr>
          <w:rFonts w:eastAsiaTheme="minorEastAsia"/>
        </w:rPr>
        <w:instrText xml:space="preserve"> REF _Ref156487646 \r \h </w:instrText>
      </w:r>
      <w:r>
        <w:rPr>
          <w:rFonts w:eastAsiaTheme="minorEastAsia"/>
        </w:rPr>
      </w:r>
      <w:r>
        <w:rPr>
          <w:rFonts w:eastAsiaTheme="minorEastAsia"/>
        </w:rPr>
        <w:fldChar w:fldCharType="separate"/>
      </w:r>
      <w:r w:rsidR="00E55C79">
        <w:rPr>
          <w:rFonts w:eastAsiaTheme="minorEastAsia"/>
        </w:rPr>
        <w:t>4</w:t>
      </w:r>
      <w:r>
        <w:rPr>
          <w:rFonts w:eastAsiaTheme="minorEastAsia"/>
        </w:rPr>
        <w:fldChar w:fldCharType="end"/>
      </w:r>
      <w:r>
        <w:rPr>
          <w:rFonts w:eastAsiaTheme="minorEastAsia"/>
        </w:rPr>
        <w:t xml:space="preserve"> y los pares de e</w:t>
      </w:r>
      <w:r w:rsidRPr="00041F51">
        <w:rPr>
          <w:rFonts w:eastAsiaTheme="minorEastAsia"/>
          <w:vertAlign w:val="superscript"/>
        </w:rPr>
        <w:t>-</w:t>
      </w:r>
      <w:r w:rsidR="00390CC4">
        <w:rPr>
          <w:rFonts w:eastAsiaTheme="minorEastAsia"/>
        </w:rPr>
        <w:t xml:space="preserve"> no compartidos previstos en el paso </w:t>
      </w:r>
      <w:r w:rsidR="00390CC4">
        <w:rPr>
          <w:rFonts w:eastAsiaTheme="minorEastAsia"/>
        </w:rPr>
        <w:fldChar w:fldCharType="begin"/>
      </w:r>
      <w:r w:rsidR="00390CC4">
        <w:rPr>
          <w:rFonts w:eastAsiaTheme="minorEastAsia"/>
        </w:rPr>
        <w:instrText xml:space="preserve"> REF _Ref156488792 \r \h </w:instrText>
      </w:r>
      <w:r w:rsidR="00390CC4">
        <w:rPr>
          <w:rFonts w:eastAsiaTheme="minorEastAsia"/>
        </w:rPr>
      </w:r>
      <w:r w:rsidR="00390CC4">
        <w:rPr>
          <w:rFonts w:eastAsiaTheme="minorEastAsia"/>
        </w:rPr>
        <w:fldChar w:fldCharType="separate"/>
      </w:r>
      <w:r w:rsidR="00E55C79">
        <w:rPr>
          <w:rFonts w:eastAsiaTheme="minorEastAsia"/>
        </w:rPr>
        <w:t>5</w:t>
      </w:r>
      <w:r w:rsidR="00390CC4">
        <w:rPr>
          <w:rFonts w:eastAsiaTheme="minorEastAsia"/>
        </w:rPr>
        <w:fldChar w:fldCharType="end"/>
      </w:r>
      <w:r w:rsidR="00390CC4">
        <w:rPr>
          <w:rFonts w:eastAsiaTheme="minorEastAsia"/>
        </w:rPr>
        <w:t>.</w:t>
      </w:r>
      <w:bookmarkEnd w:id="228"/>
    </w:p>
    <w:p w14:paraId="4FD959A2" w14:textId="4CA1E7B6" w:rsidR="00CD5304" w:rsidRDefault="008E66E8" w:rsidP="008E66E8">
      <w:pPr>
        <w:jc w:val="center"/>
      </w:pPr>
      <w:r>
        <w:rPr>
          <w:noProof/>
        </w:rPr>
        <w:drawing>
          <wp:inline distT="0" distB="0" distL="0" distR="0" wp14:anchorId="7A42FE4A" wp14:editId="011D2EB2">
            <wp:extent cx="911462" cy="328143"/>
            <wp:effectExtent l="0" t="0" r="3175" b="0"/>
            <wp:docPr id="155122886"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86" name="Imagen 1" descr="Un dibujo de una cara feliz&#10;&#10;Descripción generada automáticamente con confianza baja"/>
                    <pic:cNvPicPr/>
                  </pic:nvPicPr>
                  <pic:blipFill rotWithShape="1">
                    <a:blip r:embed="rId19"/>
                    <a:srcRect l="7613" t="7411" r="5457" b="5954"/>
                    <a:stretch/>
                  </pic:blipFill>
                  <pic:spPr bwMode="auto">
                    <a:xfrm>
                      <a:off x="0" y="0"/>
                      <a:ext cx="927152" cy="333792"/>
                    </a:xfrm>
                    <a:prstGeom prst="rect">
                      <a:avLst/>
                    </a:prstGeom>
                    <a:ln>
                      <a:noFill/>
                    </a:ln>
                    <a:extLst>
                      <a:ext uri="{53640926-AAD7-44D8-BBD7-CCE9431645EC}">
                        <a14:shadowObscured xmlns:a14="http://schemas.microsoft.com/office/drawing/2010/main"/>
                      </a:ext>
                    </a:extLst>
                  </pic:spPr>
                </pic:pic>
              </a:graphicData>
            </a:graphic>
          </wp:inline>
        </w:drawing>
      </w:r>
    </w:p>
    <w:p w14:paraId="00CDA9B8" w14:textId="18CC784B" w:rsidR="00BF7DB5" w:rsidRDefault="00210D73" w:rsidP="00540C93">
      <w:pPr>
        <w:pStyle w:val="Ttulo3"/>
        <w:numPr>
          <w:ilvl w:val="2"/>
          <w:numId w:val="16"/>
        </w:numPr>
      </w:pPr>
      <w:bookmarkStart w:id="229" w:name="_Toc159519115"/>
      <w:r>
        <w:t>Carga formal</w:t>
      </w:r>
      <w:bookmarkEnd w:id="229"/>
    </w:p>
    <w:p w14:paraId="1A4A3A4E" w14:textId="2D1FFC09" w:rsidR="00210D73" w:rsidRDefault="00210D73" w:rsidP="00210D73">
      <w:bookmarkStart w:id="230" w:name="_Toc156780454"/>
      <w:r>
        <w:t>En algunas ocasiones es posible que se puedan plantear varias estructuras de Lewis para una misma molécula, para decidir cuál es la correcta, se define de manera teórica la carga formal para cada átomo de la siguiente manera:</w:t>
      </w:r>
    </w:p>
    <w:p w14:paraId="2CAB8549" w14:textId="77777777" w:rsidR="00210D73" w:rsidRDefault="00210D73" w:rsidP="00210D73">
      <w:pPr>
        <w:rPr>
          <w:rFonts w:eastAsiaTheme="minorEastAsia"/>
        </w:rPr>
      </w:pPr>
      <m:oMathPara>
        <m:oMath>
          <m:r>
            <w:rPr>
              <w:rFonts w:ascii="Cambria Math" w:hAnsi="Cambria Math"/>
            </w:rPr>
            <m:t xml:space="preserve">carga formal=nº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valencia-nº de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libres-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⋅nº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 </m:t>
          </m:r>
        </m:oMath>
      </m:oMathPara>
    </w:p>
    <w:p w14:paraId="4B251387" w14:textId="77777777" w:rsidR="00210D73" w:rsidRDefault="00210D73" w:rsidP="00210D73">
      <w:pPr>
        <w:rPr>
          <w:rFonts w:eastAsiaTheme="minorEastAsia"/>
        </w:rPr>
      </w:pPr>
      <w:r>
        <w:rPr>
          <w:rFonts w:eastAsiaTheme="minorEastAsia"/>
        </w:rPr>
        <w:t>Se trata de escoger de entre todas las estructuras posibles la que mejor responda a los siguientes criterios ordenados por orden de importancia:</w:t>
      </w:r>
    </w:p>
    <w:p w14:paraId="686B079B" w14:textId="77777777" w:rsidR="00210D73" w:rsidRDefault="00210D73" w:rsidP="00210D73">
      <w:pPr>
        <w:pStyle w:val="Prrafodelista"/>
        <w:numPr>
          <w:ilvl w:val="0"/>
          <w:numId w:val="21"/>
        </w:numPr>
      </w:pPr>
      <w:r>
        <w:t>Aquella con las cargas formales más próximas a 0.</w:t>
      </w:r>
    </w:p>
    <w:p w14:paraId="6D0FBA7E" w14:textId="77777777" w:rsidR="00210D73" w:rsidRDefault="00210D73" w:rsidP="00210D73">
      <w:pPr>
        <w:pStyle w:val="Prrafodelista"/>
        <w:numPr>
          <w:ilvl w:val="0"/>
          <w:numId w:val="21"/>
        </w:numPr>
      </w:pPr>
      <w:r>
        <w:t>Aquella que, en caso de haber cargas formales negativas, éstas estén sobre los átomos más electronegativos.</w:t>
      </w:r>
    </w:p>
    <w:p w14:paraId="0F727747" w14:textId="77777777" w:rsidR="00210D73" w:rsidRDefault="00210D73" w:rsidP="00210D73">
      <w:r>
        <w:t>Para iones, los criterios anteriores siguen siendo válidos, pero hay que tener en cuenta que la suma de las cargas formales debe ser igual a la carga del ion.</w:t>
      </w:r>
    </w:p>
    <w:p w14:paraId="355689E1" w14:textId="77777777" w:rsidR="00210D73" w:rsidRPr="00C722EC" w:rsidRDefault="00210D73" w:rsidP="00210D73">
      <w:pPr>
        <w:rPr>
          <w:rFonts w:eastAsiaTheme="minorEastAsia"/>
        </w:rPr>
      </w:pPr>
      <w:r w:rsidRPr="00C722EC">
        <w:rPr>
          <w:rFonts w:eastAsiaTheme="minorEastAsia"/>
        </w:rPr>
        <w:lastRenderedPageBreak/>
        <w:t>Veamos como ejemplo las 2 estructuras de Lewis posibles del CO</w:t>
      </w:r>
      <w:r w:rsidRPr="00C722EC">
        <w:rPr>
          <w:rFonts w:eastAsiaTheme="minorEastAsia"/>
          <w:vertAlign w:val="subscript"/>
        </w:rPr>
        <w:t>2</w:t>
      </w:r>
      <w:r w:rsidRPr="00C722EC">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10D73" w14:paraId="5A8BB89A" w14:textId="77777777" w:rsidTr="00DB20E5">
        <w:tc>
          <w:tcPr>
            <w:tcW w:w="4868" w:type="dxa"/>
          </w:tcPr>
          <w:p w14:paraId="53F44139" w14:textId="77777777" w:rsidR="00210D73" w:rsidRDefault="00210D73" w:rsidP="00DB20E5">
            <w:pPr>
              <w:jc w:val="center"/>
              <w:rPr>
                <w:rFonts w:eastAsiaTheme="minorEastAsia"/>
              </w:rPr>
            </w:pPr>
            <w:r>
              <w:rPr>
                <w:noProof/>
              </w:rPr>
              <w:drawing>
                <wp:inline distT="0" distB="0" distL="0" distR="0" wp14:anchorId="53D77758" wp14:editId="0C0A53F2">
                  <wp:extent cx="728936" cy="263596"/>
                  <wp:effectExtent l="0" t="0" r="0" b="3175"/>
                  <wp:docPr id="304026609"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65171" name="Imagen 1" descr="Un dibujo de una cara feliz&#10;&#10;Descripción generada automáticamente con confianza baja"/>
                          <pic:cNvPicPr/>
                        </pic:nvPicPr>
                        <pic:blipFill rotWithShape="1">
                          <a:blip r:embed="rId20"/>
                          <a:srcRect r="60163"/>
                          <a:stretch/>
                        </pic:blipFill>
                        <pic:spPr bwMode="auto">
                          <a:xfrm flipV="1">
                            <a:off x="0" y="0"/>
                            <a:ext cx="745917" cy="269736"/>
                          </a:xfrm>
                          <a:prstGeom prst="rect">
                            <a:avLst/>
                          </a:prstGeom>
                          <a:ln>
                            <a:noFill/>
                          </a:ln>
                          <a:extLst>
                            <a:ext uri="{53640926-AAD7-44D8-BBD7-CCE9431645EC}">
                              <a14:shadowObscured xmlns:a14="http://schemas.microsoft.com/office/drawing/2010/main"/>
                            </a:ext>
                          </a:extLst>
                        </pic:spPr>
                      </pic:pic>
                    </a:graphicData>
                  </a:graphic>
                </wp:inline>
              </w:drawing>
            </w:r>
          </w:p>
          <w:p w14:paraId="5C77024B" w14:textId="77777777" w:rsidR="00210D73" w:rsidRDefault="00210D73" w:rsidP="00DB20E5">
            <w:pPr>
              <w:rPr>
                <w:rFonts w:eastAsiaTheme="minorEastAsia"/>
              </w:rPr>
            </w:pPr>
            <w:r>
              <w:rPr>
                <w:rFonts w:eastAsiaTheme="minorEastAsia"/>
              </w:rPr>
              <w:t>Carga formal O a la izquierda = 6 – 4 – 2 = 0</w:t>
            </w:r>
          </w:p>
          <w:p w14:paraId="5C9FE83D" w14:textId="77777777" w:rsidR="00210D73" w:rsidRDefault="00210D73" w:rsidP="00DB20E5">
            <w:pPr>
              <w:rPr>
                <w:rFonts w:eastAsiaTheme="minorEastAsia"/>
              </w:rPr>
            </w:pPr>
            <w:r>
              <w:rPr>
                <w:rFonts w:eastAsiaTheme="minorEastAsia"/>
              </w:rPr>
              <w:t>Carga formal C = 4 – 4 = 0</w:t>
            </w:r>
          </w:p>
          <w:p w14:paraId="7D9D42B3" w14:textId="77777777" w:rsidR="00210D73" w:rsidRDefault="00210D73" w:rsidP="00DB20E5">
            <w:pPr>
              <w:rPr>
                <w:rFonts w:eastAsiaTheme="minorEastAsia"/>
              </w:rPr>
            </w:pPr>
            <w:r>
              <w:rPr>
                <w:rFonts w:eastAsiaTheme="minorEastAsia"/>
              </w:rPr>
              <w:t>Carga formal O a la derecha = 6 – 4 – 2 = 0</w:t>
            </w:r>
          </w:p>
          <w:p w14:paraId="1514C55D" w14:textId="77777777" w:rsidR="00210D73" w:rsidRDefault="00210D73" w:rsidP="00DB20E5">
            <w:pPr>
              <w:rPr>
                <w:rFonts w:eastAsiaTheme="minorEastAsia"/>
              </w:rPr>
            </w:pPr>
          </w:p>
        </w:tc>
        <w:tc>
          <w:tcPr>
            <w:tcW w:w="4868" w:type="dxa"/>
          </w:tcPr>
          <w:p w14:paraId="58E44FD5" w14:textId="77777777" w:rsidR="00210D73" w:rsidRDefault="00210D73" w:rsidP="00DB20E5">
            <w:pPr>
              <w:jc w:val="center"/>
              <w:rPr>
                <w:rFonts w:eastAsiaTheme="minorEastAsia"/>
              </w:rPr>
            </w:pPr>
            <w:r>
              <w:rPr>
                <w:noProof/>
              </w:rPr>
              <w:drawing>
                <wp:inline distT="0" distB="0" distL="0" distR="0" wp14:anchorId="034330C0" wp14:editId="43B1F451">
                  <wp:extent cx="914077" cy="295076"/>
                  <wp:effectExtent l="0" t="0" r="635" b="0"/>
                  <wp:docPr id="26953876"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65171" name="Imagen 1" descr="Un dibujo de una cara feliz&#10;&#10;Descripción generada automáticamente con confianza baja"/>
                          <pic:cNvPicPr/>
                        </pic:nvPicPr>
                        <pic:blipFill rotWithShape="1">
                          <a:blip r:embed="rId20"/>
                          <a:srcRect l="55374"/>
                          <a:stretch/>
                        </pic:blipFill>
                        <pic:spPr bwMode="auto">
                          <a:xfrm flipV="1">
                            <a:off x="0" y="0"/>
                            <a:ext cx="937853" cy="302751"/>
                          </a:xfrm>
                          <a:prstGeom prst="rect">
                            <a:avLst/>
                          </a:prstGeom>
                          <a:ln>
                            <a:noFill/>
                          </a:ln>
                          <a:extLst>
                            <a:ext uri="{53640926-AAD7-44D8-BBD7-CCE9431645EC}">
                              <a14:shadowObscured xmlns:a14="http://schemas.microsoft.com/office/drawing/2010/main"/>
                            </a:ext>
                          </a:extLst>
                        </pic:spPr>
                      </pic:pic>
                    </a:graphicData>
                  </a:graphic>
                </wp:inline>
              </w:drawing>
            </w:r>
          </w:p>
          <w:p w14:paraId="49D7906B" w14:textId="77777777" w:rsidR="00210D73" w:rsidRDefault="00210D73" w:rsidP="00DB20E5">
            <w:pPr>
              <w:rPr>
                <w:rFonts w:eastAsiaTheme="minorEastAsia"/>
              </w:rPr>
            </w:pPr>
            <w:r>
              <w:rPr>
                <w:rFonts w:eastAsiaTheme="minorEastAsia"/>
              </w:rPr>
              <w:t>Carga formal O a la izquierda = 6 – 2 – 3 = +1</w:t>
            </w:r>
          </w:p>
          <w:p w14:paraId="6DCC443E" w14:textId="77777777" w:rsidR="00210D73" w:rsidRDefault="00210D73" w:rsidP="00DB20E5">
            <w:pPr>
              <w:rPr>
                <w:rFonts w:eastAsiaTheme="minorEastAsia"/>
              </w:rPr>
            </w:pPr>
            <w:r>
              <w:rPr>
                <w:rFonts w:eastAsiaTheme="minorEastAsia"/>
              </w:rPr>
              <w:t>Carga formal C = 4 – 4 = 0</w:t>
            </w:r>
          </w:p>
          <w:p w14:paraId="5062E387" w14:textId="77777777" w:rsidR="00210D73" w:rsidRDefault="00210D73" w:rsidP="00DB20E5">
            <w:pPr>
              <w:rPr>
                <w:rFonts w:eastAsiaTheme="minorEastAsia"/>
              </w:rPr>
            </w:pPr>
            <w:r>
              <w:rPr>
                <w:rFonts w:eastAsiaTheme="minorEastAsia"/>
              </w:rPr>
              <w:t>Carga formal O a la derecha = 6 – 6 – 1 = -1</w:t>
            </w:r>
          </w:p>
          <w:p w14:paraId="7CBF862F" w14:textId="77777777" w:rsidR="00210D73" w:rsidRDefault="00210D73" w:rsidP="00DB20E5">
            <w:pPr>
              <w:jc w:val="center"/>
              <w:rPr>
                <w:rFonts w:eastAsiaTheme="minorEastAsia"/>
              </w:rPr>
            </w:pPr>
          </w:p>
        </w:tc>
      </w:tr>
    </w:tbl>
    <w:p w14:paraId="3D35CBC7" w14:textId="77777777" w:rsidR="00210D73" w:rsidRPr="004059AC" w:rsidRDefault="00210D73" w:rsidP="00210D73">
      <w:r>
        <w:t>La estructura de la izquierda cumple que tiene las cargas formales más próximas a 0 por lo tanto, esa es la correcta.</w:t>
      </w:r>
    </w:p>
    <w:p w14:paraId="0F30FEF3" w14:textId="182A3B76" w:rsidR="006F4C95" w:rsidRDefault="00894753" w:rsidP="00540C93">
      <w:pPr>
        <w:pStyle w:val="Ttulo3"/>
        <w:numPr>
          <w:ilvl w:val="2"/>
          <w:numId w:val="16"/>
        </w:numPr>
      </w:pPr>
      <w:bookmarkStart w:id="231" w:name="_Toc159519116"/>
      <w:r>
        <w:t>Estructura de Lewis resonante</w:t>
      </w:r>
      <w:bookmarkEnd w:id="230"/>
      <w:bookmarkEnd w:id="231"/>
    </w:p>
    <w:p w14:paraId="6A973D5E" w14:textId="404960D9" w:rsidR="00853416" w:rsidRDefault="00853416" w:rsidP="00853416">
      <w:r>
        <w:t xml:space="preserve">En algunas ocasiones hay varias estructuras que involucran </w:t>
      </w:r>
      <w:r w:rsidR="00210D73">
        <w:t>enlaces múltiples</w:t>
      </w:r>
      <w:r>
        <w:t xml:space="preserve"> que pueden ser válidas para una misma molécula, de manera que los enlaces </w:t>
      </w:r>
      <w:r w:rsidR="00210D73">
        <w:t>múltiples</w:t>
      </w:r>
      <w:r>
        <w:t xml:space="preserve"> vayan rotando de posición. En este caso se representan todas las posibilidades, aunque en realidad</w:t>
      </w:r>
      <w:r w:rsidR="00210D73">
        <w:t>,</w:t>
      </w:r>
      <w:r>
        <w:t xml:space="preserve"> en la naturaleza los enlaces son </w:t>
      </w:r>
      <w:r w:rsidR="00210D73">
        <w:t>un</w:t>
      </w:r>
      <w:r>
        <w:t xml:space="preserve"> híbrido entre todas las estructuras resonantes.</w:t>
      </w:r>
    </w:p>
    <w:p w14:paraId="471A316A" w14:textId="77777777" w:rsidR="00853416" w:rsidRDefault="00853416" w:rsidP="00853416">
      <w:r>
        <w:t>Ejemplo: realizar la estructura de Lewis de O</w:t>
      </w:r>
      <w:r w:rsidRPr="008A6ED0">
        <w:rPr>
          <w:vertAlign w:val="subscript"/>
        </w:rPr>
        <w:t>3</w:t>
      </w:r>
      <w:r>
        <w:t>.</w:t>
      </w:r>
    </w:p>
    <w:p w14:paraId="52E6896C" w14:textId="77777777" w:rsidR="00853416" w:rsidRDefault="00853416" w:rsidP="00540C93">
      <w:pPr>
        <w:pStyle w:val="Prrafodelista"/>
        <w:numPr>
          <w:ilvl w:val="0"/>
          <w:numId w:val="19"/>
        </w:numPr>
      </w:pPr>
      <w:r>
        <w:t>Determinar la distribución electrónica de todos los elementos y determinar los e</w:t>
      </w:r>
      <w:r w:rsidRPr="00F1715F">
        <w:rPr>
          <w:vertAlign w:val="superscript"/>
        </w:rPr>
        <w:t>-</w:t>
      </w:r>
      <w:r>
        <w:t xml:space="preserve"> de valencia (de la última capa)</w:t>
      </w:r>
    </w:p>
    <w:p w14:paraId="7132CCDF" w14:textId="77777777" w:rsidR="00853416" w:rsidRPr="008A6ED0" w:rsidRDefault="00853416" w:rsidP="00853416">
      <w:pPr>
        <w:pStyle w:val="Prrafodelista"/>
        <w:ind w:left="360"/>
        <w:rPr>
          <w:rFonts w:eastAsiaTheme="minorEastAsia"/>
        </w:rPr>
      </w:pPr>
      <m:oMathPara>
        <m:oMath>
          <m:r>
            <w:rPr>
              <w:rFonts w:ascii="Cambria Math" w:hAnsi="Cambria Math"/>
            </w:rPr>
            <m:t>O: 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 xml:space="preserve">→ 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m:t>
          </m:r>
        </m:oMath>
      </m:oMathPara>
    </w:p>
    <w:p w14:paraId="44EA82A5" w14:textId="77777777" w:rsidR="00853416" w:rsidRDefault="00853416" w:rsidP="00540C93">
      <w:pPr>
        <w:pStyle w:val="Prrafodelista"/>
        <w:numPr>
          <w:ilvl w:val="0"/>
          <w:numId w:val="19"/>
        </w:numPr>
      </w:pPr>
      <w:r>
        <w:t>Determinar el total de los e</w:t>
      </w:r>
      <w:r w:rsidRPr="00F1715F">
        <w:rPr>
          <w:vertAlign w:val="superscript"/>
        </w:rPr>
        <w:t>-</w:t>
      </w:r>
      <w:r>
        <w:t xml:space="preserve"> de valencia de que disponemos: 6·3=18 e</w:t>
      </w:r>
      <w:r w:rsidRPr="00F1715F">
        <w:rPr>
          <w:vertAlign w:val="superscript"/>
        </w:rPr>
        <w:t>-</w:t>
      </w:r>
      <w:r>
        <w:t xml:space="preserve"> de valencia disponibles.</w:t>
      </w:r>
    </w:p>
    <w:p w14:paraId="73A2C2B0" w14:textId="77777777" w:rsidR="00853416" w:rsidRPr="00CD5304" w:rsidRDefault="00853416" w:rsidP="00540C93">
      <w:pPr>
        <w:pStyle w:val="Prrafodelista"/>
        <w:numPr>
          <w:ilvl w:val="0"/>
          <w:numId w:val="19"/>
        </w:numPr>
      </w:pPr>
      <w:r>
        <w:t>Determinar el total de los e</w:t>
      </w:r>
      <w:r w:rsidRPr="00F1715F">
        <w:rPr>
          <w:vertAlign w:val="superscript"/>
        </w:rPr>
        <w:t>-</w:t>
      </w:r>
      <w:r>
        <w:t xml:space="preserve"> de valencia necesario para que todos los elementos lleguen al octeto:</w:t>
      </w:r>
    </w:p>
    <w:p w14:paraId="4613D678" w14:textId="77777777" w:rsidR="00853416" w:rsidRPr="008A6ED0" w:rsidRDefault="00853416" w:rsidP="00853416">
      <w:pPr>
        <w:rPr>
          <w:rFonts w:eastAsiaTheme="minorEastAsia"/>
        </w:rPr>
      </w:pPr>
      <m:oMathPara>
        <m:oMath>
          <m:r>
            <w:rPr>
              <w:rFonts w:ascii="Cambria Math" w:hAnsi="Cambria Math"/>
            </w:rPr>
            <m:t>2⋅O: 3⋅8=24 electrones necesarios</m:t>
          </m:r>
        </m:oMath>
      </m:oMathPara>
    </w:p>
    <w:p w14:paraId="02178F3E" w14:textId="77777777" w:rsidR="00853416" w:rsidRDefault="00853416" w:rsidP="00540C93">
      <w:pPr>
        <w:pStyle w:val="Prrafodelista"/>
        <w:numPr>
          <w:ilvl w:val="0"/>
          <w:numId w:val="19"/>
        </w:numPr>
        <w:rPr>
          <w:rFonts w:eastAsiaTheme="minorEastAsia"/>
        </w:rPr>
      </w:pPr>
      <w:r>
        <w:rPr>
          <w:rFonts w:eastAsiaTheme="minorEastAsia"/>
        </w:rPr>
        <w:t>Determinar los pares de electrones que tienen que compartir para que todos lleguen al octeto</w:t>
      </w:r>
    </w:p>
    <w:p w14:paraId="5CDEE23D" w14:textId="77777777" w:rsidR="00853416" w:rsidRPr="007515E2" w:rsidRDefault="00000000" w:rsidP="00853416">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necesarios-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disponibles=24-18=6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compartidos→3 pares </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9A1826" w14:textId="77777777" w:rsidR="00853416" w:rsidRDefault="00853416" w:rsidP="00540C93">
      <w:pPr>
        <w:pStyle w:val="Prrafodelista"/>
        <w:numPr>
          <w:ilvl w:val="0"/>
          <w:numId w:val="19"/>
        </w:numPr>
        <w:rPr>
          <w:rFonts w:eastAsiaTheme="minorEastAsia"/>
        </w:rPr>
      </w:pPr>
      <w:r>
        <w:rPr>
          <w:rFonts w:eastAsiaTheme="minorEastAsia"/>
        </w:rPr>
        <w:t>Determinar los pares de electrones no compartidos</w:t>
      </w:r>
    </w:p>
    <w:p w14:paraId="4B9D606A" w14:textId="77777777" w:rsidR="00853416" w:rsidRPr="007515E2" w:rsidRDefault="00000000" w:rsidP="00853416">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no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compartidos=18-6=12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compartidos→6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m:t>
          </m:r>
        </m:oMath>
      </m:oMathPara>
    </w:p>
    <w:p w14:paraId="6F88B106" w14:textId="7EA09EB0" w:rsidR="00853416" w:rsidRDefault="00853416" w:rsidP="00540C93">
      <w:pPr>
        <w:pStyle w:val="Prrafodelista"/>
        <w:numPr>
          <w:ilvl w:val="0"/>
          <w:numId w:val="19"/>
        </w:numPr>
        <w:rPr>
          <w:rFonts w:eastAsiaTheme="minorEastAsia"/>
        </w:rPr>
      </w:pPr>
      <w:r>
        <w:rPr>
          <w:rFonts w:eastAsiaTheme="minorEastAsia"/>
        </w:rPr>
        <w:t xml:space="preserve">Dibujar </w:t>
      </w:r>
      <w:r w:rsidR="00210D73">
        <w:rPr>
          <w:rFonts w:eastAsiaTheme="minorEastAsia"/>
        </w:rPr>
        <w:t xml:space="preserve">todos los elementos y unirlos entre si mediante enlaes simples. Para más detalles ver punto </w:t>
      </w:r>
      <w:r w:rsidR="00210D73">
        <w:rPr>
          <w:rFonts w:eastAsiaTheme="minorEastAsia"/>
        </w:rPr>
        <w:fldChar w:fldCharType="begin"/>
      </w:r>
      <w:r w:rsidR="00210D73">
        <w:rPr>
          <w:rFonts w:eastAsiaTheme="minorEastAsia"/>
        </w:rPr>
        <w:instrText xml:space="preserve"> REF _Ref158654584 \r \h </w:instrText>
      </w:r>
      <w:r w:rsidR="00210D73">
        <w:rPr>
          <w:rFonts w:eastAsiaTheme="minorEastAsia"/>
        </w:rPr>
      </w:r>
      <w:r w:rsidR="00210D73">
        <w:rPr>
          <w:rFonts w:eastAsiaTheme="minorEastAsia"/>
        </w:rPr>
        <w:fldChar w:fldCharType="separate"/>
      </w:r>
      <w:r w:rsidR="00210D73">
        <w:rPr>
          <w:rFonts w:eastAsiaTheme="minorEastAsia"/>
        </w:rPr>
        <w:t>6</w:t>
      </w:r>
      <w:r w:rsidR="00210D73">
        <w:rPr>
          <w:rFonts w:eastAsiaTheme="minorEastAsia"/>
        </w:rPr>
        <w:fldChar w:fldCharType="end"/>
      </w:r>
      <w:r w:rsidR="00210D73">
        <w:rPr>
          <w:rFonts w:eastAsiaTheme="minorEastAsia"/>
        </w:rPr>
        <w:t xml:space="preserve"> del apartado </w:t>
      </w:r>
      <w:r w:rsidR="00210D73">
        <w:rPr>
          <w:rFonts w:eastAsiaTheme="minorEastAsia"/>
        </w:rPr>
        <w:fldChar w:fldCharType="begin"/>
      </w:r>
      <w:r w:rsidR="00210D73">
        <w:rPr>
          <w:rFonts w:eastAsiaTheme="minorEastAsia"/>
        </w:rPr>
        <w:instrText xml:space="preserve"> REF _Ref159497842 \r \h </w:instrText>
      </w:r>
      <w:r w:rsidR="00210D73">
        <w:rPr>
          <w:rFonts w:eastAsiaTheme="minorEastAsia"/>
        </w:rPr>
      </w:r>
      <w:r w:rsidR="00210D73">
        <w:rPr>
          <w:rFonts w:eastAsiaTheme="minorEastAsia"/>
        </w:rPr>
        <w:fldChar w:fldCharType="separate"/>
      </w:r>
      <w:r w:rsidR="00210D73">
        <w:rPr>
          <w:rFonts w:eastAsiaTheme="minorEastAsia"/>
        </w:rPr>
        <w:t>7.1</w:t>
      </w:r>
      <w:r w:rsidR="00210D73">
        <w:rPr>
          <w:rFonts w:eastAsiaTheme="minorEastAsia"/>
        </w:rPr>
        <w:fldChar w:fldCharType="end"/>
      </w:r>
      <w:r>
        <w:rPr>
          <w:rFonts w:eastAsiaTheme="minorEastAsia"/>
        </w:rPr>
        <w:t>.</w:t>
      </w:r>
    </w:p>
    <w:p w14:paraId="69FC304F" w14:textId="49B00C5F" w:rsidR="00853416" w:rsidRDefault="00210D73" w:rsidP="00853416">
      <w:pPr>
        <w:pStyle w:val="Prrafodelista"/>
        <w:ind w:left="360"/>
        <w:jc w:val="center"/>
      </w:pPr>
      <w:r>
        <w:rPr>
          <w:noProof/>
        </w:rPr>
        <w:drawing>
          <wp:inline distT="0" distB="0" distL="0" distR="0" wp14:anchorId="01D76DC9" wp14:editId="409B6042">
            <wp:extent cx="1035050" cy="650224"/>
            <wp:effectExtent l="0" t="0" r="0" b="0"/>
            <wp:docPr id="128711116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1164" name="Imagen 1" descr="Imagen en blanco y negro&#10;&#10;Descripción generada automáticamente con confianza baja"/>
                    <pic:cNvPicPr/>
                  </pic:nvPicPr>
                  <pic:blipFill rotWithShape="1">
                    <a:blip r:embed="rId21"/>
                    <a:srcRect l="3800" t="1921" r="1899" b="3978"/>
                    <a:stretch/>
                  </pic:blipFill>
                  <pic:spPr bwMode="auto">
                    <a:xfrm>
                      <a:off x="0" y="0"/>
                      <a:ext cx="1058370" cy="664874"/>
                    </a:xfrm>
                    <a:prstGeom prst="rect">
                      <a:avLst/>
                    </a:prstGeom>
                    <a:ln>
                      <a:noFill/>
                    </a:ln>
                    <a:extLst>
                      <a:ext uri="{53640926-AAD7-44D8-BBD7-CCE9431645EC}">
                        <a14:shadowObscured xmlns:a14="http://schemas.microsoft.com/office/drawing/2010/main"/>
                      </a:ext>
                    </a:extLst>
                  </pic:spPr>
                </pic:pic>
              </a:graphicData>
            </a:graphic>
          </wp:inline>
        </w:drawing>
      </w:r>
    </w:p>
    <w:p w14:paraId="0AD62DBB" w14:textId="77777777" w:rsidR="00853416" w:rsidRDefault="00853416" w:rsidP="00853416">
      <w:pPr>
        <w:pStyle w:val="Prrafodelista"/>
        <w:ind w:left="360"/>
        <w:jc w:val="center"/>
      </w:pPr>
    </w:p>
    <w:p w14:paraId="55A5090B" w14:textId="3A33ECA7" w:rsidR="00853416" w:rsidRDefault="00853416" w:rsidP="00540C93">
      <w:pPr>
        <w:pStyle w:val="Prrafodelista"/>
        <w:numPr>
          <w:ilvl w:val="0"/>
          <w:numId w:val="19"/>
        </w:numPr>
        <w:rPr>
          <w:rFonts w:eastAsiaTheme="minorEastAsia"/>
        </w:rPr>
      </w:pPr>
      <w:r>
        <w:rPr>
          <w:rFonts w:eastAsiaTheme="minorEastAsia"/>
        </w:rPr>
        <w:t>Realizar los enlaces necesarios cumpliendo con los pares de e</w:t>
      </w:r>
      <w:r w:rsidRPr="00041F51">
        <w:rPr>
          <w:rFonts w:eastAsiaTheme="minorEastAsia"/>
          <w:vertAlign w:val="superscript"/>
        </w:rPr>
        <w:t>-</w:t>
      </w:r>
      <w:r>
        <w:rPr>
          <w:rFonts w:eastAsiaTheme="minorEastAsia"/>
        </w:rPr>
        <w:t xml:space="preserve"> compartidos previstos en el paso </w:t>
      </w:r>
      <w:r>
        <w:rPr>
          <w:rFonts w:eastAsiaTheme="minorEastAsia"/>
        </w:rPr>
        <w:fldChar w:fldCharType="begin"/>
      </w:r>
      <w:r>
        <w:rPr>
          <w:rFonts w:eastAsiaTheme="minorEastAsia"/>
        </w:rPr>
        <w:instrText xml:space="preserve"> REF _Ref156487646 \r \h </w:instrText>
      </w:r>
      <w:r>
        <w:rPr>
          <w:rFonts w:eastAsiaTheme="minorEastAsia"/>
        </w:rPr>
      </w:r>
      <w:r>
        <w:rPr>
          <w:rFonts w:eastAsiaTheme="minorEastAsia"/>
        </w:rPr>
        <w:fldChar w:fldCharType="separate"/>
      </w:r>
      <w:r w:rsidR="00E55C79">
        <w:rPr>
          <w:rFonts w:eastAsiaTheme="minorEastAsia"/>
        </w:rPr>
        <w:t>4</w:t>
      </w:r>
      <w:r>
        <w:rPr>
          <w:rFonts w:eastAsiaTheme="minorEastAsia"/>
        </w:rPr>
        <w:fldChar w:fldCharType="end"/>
      </w:r>
      <w:r>
        <w:rPr>
          <w:rFonts w:eastAsiaTheme="minorEastAsia"/>
        </w:rPr>
        <w:t xml:space="preserve"> y los pares de e</w:t>
      </w:r>
      <w:r w:rsidRPr="00041F51">
        <w:rPr>
          <w:rFonts w:eastAsiaTheme="minorEastAsia"/>
          <w:vertAlign w:val="superscript"/>
        </w:rPr>
        <w:t>-</w:t>
      </w:r>
      <w:r>
        <w:rPr>
          <w:rFonts w:eastAsiaTheme="minorEastAsia"/>
        </w:rPr>
        <w:t xml:space="preserve"> no compartidos previstos en el paso </w:t>
      </w:r>
      <w:r>
        <w:rPr>
          <w:rFonts w:eastAsiaTheme="minorEastAsia"/>
        </w:rPr>
        <w:fldChar w:fldCharType="begin"/>
      </w:r>
      <w:r>
        <w:rPr>
          <w:rFonts w:eastAsiaTheme="minorEastAsia"/>
        </w:rPr>
        <w:instrText xml:space="preserve"> REF _Ref156488792 \r \h </w:instrText>
      </w:r>
      <w:r>
        <w:rPr>
          <w:rFonts w:eastAsiaTheme="minorEastAsia"/>
        </w:rPr>
      </w:r>
      <w:r>
        <w:rPr>
          <w:rFonts w:eastAsiaTheme="minorEastAsia"/>
        </w:rPr>
        <w:fldChar w:fldCharType="separate"/>
      </w:r>
      <w:r w:rsidR="00E55C79">
        <w:rPr>
          <w:rFonts w:eastAsiaTheme="minorEastAsia"/>
        </w:rPr>
        <w:t>5</w:t>
      </w:r>
      <w:r>
        <w:rPr>
          <w:rFonts w:eastAsiaTheme="minorEastAsia"/>
        </w:rPr>
        <w:fldChar w:fldCharType="end"/>
      </w:r>
      <w:r>
        <w:rPr>
          <w:rFonts w:eastAsiaTheme="minorEastAsia"/>
        </w:rPr>
        <w:t>.</w:t>
      </w:r>
    </w:p>
    <w:p w14:paraId="7510764D" w14:textId="401520BE" w:rsidR="00853416" w:rsidRDefault="00853416" w:rsidP="00210D73">
      <w:pPr>
        <w:pStyle w:val="Prrafodelista"/>
        <w:ind w:left="360"/>
        <w:jc w:val="center"/>
      </w:pPr>
      <w:r>
        <w:rPr>
          <w:noProof/>
        </w:rPr>
        <w:drawing>
          <wp:inline distT="0" distB="0" distL="0" distR="0" wp14:anchorId="17E392F3" wp14:editId="1089432E">
            <wp:extent cx="1090534" cy="676407"/>
            <wp:effectExtent l="0" t="0" r="0" b="0"/>
            <wp:docPr id="957655624"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25277" name="Imagen 1" descr="Icono&#10;&#10;Descripción generada automáticamente"/>
                    <pic:cNvPicPr/>
                  </pic:nvPicPr>
                  <pic:blipFill>
                    <a:blip r:embed="rId22"/>
                    <a:stretch>
                      <a:fillRect/>
                    </a:stretch>
                  </pic:blipFill>
                  <pic:spPr>
                    <a:xfrm>
                      <a:off x="0" y="0"/>
                      <a:ext cx="1104803" cy="685257"/>
                    </a:xfrm>
                    <a:prstGeom prst="rect">
                      <a:avLst/>
                    </a:prstGeom>
                  </pic:spPr>
                </pic:pic>
              </a:graphicData>
            </a:graphic>
          </wp:inline>
        </w:drawing>
      </w:r>
    </w:p>
    <w:p w14:paraId="0595DCB0" w14:textId="77777777" w:rsidR="00210D73" w:rsidRDefault="00210D73" w:rsidP="00210D73">
      <w:pPr>
        <w:pStyle w:val="Prrafodelista"/>
        <w:numPr>
          <w:ilvl w:val="0"/>
          <w:numId w:val="19"/>
        </w:numPr>
        <w:rPr>
          <w:rFonts w:eastAsiaTheme="minorEastAsia"/>
        </w:rPr>
      </w:pPr>
      <w:r>
        <w:rPr>
          <w:rFonts w:eastAsiaTheme="minorEastAsia"/>
        </w:rPr>
        <w:t>Analizar la carga formal. Sale que el O de abajo tiene carga formal +1 y el de la derecha -1, lo cual da que pensar en hacer un doble enlace entre esos 2, de manera que ambos tengan 0. Esto dejaría al O con 10 e</w:t>
      </w:r>
      <w:r>
        <w:rPr>
          <w:rFonts w:eastAsiaTheme="minorEastAsia"/>
          <w:vertAlign w:val="superscript"/>
        </w:rPr>
        <w:t>-</w:t>
      </w:r>
      <w:r>
        <w:rPr>
          <w:rFonts w:eastAsiaTheme="minorEastAsia"/>
        </w:rPr>
        <w:t xml:space="preserve"> y eso es algo que no puede ocurrir.</w:t>
      </w:r>
    </w:p>
    <w:p w14:paraId="3322710F" w14:textId="77777777" w:rsidR="00853416" w:rsidRDefault="00853416" w:rsidP="00853416">
      <w:pPr>
        <w:pStyle w:val="Prrafodelista"/>
        <w:ind w:left="360"/>
      </w:pPr>
    </w:p>
    <w:p w14:paraId="4B5810EF" w14:textId="77777777" w:rsidR="00853416" w:rsidRDefault="00853416" w:rsidP="00540C93">
      <w:pPr>
        <w:pStyle w:val="Prrafodelista"/>
        <w:numPr>
          <w:ilvl w:val="0"/>
          <w:numId w:val="19"/>
        </w:numPr>
        <w:rPr>
          <w:rFonts w:eastAsiaTheme="minorEastAsia"/>
        </w:rPr>
      </w:pPr>
      <w:r>
        <w:rPr>
          <w:rFonts w:eastAsiaTheme="minorEastAsia"/>
        </w:rPr>
        <w:t>Como paso adicional hay que darse cuenta de que el doble enlace puede pasar del oxígeno de la izquierda al oxígeno de la derecha y la molécula seguirá siendo la misma. Esto es, son 2 estructuras resonantes que se representan del siguiente modo:</w:t>
      </w:r>
    </w:p>
    <w:p w14:paraId="0C8E7B6A" w14:textId="77777777" w:rsidR="00853416" w:rsidRDefault="00853416" w:rsidP="00853416">
      <w:pPr>
        <w:pStyle w:val="Prrafodelista"/>
        <w:ind w:left="360"/>
        <w:jc w:val="center"/>
        <w:rPr>
          <w:rFonts w:eastAsiaTheme="minorEastAsia"/>
        </w:rPr>
      </w:pPr>
      <w:r>
        <w:rPr>
          <w:noProof/>
        </w:rPr>
        <w:drawing>
          <wp:inline distT="0" distB="0" distL="0" distR="0" wp14:anchorId="7CE2F973" wp14:editId="2A88A465">
            <wp:extent cx="2643114" cy="755834"/>
            <wp:effectExtent l="0" t="0" r="5080" b="6350"/>
            <wp:docPr id="464623136"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2489" name="Imagen 1" descr="Imagen que contiene objeto, reloj&#10;&#10;Descripción generada automáticamente"/>
                    <pic:cNvPicPr/>
                  </pic:nvPicPr>
                  <pic:blipFill>
                    <a:blip r:embed="rId23"/>
                    <a:stretch>
                      <a:fillRect/>
                    </a:stretch>
                  </pic:blipFill>
                  <pic:spPr>
                    <a:xfrm>
                      <a:off x="0" y="0"/>
                      <a:ext cx="2668064" cy="762969"/>
                    </a:xfrm>
                    <a:prstGeom prst="rect">
                      <a:avLst/>
                    </a:prstGeom>
                  </pic:spPr>
                </pic:pic>
              </a:graphicData>
            </a:graphic>
          </wp:inline>
        </w:drawing>
      </w:r>
    </w:p>
    <w:p w14:paraId="71D8B9F0" w14:textId="111AE6DA" w:rsidR="00853416" w:rsidRDefault="00210D73" w:rsidP="00540C93">
      <w:pPr>
        <w:pStyle w:val="Ttulo3"/>
        <w:numPr>
          <w:ilvl w:val="2"/>
          <w:numId w:val="16"/>
        </w:numPr>
      </w:pPr>
      <w:bookmarkStart w:id="232" w:name="_Toc159519117"/>
      <w:r>
        <w:t>Excepciones a la regla del octeto</w:t>
      </w:r>
      <w:bookmarkEnd w:id="232"/>
    </w:p>
    <w:p w14:paraId="2835B257" w14:textId="77777777" w:rsidR="00210D73" w:rsidRDefault="00210D73" w:rsidP="00210D73">
      <w:pPr>
        <w:pStyle w:val="Prrafodelista"/>
        <w:numPr>
          <w:ilvl w:val="0"/>
          <w:numId w:val="38"/>
        </w:numPr>
      </w:pPr>
      <w:bookmarkStart w:id="233" w:name="_Toc156780456"/>
      <w:r>
        <w:t>Número impar de electrones: en algunas ocasiones, el número de electrones disponibles es impar, esto implica que no se cumpla el octeto. En este caso, las cargas formales determinarán estructura correcta. Ejemplo NO.</w:t>
      </w:r>
    </w:p>
    <w:p w14:paraId="2F077BB0" w14:textId="77777777" w:rsidR="00210D73" w:rsidRDefault="00210D73" w:rsidP="00210D73">
      <w:pPr>
        <w:pStyle w:val="Prrafodelista"/>
        <w:numPr>
          <w:ilvl w:val="0"/>
          <w:numId w:val="38"/>
        </w:numPr>
      </w:pPr>
      <w:r>
        <w:t>Excepción al octeto por defecto: el Be solo completa 4 electrones de valencia y el B 6. Esto  es algo que se puede determinar por el estudio de las cargas formales.</w:t>
      </w:r>
    </w:p>
    <w:p w14:paraId="4D20DEBC" w14:textId="7D436742" w:rsidR="00210D73" w:rsidRPr="00BC5451" w:rsidRDefault="00210D73" w:rsidP="00210D73">
      <w:pPr>
        <w:pStyle w:val="Prrafodelista"/>
        <w:numPr>
          <w:ilvl w:val="0"/>
          <w:numId w:val="38"/>
        </w:numPr>
      </w:pPr>
      <w:r>
        <w:t>Excepción al octeto por exceso: esto es algo que solo ocurre del periodo 3 en adelante porque tienen orbitales d accesibles. Nuevamente las cargas formales determinarán la estructura correcta.</w:t>
      </w:r>
    </w:p>
    <w:p w14:paraId="516860EE" w14:textId="77777777" w:rsidR="006746A1" w:rsidRDefault="006746A1" w:rsidP="00540C93">
      <w:pPr>
        <w:pStyle w:val="Ttulo2"/>
        <w:numPr>
          <w:ilvl w:val="1"/>
          <w:numId w:val="16"/>
        </w:numPr>
      </w:pPr>
      <w:bookmarkStart w:id="234" w:name="_Toc159519118"/>
      <w:r>
        <w:t>Geométrica molecular</w:t>
      </w:r>
      <w:bookmarkEnd w:id="233"/>
      <w:bookmarkEnd w:id="234"/>
    </w:p>
    <w:p w14:paraId="2D1978A8" w14:textId="3648D067" w:rsidR="00540C93" w:rsidRDefault="006746A1" w:rsidP="006746A1">
      <w:r>
        <w:t>Muchas propiedades de los compuestos covalentes dependen de la forma geométrica que tenga la molécula. La estructura de Lewis solo ofrece información acerca del número y el tipo de enlaces, pero no ofrece información acerca de su forma geométrica.</w:t>
      </w:r>
    </w:p>
    <w:p w14:paraId="225F0551" w14:textId="0B2EE1C8" w:rsidR="006746A1" w:rsidRDefault="006746A1" w:rsidP="006746A1">
      <w:pPr>
        <w:pStyle w:val="Ttulo3"/>
        <w:numPr>
          <w:ilvl w:val="2"/>
          <w:numId w:val="16"/>
        </w:numPr>
      </w:pPr>
      <w:bookmarkStart w:id="235" w:name="_Toc156780457"/>
      <w:bookmarkStart w:id="236" w:name="_Toc159519119"/>
      <w:r>
        <w:t>Teoría de Repulsión de los Pares de Electrones de la Capa de Valencia (RPECV)</w:t>
      </w:r>
      <w:bookmarkEnd w:id="235"/>
      <w:bookmarkEnd w:id="236"/>
    </w:p>
    <w:p w14:paraId="146E5F4F" w14:textId="77777777" w:rsidR="0014668C" w:rsidRDefault="006746A1" w:rsidP="006746A1">
      <w:r>
        <w:t>Esta teoría es muy sencilla de enunciar; afirma que los pares de electrones (pares libre</w:t>
      </w:r>
      <w:r w:rsidR="000461C7">
        <w:t>s</w:t>
      </w:r>
      <w:r>
        <w:t xml:space="preserve"> o pares enlazantes) se distribuirán lo más alejados posible unos de otros para evitar las fuerzas de repulsión eléctricas. Esto da lugar a las distintas formas geométricas que se pueden ver a continuación.</w:t>
      </w:r>
    </w:p>
    <w:p w14:paraId="2D18FD09" w14:textId="56610E01" w:rsidR="00A1088F" w:rsidRDefault="0014668C" w:rsidP="006746A1">
      <w:r>
        <w:t>Se define dominio de electrones a cualquier agrupación de pares electrónicos bien sea porque formen parte de un enlace simple, múltiple o electrones libres no enlazantes. Por ejemplo un átomo con 2 enlaces múltiples tendrá 2 dominios de electrones, un dominio por cada enlace múltiple; un átomo con 1 enlace simple y uno doble, tendrá 2 dominios de electrones, un dominio por el enlace simple y otro por el enlace doble y un átomo con un enlace simple, uno doble y un par de electrones libres, tendrá 3 dominios de elctrones, uno para el enlace simple, otro para el doble y otro para el par libre.</w:t>
      </w:r>
    </w:p>
    <w:p w14:paraId="73CD3061" w14:textId="77777777" w:rsidR="00E55C79" w:rsidRDefault="00E55C79" w:rsidP="006746A1"/>
    <w:tbl>
      <w:tblPr>
        <w:tblStyle w:val="Tablaconcuadrcula"/>
        <w:tblW w:w="9864" w:type="dxa"/>
        <w:tblLook w:val="04A0" w:firstRow="1" w:lastRow="0" w:firstColumn="1" w:lastColumn="0" w:noHBand="0" w:noVBand="1"/>
      </w:tblPr>
      <w:tblGrid>
        <w:gridCol w:w="1116"/>
        <w:gridCol w:w="1189"/>
        <w:gridCol w:w="1376"/>
        <w:gridCol w:w="1333"/>
        <w:gridCol w:w="3066"/>
        <w:gridCol w:w="1784"/>
      </w:tblGrid>
      <w:tr w:rsidR="00254073" w14:paraId="5F76A857" w14:textId="50D5ECC8" w:rsidTr="00FB2CB3">
        <w:tc>
          <w:tcPr>
            <w:tcW w:w="1116" w:type="dxa"/>
          </w:tcPr>
          <w:p w14:paraId="29936B6F" w14:textId="6B08C2B7" w:rsidR="00DF5A79" w:rsidRPr="00254073" w:rsidRDefault="00021DB5" w:rsidP="006746A1">
            <w:pPr>
              <w:rPr>
                <w:b/>
                <w:bCs/>
              </w:rPr>
            </w:pPr>
            <w:r>
              <w:rPr>
                <w:b/>
                <w:bCs/>
              </w:rPr>
              <w:t xml:space="preserve">Dominios </w:t>
            </w:r>
            <w:r w:rsidR="00DF5A79" w:rsidRPr="00254073">
              <w:rPr>
                <w:b/>
                <w:bCs/>
              </w:rPr>
              <w:t xml:space="preserve"> </w:t>
            </w:r>
          </w:p>
        </w:tc>
        <w:tc>
          <w:tcPr>
            <w:tcW w:w="1189" w:type="dxa"/>
          </w:tcPr>
          <w:p w14:paraId="178D4B92" w14:textId="62B59457" w:rsidR="00DF5A79" w:rsidRPr="00254073" w:rsidRDefault="00021DB5" w:rsidP="006746A1">
            <w:pPr>
              <w:rPr>
                <w:b/>
                <w:bCs/>
              </w:rPr>
            </w:pPr>
            <w:r>
              <w:rPr>
                <w:b/>
                <w:bCs/>
              </w:rPr>
              <w:t xml:space="preserve">Dominios </w:t>
            </w:r>
            <w:r w:rsidR="00DF5A79" w:rsidRPr="00254073">
              <w:rPr>
                <w:b/>
                <w:bCs/>
              </w:rPr>
              <w:t>enlazantes</w:t>
            </w:r>
          </w:p>
        </w:tc>
        <w:tc>
          <w:tcPr>
            <w:tcW w:w="1376" w:type="dxa"/>
          </w:tcPr>
          <w:p w14:paraId="5FAD0AEE" w14:textId="61498BA8" w:rsidR="00DF5A79" w:rsidRPr="00254073" w:rsidRDefault="00021DB5" w:rsidP="006746A1">
            <w:pPr>
              <w:rPr>
                <w:b/>
                <w:bCs/>
              </w:rPr>
            </w:pPr>
            <w:r>
              <w:rPr>
                <w:b/>
                <w:bCs/>
              </w:rPr>
              <w:t>Dominios</w:t>
            </w:r>
            <w:r w:rsidR="00DF5A79" w:rsidRPr="00254073">
              <w:rPr>
                <w:b/>
                <w:bCs/>
              </w:rPr>
              <w:t xml:space="preserve"> </w:t>
            </w:r>
            <w:r>
              <w:rPr>
                <w:b/>
                <w:bCs/>
              </w:rPr>
              <w:t xml:space="preserve">no </w:t>
            </w:r>
            <w:r w:rsidR="00DF5A79" w:rsidRPr="00254073">
              <w:rPr>
                <w:b/>
                <w:bCs/>
              </w:rPr>
              <w:t>enlazantes</w:t>
            </w:r>
          </w:p>
        </w:tc>
        <w:tc>
          <w:tcPr>
            <w:tcW w:w="1333" w:type="dxa"/>
          </w:tcPr>
          <w:p w14:paraId="75B2CAED" w14:textId="2DBDA699" w:rsidR="00DF5A79" w:rsidRPr="00254073" w:rsidRDefault="00DF5A79" w:rsidP="006746A1">
            <w:pPr>
              <w:rPr>
                <w:b/>
                <w:bCs/>
              </w:rPr>
            </w:pPr>
            <w:r w:rsidRPr="00254073">
              <w:rPr>
                <w:b/>
                <w:bCs/>
              </w:rPr>
              <w:t>Geometría</w:t>
            </w:r>
          </w:p>
        </w:tc>
        <w:tc>
          <w:tcPr>
            <w:tcW w:w="3066" w:type="dxa"/>
          </w:tcPr>
          <w:p w14:paraId="2298EADB" w14:textId="1BE3465D" w:rsidR="00DF5A79" w:rsidRPr="00254073" w:rsidRDefault="00DF5A79" w:rsidP="006746A1">
            <w:pPr>
              <w:rPr>
                <w:b/>
                <w:bCs/>
              </w:rPr>
            </w:pPr>
            <w:r w:rsidRPr="00254073">
              <w:rPr>
                <w:b/>
                <w:bCs/>
              </w:rPr>
              <w:t>Ejemplo</w:t>
            </w:r>
          </w:p>
        </w:tc>
        <w:tc>
          <w:tcPr>
            <w:tcW w:w="1784" w:type="dxa"/>
          </w:tcPr>
          <w:p w14:paraId="39E9A3A0" w14:textId="4CE6F4FC" w:rsidR="00DF5A79" w:rsidRPr="00254073" w:rsidRDefault="00DF5A79" w:rsidP="006746A1">
            <w:pPr>
              <w:rPr>
                <w:b/>
                <w:bCs/>
              </w:rPr>
            </w:pPr>
            <w:r w:rsidRPr="00254073">
              <w:rPr>
                <w:b/>
                <w:bCs/>
              </w:rPr>
              <w:t>Diagrama de Lewis</w:t>
            </w:r>
          </w:p>
        </w:tc>
      </w:tr>
      <w:tr w:rsidR="00254073" w14:paraId="37765483" w14:textId="53370B56" w:rsidTr="00FB2CB3">
        <w:tc>
          <w:tcPr>
            <w:tcW w:w="1116" w:type="dxa"/>
          </w:tcPr>
          <w:p w14:paraId="6624EC74" w14:textId="69B4A075" w:rsidR="00DF5A79" w:rsidRDefault="00DF5A79" w:rsidP="006746A1">
            <w:r>
              <w:t>2</w:t>
            </w:r>
          </w:p>
        </w:tc>
        <w:tc>
          <w:tcPr>
            <w:tcW w:w="1189" w:type="dxa"/>
          </w:tcPr>
          <w:p w14:paraId="31901461" w14:textId="74B29F5B" w:rsidR="00DF5A79" w:rsidRDefault="00DF5A79" w:rsidP="006746A1">
            <w:r>
              <w:t>2</w:t>
            </w:r>
          </w:p>
        </w:tc>
        <w:tc>
          <w:tcPr>
            <w:tcW w:w="1376" w:type="dxa"/>
          </w:tcPr>
          <w:p w14:paraId="069D31FB" w14:textId="03985A0D" w:rsidR="00DF5A79" w:rsidRDefault="00DF5A79" w:rsidP="006746A1">
            <w:r>
              <w:t>0</w:t>
            </w:r>
          </w:p>
        </w:tc>
        <w:tc>
          <w:tcPr>
            <w:tcW w:w="1333" w:type="dxa"/>
          </w:tcPr>
          <w:p w14:paraId="4A40D2D8" w14:textId="798AF4AC" w:rsidR="00DF5A79" w:rsidRDefault="00DF5A79" w:rsidP="006746A1">
            <w:r>
              <w:t>Lineal</w:t>
            </w:r>
          </w:p>
        </w:tc>
        <w:tc>
          <w:tcPr>
            <w:tcW w:w="3066" w:type="dxa"/>
          </w:tcPr>
          <w:p w14:paraId="7F6A98D6" w14:textId="548192CA" w:rsidR="00DF5A79" w:rsidRDefault="00222EEB" w:rsidP="006746A1">
            <w:r>
              <w:rPr>
                <w:noProof/>
              </w:rPr>
              <w:drawing>
                <wp:inline distT="0" distB="0" distL="0" distR="0" wp14:anchorId="09E93CEE" wp14:editId="66EAF202">
                  <wp:extent cx="1802519" cy="1105231"/>
                  <wp:effectExtent l="0" t="0" r="7620" b="0"/>
                  <wp:docPr id="2038261699" name="Imagen 2"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1699" name="Imagen 2" descr="Dibujo animado de un personaje animado&#10;&#10;Descripción generada automáticamente con confianza baja"/>
                          <pic:cNvPicPr/>
                        </pic:nvPicPr>
                        <pic:blipFill rotWithShape="1">
                          <a:blip r:embed="rId24" cstate="print">
                            <a:extLst>
                              <a:ext uri="{28A0092B-C50C-407E-A947-70E740481C1C}">
                                <a14:useLocalDpi xmlns:a14="http://schemas.microsoft.com/office/drawing/2010/main" val="0"/>
                              </a:ext>
                            </a:extLst>
                          </a:blip>
                          <a:srcRect l="16434" t="10309" r="15373" b="15501"/>
                          <a:stretch/>
                        </pic:blipFill>
                        <pic:spPr bwMode="auto">
                          <a:xfrm>
                            <a:off x="0" y="0"/>
                            <a:ext cx="1830009" cy="1122087"/>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01BAD6C3" w14:textId="2A88478A" w:rsidR="00DF5A79" w:rsidRDefault="00DF5A79" w:rsidP="006746A1">
            <w:r>
              <w:rPr>
                <w:noProof/>
              </w:rPr>
              <w:drawing>
                <wp:inline distT="0" distB="0" distL="0" distR="0" wp14:anchorId="492D38BF" wp14:editId="565BCD01">
                  <wp:extent cx="798045" cy="232857"/>
                  <wp:effectExtent l="0" t="0" r="2540" b="0"/>
                  <wp:docPr id="113802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24490" name=""/>
                          <pic:cNvPicPr/>
                        </pic:nvPicPr>
                        <pic:blipFill>
                          <a:blip r:embed="rId25"/>
                          <a:stretch>
                            <a:fillRect/>
                          </a:stretch>
                        </pic:blipFill>
                        <pic:spPr>
                          <a:xfrm flipV="1">
                            <a:off x="0" y="0"/>
                            <a:ext cx="821978" cy="239840"/>
                          </a:xfrm>
                          <a:prstGeom prst="rect">
                            <a:avLst/>
                          </a:prstGeom>
                        </pic:spPr>
                      </pic:pic>
                    </a:graphicData>
                  </a:graphic>
                </wp:inline>
              </w:drawing>
            </w:r>
          </w:p>
        </w:tc>
      </w:tr>
      <w:tr w:rsidR="00254073" w14:paraId="0D7DAA4D" w14:textId="77CD9542" w:rsidTr="00FB2CB3">
        <w:tc>
          <w:tcPr>
            <w:tcW w:w="1116" w:type="dxa"/>
            <w:vMerge w:val="restart"/>
          </w:tcPr>
          <w:p w14:paraId="3B75B09A" w14:textId="77777777" w:rsidR="00600135" w:rsidRDefault="00600135" w:rsidP="006746A1">
            <w:r>
              <w:lastRenderedPageBreak/>
              <w:t>3</w:t>
            </w:r>
          </w:p>
          <w:p w14:paraId="5194E85A" w14:textId="7F657426" w:rsidR="00600135" w:rsidRDefault="00600135" w:rsidP="006746A1"/>
        </w:tc>
        <w:tc>
          <w:tcPr>
            <w:tcW w:w="1189" w:type="dxa"/>
          </w:tcPr>
          <w:p w14:paraId="58A29877" w14:textId="0A9160CA" w:rsidR="00600135" w:rsidRDefault="00600135" w:rsidP="006746A1">
            <w:r>
              <w:t>3</w:t>
            </w:r>
          </w:p>
        </w:tc>
        <w:tc>
          <w:tcPr>
            <w:tcW w:w="1376" w:type="dxa"/>
          </w:tcPr>
          <w:p w14:paraId="43CB7836" w14:textId="063AE06E" w:rsidR="00600135" w:rsidRDefault="00600135" w:rsidP="006746A1">
            <w:r>
              <w:t>0</w:t>
            </w:r>
          </w:p>
        </w:tc>
        <w:tc>
          <w:tcPr>
            <w:tcW w:w="1333" w:type="dxa"/>
          </w:tcPr>
          <w:p w14:paraId="08AAAC85" w14:textId="5FF2A508" w:rsidR="00600135" w:rsidRDefault="00600135" w:rsidP="006746A1">
            <w:r>
              <w:t>Trigonal plana</w:t>
            </w:r>
          </w:p>
        </w:tc>
        <w:tc>
          <w:tcPr>
            <w:tcW w:w="3066" w:type="dxa"/>
          </w:tcPr>
          <w:p w14:paraId="70BFE9EA" w14:textId="6F0F339F" w:rsidR="00600135" w:rsidRDefault="00600135" w:rsidP="00F646FF">
            <w:pPr>
              <w:jc w:val="center"/>
            </w:pPr>
            <w:r>
              <w:rPr>
                <w:noProof/>
              </w:rPr>
              <w:drawing>
                <wp:inline distT="0" distB="0" distL="0" distR="0" wp14:anchorId="353C55B8" wp14:editId="5C102352">
                  <wp:extent cx="1347419" cy="1025718"/>
                  <wp:effectExtent l="0" t="0" r="5715" b="3175"/>
                  <wp:docPr id="1514824555"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4555" name="Imagen 3" descr="Diagrama, Esquemático&#10;&#10;Descripción generada automáticamente"/>
                          <pic:cNvPicPr/>
                        </pic:nvPicPr>
                        <pic:blipFill rotWithShape="1">
                          <a:blip r:embed="rId26" cstate="print">
                            <a:extLst>
                              <a:ext uri="{28A0092B-C50C-407E-A947-70E740481C1C}">
                                <a14:useLocalDpi xmlns:a14="http://schemas.microsoft.com/office/drawing/2010/main" val="0"/>
                              </a:ext>
                            </a:extLst>
                          </a:blip>
                          <a:srcRect l="9483" t="10826" r="2354" b="4039"/>
                          <a:stretch/>
                        </pic:blipFill>
                        <pic:spPr bwMode="auto">
                          <a:xfrm>
                            <a:off x="0" y="0"/>
                            <a:ext cx="1369121" cy="1042239"/>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24E3FB71" w14:textId="084947F1" w:rsidR="00600135" w:rsidRDefault="00600135" w:rsidP="006746A1">
            <w:r>
              <w:rPr>
                <w:noProof/>
              </w:rPr>
              <w:drawing>
                <wp:inline distT="0" distB="0" distL="0" distR="0" wp14:anchorId="7E599C17" wp14:editId="75A7B4C3">
                  <wp:extent cx="984282" cy="641380"/>
                  <wp:effectExtent l="0" t="0" r="6350" b="6350"/>
                  <wp:docPr id="1381002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02512" name=""/>
                          <pic:cNvPicPr/>
                        </pic:nvPicPr>
                        <pic:blipFill rotWithShape="1">
                          <a:blip r:embed="rId27"/>
                          <a:srcRect l="8170" t="2370" r="7430" b="7879"/>
                          <a:stretch/>
                        </pic:blipFill>
                        <pic:spPr bwMode="auto">
                          <a:xfrm>
                            <a:off x="0" y="0"/>
                            <a:ext cx="1005353" cy="655111"/>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0C20071E" w14:textId="5931EF32" w:rsidTr="00FB2CB3">
        <w:tc>
          <w:tcPr>
            <w:tcW w:w="1116" w:type="dxa"/>
            <w:vMerge/>
          </w:tcPr>
          <w:p w14:paraId="28FAFBDB" w14:textId="05D0EF36" w:rsidR="00600135" w:rsidRDefault="00600135" w:rsidP="006746A1"/>
        </w:tc>
        <w:tc>
          <w:tcPr>
            <w:tcW w:w="1189" w:type="dxa"/>
          </w:tcPr>
          <w:p w14:paraId="3F9CB6A8" w14:textId="373B2579" w:rsidR="00600135" w:rsidRDefault="00600135" w:rsidP="006746A1">
            <w:r>
              <w:t>2</w:t>
            </w:r>
          </w:p>
        </w:tc>
        <w:tc>
          <w:tcPr>
            <w:tcW w:w="1376" w:type="dxa"/>
          </w:tcPr>
          <w:p w14:paraId="06E4CA2C" w14:textId="7319606E" w:rsidR="00600135" w:rsidRDefault="00600135" w:rsidP="006746A1">
            <w:r>
              <w:t>1</w:t>
            </w:r>
          </w:p>
        </w:tc>
        <w:tc>
          <w:tcPr>
            <w:tcW w:w="1333" w:type="dxa"/>
          </w:tcPr>
          <w:p w14:paraId="6FF47168" w14:textId="5A4A76C4" w:rsidR="00600135" w:rsidRDefault="00600135" w:rsidP="006746A1">
            <w:r>
              <w:t>Angular</w:t>
            </w:r>
          </w:p>
        </w:tc>
        <w:tc>
          <w:tcPr>
            <w:tcW w:w="3066" w:type="dxa"/>
          </w:tcPr>
          <w:p w14:paraId="7A182A69" w14:textId="2316A61C" w:rsidR="00600135" w:rsidRDefault="00600135" w:rsidP="006746A1">
            <w:r>
              <w:rPr>
                <w:noProof/>
              </w:rPr>
              <w:drawing>
                <wp:inline distT="0" distB="0" distL="0" distR="0" wp14:anchorId="36EF3599" wp14:editId="25B5FA5A">
                  <wp:extent cx="1566518" cy="1073426"/>
                  <wp:effectExtent l="0" t="0" r="0" b="0"/>
                  <wp:docPr id="1848993880"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3880" name="Imagen 4" descr="Icono&#10;&#10;Descripción generada automáticamente"/>
                          <pic:cNvPicPr/>
                        </pic:nvPicPr>
                        <pic:blipFill rotWithShape="1">
                          <a:blip r:embed="rId28" cstate="print">
                            <a:extLst>
                              <a:ext uri="{28A0092B-C50C-407E-A947-70E740481C1C}">
                                <a14:useLocalDpi xmlns:a14="http://schemas.microsoft.com/office/drawing/2010/main" val="0"/>
                              </a:ext>
                            </a:extLst>
                          </a:blip>
                          <a:srcRect l="7179" t="3605" r="2224" b="7692"/>
                          <a:stretch/>
                        </pic:blipFill>
                        <pic:spPr bwMode="auto">
                          <a:xfrm>
                            <a:off x="0" y="0"/>
                            <a:ext cx="1593409" cy="1091853"/>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6BB24680" w14:textId="03A3E08F" w:rsidR="00600135" w:rsidRDefault="00600135" w:rsidP="006746A1">
            <w:r>
              <w:rPr>
                <w:noProof/>
              </w:rPr>
              <w:drawing>
                <wp:inline distT="0" distB="0" distL="0" distR="0" wp14:anchorId="40EA6E8B" wp14:editId="31B25798">
                  <wp:extent cx="996028" cy="624045"/>
                  <wp:effectExtent l="0" t="0" r="0" b="5080"/>
                  <wp:docPr id="655269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9615" name=""/>
                          <pic:cNvPicPr/>
                        </pic:nvPicPr>
                        <pic:blipFill rotWithShape="1">
                          <a:blip r:embed="rId29"/>
                          <a:srcRect l="11860" t="9935" r="4821" b="10487"/>
                          <a:stretch/>
                        </pic:blipFill>
                        <pic:spPr bwMode="auto">
                          <a:xfrm>
                            <a:off x="0" y="0"/>
                            <a:ext cx="1017094" cy="6372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C56E12" w14:textId="142B4A3E" w:rsidR="00E55C79" w:rsidRDefault="00E55C79">
      <w:r>
        <w:br w:type="page"/>
      </w:r>
    </w:p>
    <w:p w14:paraId="5BCBF607" w14:textId="77777777" w:rsidR="00E55C79" w:rsidRDefault="00E55C79"/>
    <w:tbl>
      <w:tblPr>
        <w:tblStyle w:val="Tablaconcuadrcula"/>
        <w:tblW w:w="9864" w:type="dxa"/>
        <w:tblLook w:val="04A0" w:firstRow="1" w:lastRow="0" w:firstColumn="1" w:lastColumn="0" w:noHBand="0" w:noVBand="1"/>
      </w:tblPr>
      <w:tblGrid>
        <w:gridCol w:w="1141"/>
        <w:gridCol w:w="1189"/>
        <w:gridCol w:w="1634"/>
        <w:gridCol w:w="1276"/>
        <w:gridCol w:w="2818"/>
        <w:gridCol w:w="1806"/>
      </w:tblGrid>
      <w:tr w:rsidR="00254073" w14:paraId="35829D44" w14:textId="77777777" w:rsidTr="00E55C79">
        <w:tc>
          <w:tcPr>
            <w:tcW w:w="1141" w:type="dxa"/>
          </w:tcPr>
          <w:p w14:paraId="70E0C0F4" w14:textId="109A3B73" w:rsidR="00254073" w:rsidRDefault="00021DB5" w:rsidP="00254073">
            <w:r>
              <w:rPr>
                <w:b/>
                <w:bCs/>
              </w:rPr>
              <w:t>Dominios</w:t>
            </w:r>
          </w:p>
        </w:tc>
        <w:tc>
          <w:tcPr>
            <w:tcW w:w="1189" w:type="dxa"/>
          </w:tcPr>
          <w:p w14:paraId="795753C3" w14:textId="41701028" w:rsidR="00254073" w:rsidRDefault="00021DB5" w:rsidP="00254073">
            <w:r>
              <w:rPr>
                <w:b/>
                <w:bCs/>
              </w:rPr>
              <w:t xml:space="preserve">Dominios </w:t>
            </w:r>
            <w:r w:rsidR="00254073" w:rsidRPr="00254073">
              <w:rPr>
                <w:b/>
                <w:bCs/>
              </w:rPr>
              <w:t>enlazantes</w:t>
            </w:r>
          </w:p>
        </w:tc>
        <w:tc>
          <w:tcPr>
            <w:tcW w:w="1634" w:type="dxa"/>
          </w:tcPr>
          <w:p w14:paraId="26355B40" w14:textId="63B33BA8" w:rsidR="00254073" w:rsidRDefault="00021DB5" w:rsidP="00254073">
            <w:r>
              <w:rPr>
                <w:b/>
                <w:bCs/>
              </w:rPr>
              <w:t>Dominios</w:t>
            </w:r>
            <w:r w:rsidR="00254073" w:rsidRPr="00254073">
              <w:rPr>
                <w:b/>
                <w:bCs/>
              </w:rPr>
              <w:t xml:space="preserve"> no enlazantes</w:t>
            </w:r>
          </w:p>
        </w:tc>
        <w:tc>
          <w:tcPr>
            <w:tcW w:w="1276" w:type="dxa"/>
          </w:tcPr>
          <w:p w14:paraId="67FA6005" w14:textId="51FECF4A" w:rsidR="00254073" w:rsidRDefault="00254073" w:rsidP="00254073">
            <w:r w:rsidRPr="00254073">
              <w:rPr>
                <w:b/>
                <w:bCs/>
              </w:rPr>
              <w:t>Geometría</w:t>
            </w:r>
          </w:p>
        </w:tc>
        <w:tc>
          <w:tcPr>
            <w:tcW w:w="2818" w:type="dxa"/>
          </w:tcPr>
          <w:p w14:paraId="0B427B62" w14:textId="3763369B" w:rsidR="00254073" w:rsidRDefault="00254073" w:rsidP="00254073">
            <w:pPr>
              <w:rPr>
                <w:noProof/>
              </w:rPr>
            </w:pPr>
            <w:r w:rsidRPr="00254073">
              <w:rPr>
                <w:b/>
                <w:bCs/>
              </w:rPr>
              <w:t>Ejemplo</w:t>
            </w:r>
          </w:p>
        </w:tc>
        <w:tc>
          <w:tcPr>
            <w:tcW w:w="1806" w:type="dxa"/>
          </w:tcPr>
          <w:p w14:paraId="108410BB" w14:textId="7432A149" w:rsidR="00254073" w:rsidRDefault="00254073" w:rsidP="00254073">
            <w:pPr>
              <w:rPr>
                <w:noProof/>
              </w:rPr>
            </w:pPr>
            <w:r w:rsidRPr="00254073">
              <w:rPr>
                <w:b/>
                <w:bCs/>
              </w:rPr>
              <w:t>Diagrama de Lewis</w:t>
            </w:r>
          </w:p>
        </w:tc>
      </w:tr>
      <w:tr w:rsidR="00254073" w14:paraId="3CEB3288" w14:textId="31478793" w:rsidTr="00E55C79">
        <w:tc>
          <w:tcPr>
            <w:tcW w:w="1141" w:type="dxa"/>
            <w:vMerge w:val="restart"/>
          </w:tcPr>
          <w:p w14:paraId="5EF1294F" w14:textId="77777777" w:rsidR="00254073" w:rsidRDefault="00254073" w:rsidP="00254073">
            <w:r>
              <w:t>4</w:t>
            </w:r>
          </w:p>
          <w:p w14:paraId="43BDBEDF" w14:textId="10993FDF" w:rsidR="00254073" w:rsidRDefault="00254073" w:rsidP="00254073"/>
        </w:tc>
        <w:tc>
          <w:tcPr>
            <w:tcW w:w="1189" w:type="dxa"/>
          </w:tcPr>
          <w:p w14:paraId="61505AF5" w14:textId="369EDCDC" w:rsidR="00254073" w:rsidRDefault="00254073" w:rsidP="00254073">
            <w:r>
              <w:t>4</w:t>
            </w:r>
          </w:p>
        </w:tc>
        <w:tc>
          <w:tcPr>
            <w:tcW w:w="1634" w:type="dxa"/>
          </w:tcPr>
          <w:p w14:paraId="57B99185" w14:textId="078BC2DC" w:rsidR="00254073" w:rsidRDefault="00254073" w:rsidP="00254073">
            <w:r>
              <w:t>0</w:t>
            </w:r>
          </w:p>
        </w:tc>
        <w:tc>
          <w:tcPr>
            <w:tcW w:w="1276" w:type="dxa"/>
          </w:tcPr>
          <w:p w14:paraId="60BBC754" w14:textId="2A8717C0" w:rsidR="00254073" w:rsidRDefault="00254073" w:rsidP="00254073">
            <w:r>
              <w:t>Tetraédrica</w:t>
            </w:r>
          </w:p>
        </w:tc>
        <w:tc>
          <w:tcPr>
            <w:tcW w:w="2818" w:type="dxa"/>
          </w:tcPr>
          <w:p w14:paraId="27175389" w14:textId="40680DF6" w:rsidR="00254073" w:rsidRDefault="00254073" w:rsidP="00254073">
            <w:r>
              <w:rPr>
                <w:noProof/>
              </w:rPr>
              <w:drawing>
                <wp:inline distT="0" distB="0" distL="0" distR="0" wp14:anchorId="72EC63D7" wp14:editId="135A63DE">
                  <wp:extent cx="1632849" cy="1367625"/>
                  <wp:effectExtent l="0" t="0" r="5715" b="4445"/>
                  <wp:docPr id="1184290625" name="Imagen 7" descr="Diagrama, Esquemátic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90625" name="Imagen 7" descr="Diagrama, Esquemático, Icono&#10;&#10;Descripción generada automáticamente"/>
                          <pic:cNvPicPr/>
                        </pic:nvPicPr>
                        <pic:blipFill rotWithShape="1">
                          <a:blip r:embed="rId30" cstate="print">
                            <a:extLst>
                              <a:ext uri="{28A0092B-C50C-407E-A947-70E740481C1C}">
                                <a14:useLocalDpi xmlns:a14="http://schemas.microsoft.com/office/drawing/2010/main" val="0"/>
                              </a:ext>
                            </a:extLst>
                          </a:blip>
                          <a:srcRect l="4108" t="3752" b="9576"/>
                          <a:stretch/>
                        </pic:blipFill>
                        <pic:spPr bwMode="auto">
                          <a:xfrm>
                            <a:off x="0" y="0"/>
                            <a:ext cx="1661039" cy="1391236"/>
                          </a:xfrm>
                          <a:prstGeom prst="rect">
                            <a:avLst/>
                          </a:prstGeom>
                          <a:ln>
                            <a:noFill/>
                          </a:ln>
                          <a:extLst>
                            <a:ext uri="{53640926-AAD7-44D8-BBD7-CCE9431645EC}">
                              <a14:shadowObscured xmlns:a14="http://schemas.microsoft.com/office/drawing/2010/main"/>
                            </a:ext>
                          </a:extLst>
                        </pic:spPr>
                      </pic:pic>
                    </a:graphicData>
                  </a:graphic>
                </wp:inline>
              </w:drawing>
            </w:r>
          </w:p>
          <w:p w14:paraId="108F2579" w14:textId="77777777" w:rsidR="00254073" w:rsidRDefault="00254073" w:rsidP="00254073">
            <w:r>
              <w:t>Representación en papel</w:t>
            </w:r>
          </w:p>
          <w:p w14:paraId="62BE630F" w14:textId="73DEFD82" w:rsidR="00254073" w:rsidRDefault="00254073" w:rsidP="00254073">
            <w:r>
              <w:rPr>
                <w:noProof/>
              </w:rPr>
              <w:drawing>
                <wp:inline distT="0" distB="0" distL="0" distR="0" wp14:anchorId="4CB063AE" wp14:editId="5DF35584">
                  <wp:extent cx="818024" cy="916499"/>
                  <wp:effectExtent l="0" t="0" r="1270" b="0"/>
                  <wp:docPr id="1280237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7928" name=""/>
                          <pic:cNvPicPr/>
                        </pic:nvPicPr>
                        <pic:blipFill rotWithShape="1">
                          <a:blip r:embed="rId31"/>
                          <a:srcRect l="3418" t="6348" r="9646" b="3222"/>
                          <a:stretch/>
                        </pic:blipFill>
                        <pic:spPr bwMode="auto">
                          <a:xfrm>
                            <a:off x="0" y="0"/>
                            <a:ext cx="839634" cy="940710"/>
                          </a:xfrm>
                          <a:prstGeom prst="rect">
                            <a:avLst/>
                          </a:prstGeom>
                          <a:ln>
                            <a:noFill/>
                          </a:ln>
                          <a:extLst>
                            <a:ext uri="{53640926-AAD7-44D8-BBD7-CCE9431645EC}">
                              <a14:shadowObscured xmlns:a14="http://schemas.microsoft.com/office/drawing/2010/main"/>
                            </a:ext>
                          </a:extLst>
                        </pic:spPr>
                      </pic:pic>
                    </a:graphicData>
                  </a:graphic>
                </wp:inline>
              </w:drawing>
            </w:r>
          </w:p>
        </w:tc>
        <w:tc>
          <w:tcPr>
            <w:tcW w:w="1806" w:type="dxa"/>
          </w:tcPr>
          <w:p w14:paraId="2028DB9C" w14:textId="3228FC56" w:rsidR="00254073" w:rsidRDefault="00254073" w:rsidP="00254073">
            <w:r>
              <w:rPr>
                <w:noProof/>
              </w:rPr>
              <w:drawing>
                <wp:inline distT="0" distB="0" distL="0" distR="0" wp14:anchorId="6965506C" wp14:editId="2987F39E">
                  <wp:extent cx="653700" cy="719386"/>
                  <wp:effectExtent l="0" t="0" r="0" b="5080"/>
                  <wp:docPr id="343548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8998" name=""/>
                          <pic:cNvPicPr/>
                        </pic:nvPicPr>
                        <pic:blipFill rotWithShape="1">
                          <a:blip r:embed="rId32"/>
                          <a:srcRect l="14787" t="7080" r="5115" b="9611"/>
                          <a:stretch/>
                        </pic:blipFill>
                        <pic:spPr bwMode="auto">
                          <a:xfrm>
                            <a:off x="0" y="0"/>
                            <a:ext cx="657988" cy="724105"/>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632AD8BE" w14:textId="5A7DB4E8" w:rsidTr="00E55C79">
        <w:tc>
          <w:tcPr>
            <w:tcW w:w="1141" w:type="dxa"/>
            <w:vMerge/>
          </w:tcPr>
          <w:p w14:paraId="25FE5D74" w14:textId="6477B1E9" w:rsidR="00254073" w:rsidRDefault="00254073" w:rsidP="00254073"/>
        </w:tc>
        <w:tc>
          <w:tcPr>
            <w:tcW w:w="1189" w:type="dxa"/>
          </w:tcPr>
          <w:p w14:paraId="2A540103" w14:textId="66E74D36" w:rsidR="00254073" w:rsidRDefault="00254073" w:rsidP="00254073">
            <w:r>
              <w:t>3</w:t>
            </w:r>
          </w:p>
        </w:tc>
        <w:tc>
          <w:tcPr>
            <w:tcW w:w="1634" w:type="dxa"/>
          </w:tcPr>
          <w:p w14:paraId="654E3B79" w14:textId="5289F672" w:rsidR="00254073" w:rsidRDefault="00254073" w:rsidP="00254073">
            <w:r>
              <w:t>1</w:t>
            </w:r>
          </w:p>
        </w:tc>
        <w:tc>
          <w:tcPr>
            <w:tcW w:w="1276" w:type="dxa"/>
          </w:tcPr>
          <w:p w14:paraId="4AD366E4" w14:textId="73AF2991" w:rsidR="00254073" w:rsidRDefault="00254073" w:rsidP="00254073">
            <w:r>
              <w:t>Piramidal trigonal</w:t>
            </w:r>
          </w:p>
        </w:tc>
        <w:tc>
          <w:tcPr>
            <w:tcW w:w="2818" w:type="dxa"/>
          </w:tcPr>
          <w:p w14:paraId="672C968B" w14:textId="77777777" w:rsidR="00254073" w:rsidRDefault="00254073" w:rsidP="00254073">
            <w:r>
              <w:rPr>
                <w:noProof/>
              </w:rPr>
              <w:drawing>
                <wp:inline distT="0" distB="0" distL="0" distR="0" wp14:anchorId="768A25A2" wp14:editId="7AEA59F0">
                  <wp:extent cx="1645920" cy="1696368"/>
                  <wp:effectExtent l="0" t="0" r="0" b="0"/>
                  <wp:docPr id="476552901"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2901" name="Imagen 6" descr="Icono&#10;&#10;Descripción generada automáticamente"/>
                          <pic:cNvPicPr/>
                        </pic:nvPicPr>
                        <pic:blipFill rotWithShape="1">
                          <a:blip r:embed="rId33" cstate="print">
                            <a:extLst>
                              <a:ext uri="{28A0092B-C50C-407E-A947-70E740481C1C}">
                                <a14:useLocalDpi xmlns:a14="http://schemas.microsoft.com/office/drawing/2010/main" val="0"/>
                              </a:ext>
                            </a:extLst>
                          </a:blip>
                          <a:srcRect l="15039" t="3381" r="8481" b="8018"/>
                          <a:stretch/>
                        </pic:blipFill>
                        <pic:spPr bwMode="auto">
                          <a:xfrm>
                            <a:off x="0" y="0"/>
                            <a:ext cx="1686295" cy="1737981"/>
                          </a:xfrm>
                          <a:prstGeom prst="rect">
                            <a:avLst/>
                          </a:prstGeom>
                          <a:ln>
                            <a:noFill/>
                          </a:ln>
                          <a:extLst>
                            <a:ext uri="{53640926-AAD7-44D8-BBD7-CCE9431645EC}">
                              <a14:shadowObscured xmlns:a14="http://schemas.microsoft.com/office/drawing/2010/main"/>
                            </a:ext>
                          </a:extLst>
                        </pic:spPr>
                      </pic:pic>
                    </a:graphicData>
                  </a:graphic>
                </wp:inline>
              </w:drawing>
            </w:r>
          </w:p>
          <w:p w14:paraId="4CD8EE03" w14:textId="77777777" w:rsidR="00254073" w:rsidRDefault="00254073" w:rsidP="00254073">
            <w:r>
              <w:t>Representación en papel</w:t>
            </w:r>
          </w:p>
          <w:p w14:paraId="76B24903" w14:textId="0048BBCD" w:rsidR="00254073" w:rsidRDefault="00254073" w:rsidP="00254073">
            <w:r>
              <w:rPr>
                <w:noProof/>
              </w:rPr>
              <w:drawing>
                <wp:inline distT="0" distB="0" distL="0" distR="0" wp14:anchorId="0159539C" wp14:editId="6A4EF6BB">
                  <wp:extent cx="1050698" cy="672186"/>
                  <wp:effectExtent l="0" t="0" r="0" b="0"/>
                  <wp:docPr id="72460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02815" name=""/>
                          <pic:cNvPicPr/>
                        </pic:nvPicPr>
                        <pic:blipFill>
                          <a:blip r:embed="rId34"/>
                          <a:stretch>
                            <a:fillRect/>
                          </a:stretch>
                        </pic:blipFill>
                        <pic:spPr>
                          <a:xfrm>
                            <a:off x="0" y="0"/>
                            <a:ext cx="1070530" cy="684874"/>
                          </a:xfrm>
                          <a:prstGeom prst="rect">
                            <a:avLst/>
                          </a:prstGeom>
                        </pic:spPr>
                      </pic:pic>
                    </a:graphicData>
                  </a:graphic>
                </wp:inline>
              </w:drawing>
            </w:r>
          </w:p>
          <w:p w14:paraId="73B789B5" w14:textId="38AC26B3" w:rsidR="00254073" w:rsidRDefault="00254073" w:rsidP="00254073"/>
        </w:tc>
        <w:tc>
          <w:tcPr>
            <w:tcW w:w="1806" w:type="dxa"/>
          </w:tcPr>
          <w:p w14:paraId="2391FBD4" w14:textId="6472BC28" w:rsidR="00254073" w:rsidRDefault="00254073" w:rsidP="00254073">
            <w:r>
              <w:rPr>
                <w:noProof/>
              </w:rPr>
              <w:drawing>
                <wp:inline distT="0" distB="0" distL="0" distR="0" wp14:anchorId="20A93D2C" wp14:editId="63B9E788">
                  <wp:extent cx="766683" cy="566591"/>
                  <wp:effectExtent l="0" t="0" r="0" b="5080"/>
                  <wp:docPr id="757500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0724" name=""/>
                          <pic:cNvPicPr/>
                        </pic:nvPicPr>
                        <pic:blipFill rotWithShape="1">
                          <a:blip r:embed="rId35"/>
                          <a:srcRect l="5782" t="7758" r="6446" b="11215"/>
                          <a:stretch/>
                        </pic:blipFill>
                        <pic:spPr bwMode="auto">
                          <a:xfrm>
                            <a:off x="0" y="0"/>
                            <a:ext cx="787901" cy="582271"/>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31346C50" w14:textId="3276BBCC" w:rsidTr="00E55C79">
        <w:tc>
          <w:tcPr>
            <w:tcW w:w="1141" w:type="dxa"/>
            <w:vMerge/>
          </w:tcPr>
          <w:p w14:paraId="7DC9D1C1" w14:textId="552A2861" w:rsidR="00254073" w:rsidRDefault="00254073" w:rsidP="00254073"/>
        </w:tc>
        <w:tc>
          <w:tcPr>
            <w:tcW w:w="1189" w:type="dxa"/>
          </w:tcPr>
          <w:p w14:paraId="4280C60F" w14:textId="5C01D554" w:rsidR="00254073" w:rsidRDefault="00254073" w:rsidP="00254073">
            <w:r>
              <w:t>2</w:t>
            </w:r>
          </w:p>
        </w:tc>
        <w:tc>
          <w:tcPr>
            <w:tcW w:w="1634" w:type="dxa"/>
          </w:tcPr>
          <w:p w14:paraId="65136772" w14:textId="4D61D3C0" w:rsidR="00254073" w:rsidRDefault="00254073" w:rsidP="00254073">
            <w:r>
              <w:t>2</w:t>
            </w:r>
          </w:p>
        </w:tc>
        <w:tc>
          <w:tcPr>
            <w:tcW w:w="1276" w:type="dxa"/>
          </w:tcPr>
          <w:p w14:paraId="624CD998" w14:textId="072EF395" w:rsidR="00254073" w:rsidRDefault="00254073" w:rsidP="00254073">
            <w:r>
              <w:t>Angular</w:t>
            </w:r>
          </w:p>
        </w:tc>
        <w:tc>
          <w:tcPr>
            <w:tcW w:w="2818" w:type="dxa"/>
          </w:tcPr>
          <w:p w14:paraId="613B0B7C" w14:textId="36F080CB" w:rsidR="00254073" w:rsidRDefault="00254073" w:rsidP="00254073">
            <w:r>
              <w:rPr>
                <w:noProof/>
              </w:rPr>
              <w:drawing>
                <wp:inline distT="0" distB="0" distL="0" distR="0" wp14:anchorId="4389AA9C" wp14:editId="25499E64">
                  <wp:extent cx="1399429" cy="1292765"/>
                  <wp:effectExtent l="0" t="0" r="0" b="3175"/>
                  <wp:docPr id="1529534635"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34635" name="Imagen 2" descr="Un dibujo de una cara feliz&#10;&#10;Descripción generada automáticamente con confianza media"/>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02325" cy="1295440"/>
                          </a:xfrm>
                          <a:prstGeom prst="rect">
                            <a:avLst/>
                          </a:prstGeom>
                        </pic:spPr>
                      </pic:pic>
                    </a:graphicData>
                  </a:graphic>
                </wp:inline>
              </w:drawing>
            </w:r>
          </w:p>
        </w:tc>
        <w:tc>
          <w:tcPr>
            <w:tcW w:w="1806" w:type="dxa"/>
          </w:tcPr>
          <w:p w14:paraId="100F5B67" w14:textId="4E4623C2" w:rsidR="00254073" w:rsidRDefault="00254073" w:rsidP="00254073">
            <w:r>
              <w:rPr>
                <w:noProof/>
              </w:rPr>
              <w:drawing>
                <wp:inline distT="0" distB="0" distL="0" distR="0" wp14:anchorId="73D6B778" wp14:editId="1EC0009B">
                  <wp:extent cx="1003322" cy="550373"/>
                  <wp:effectExtent l="0" t="0" r="6350" b="2540"/>
                  <wp:docPr id="1467375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75431" name=""/>
                          <pic:cNvPicPr/>
                        </pic:nvPicPr>
                        <pic:blipFill rotWithShape="1">
                          <a:blip r:embed="rId37"/>
                          <a:srcRect l="8158" t="8705" r="7858" b="28572"/>
                          <a:stretch/>
                        </pic:blipFill>
                        <pic:spPr bwMode="auto">
                          <a:xfrm>
                            <a:off x="0" y="0"/>
                            <a:ext cx="1021576" cy="5603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51E6EF" w14:textId="77777777" w:rsidR="00254073" w:rsidRDefault="00254073">
      <w:r>
        <w:br w:type="page"/>
      </w:r>
    </w:p>
    <w:tbl>
      <w:tblPr>
        <w:tblStyle w:val="Tablaconcuadrcula"/>
        <w:tblW w:w="9864" w:type="dxa"/>
        <w:tblLook w:val="04A0" w:firstRow="1" w:lastRow="0" w:firstColumn="1" w:lastColumn="0" w:noHBand="0" w:noVBand="1"/>
      </w:tblPr>
      <w:tblGrid>
        <w:gridCol w:w="1167"/>
        <w:gridCol w:w="1189"/>
        <w:gridCol w:w="1451"/>
        <w:gridCol w:w="1228"/>
        <w:gridCol w:w="3020"/>
        <w:gridCol w:w="1809"/>
      </w:tblGrid>
      <w:tr w:rsidR="00254073" w14:paraId="6A4AAFE5" w14:textId="77777777" w:rsidTr="00E55C79">
        <w:tc>
          <w:tcPr>
            <w:tcW w:w="1171" w:type="dxa"/>
          </w:tcPr>
          <w:p w14:paraId="348908B2" w14:textId="05023621" w:rsidR="00254073" w:rsidRDefault="00021DB5" w:rsidP="00254073">
            <w:r>
              <w:rPr>
                <w:b/>
                <w:bCs/>
              </w:rPr>
              <w:lastRenderedPageBreak/>
              <w:t>Dominios</w:t>
            </w:r>
            <w:r w:rsidR="00254073" w:rsidRPr="00254073">
              <w:rPr>
                <w:b/>
                <w:bCs/>
              </w:rPr>
              <w:t xml:space="preserve"> </w:t>
            </w:r>
          </w:p>
        </w:tc>
        <w:tc>
          <w:tcPr>
            <w:tcW w:w="1189" w:type="dxa"/>
          </w:tcPr>
          <w:p w14:paraId="081F6E22" w14:textId="69F56A59" w:rsidR="00254073" w:rsidRDefault="00021DB5" w:rsidP="00254073">
            <w:r>
              <w:rPr>
                <w:b/>
                <w:bCs/>
              </w:rPr>
              <w:t xml:space="preserve">Dominios </w:t>
            </w:r>
            <w:r w:rsidR="00254073" w:rsidRPr="00254073">
              <w:rPr>
                <w:b/>
                <w:bCs/>
              </w:rPr>
              <w:t>enlazantes</w:t>
            </w:r>
          </w:p>
        </w:tc>
        <w:tc>
          <w:tcPr>
            <w:tcW w:w="1463" w:type="dxa"/>
          </w:tcPr>
          <w:p w14:paraId="38D0BD2F" w14:textId="4BECAE5C" w:rsidR="00254073" w:rsidRDefault="00021DB5" w:rsidP="00254073">
            <w:r>
              <w:rPr>
                <w:b/>
                <w:bCs/>
              </w:rPr>
              <w:t xml:space="preserve">Dominios </w:t>
            </w:r>
            <w:r w:rsidR="00254073" w:rsidRPr="00254073">
              <w:rPr>
                <w:b/>
                <w:bCs/>
              </w:rPr>
              <w:t>no enlazantes</w:t>
            </w:r>
          </w:p>
        </w:tc>
        <w:tc>
          <w:tcPr>
            <w:tcW w:w="1212" w:type="dxa"/>
          </w:tcPr>
          <w:p w14:paraId="3AF67BB5" w14:textId="3EFB3F29" w:rsidR="00254073" w:rsidRDefault="00254073" w:rsidP="00254073">
            <w:r w:rsidRPr="00254073">
              <w:rPr>
                <w:b/>
                <w:bCs/>
              </w:rPr>
              <w:t>Geometría</w:t>
            </w:r>
          </w:p>
        </w:tc>
        <w:tc>
          <w:tcPr>
            <w:tcW w:w="3020" w:type="dxa"/>
          </w:tcPr>
          <w:p w14:paraId="1CF49B1C" w14:textId="47B2E062" w:rsidR="00254073" w:rsidRDefault="00254073" w:rsidP="00254073">
            <w:pPr>
              <w:rPr>
                <w:noProof/>
              </w:rPr>
            </w:pPr>
            <w:r w:rsidRPr="00254073">
              <w:rPr>
                <w:b/>
                <w:bCs/>
              </w:rPr>
              <w:t>Ejemplo</w:t>
            </w:r>
          </w:p>
        </w:tc>
        <w:tc>
          <w:tcPr>
            <w:tcW w:w="1809" w:type="dxa"/>
          </w:tcPr>
          <w:p w14:paraId="6EEF382B" w14:textId="3456FD4C" w:rsidR="00254073" w:rsidRDefault="00254073" w:rsidP="00254073">
            <w:pPr>
              <w:rPr>
                <w:noProof/>
              </w:rPr>
            </w:pPr>
            <w:r w:rsidRPr="00254073">
              <w:rPr>
                <w:b/>
                <w:bCs/>
              </w:rPr>
              <w:t>Diagrama de Lewis</w:t>
            </w:r>
          </w:p>
        </w:tc>
      </w:tr>
      <w:tr w:rsidR="00254073" w14:paraId="4F06AF46" w14:textId="38322D2D" w:rsidTr="00E55C79">
        <w:tc>
          <w:tcPr>
            <w:tcW w:w="1171" w:type="dxa"/>
            <w:vMerge w:val="restart"/>
          </w:tcPr>
          <w:p w14:paraId="40DA9E1C" w14:textId="3884B649" w:rsidR="00254073" w:rsidRDefault="00254073" w:rsidP="00254073">
            <w:r>
              <w:t>5</w:t>
            </w:r>
          </w:p>
          <w:p w14:paraId="432C11DA" w14:textId="0AA4BF6B" w:rsidR="00254073" w:rsidRDefault="00254073" w:rsidP="00254073"/>
        </w:tc>
        <w:tc>
          <w:tcPr>
            <w:tcW w:w="1189" w:type="dxa"/>
          </w:tcPr>
          <w:p w14:paraId="0CB5BB67" w14:textId="2E664251" w:rsidR="00254073" w:rsidRDefault="00254073" w:rsidP="00254073">
            <w:r>
              <w:t>5</w:t>
            </w:r>
          </w:p>
        </w:tc>
        <w:tc>
          <w:tcPr>
            <w:tcW w:w="1463" w:type="dxa"/>
          </w:tcPr>
          <w:p w14:paraId="6FEDB351" w14:textId="240AEFC6" w:rsidR="00254073" w:rsidRDefault="00254073" w:rsidP="00254073">
            <w:r>
              <w:t>0</w:t>
            </w:r>
          </w:p>
        </w:tc>
        <w:tc>
          <w:tcPr>
            <w:tcW w:w="1212" w:type="dxa"/>
          </w:tcPr>
          <w:p w14:paraId="13608464" w14:textId="6D582C3C" w:rsidR="00254073" w:rsidRDefault="00254073" w:rsidP="00254073">
            <w:r>
              <w:t>Bipiramidal trigonal</w:t>
            </w:r>
          </w:p>
        </w:tc>
        <w:tc>
          <w:tcPr>
            <w:tcW w:w="3020" w:type="dxa"/>
          </w:tcPr>
          <w:p w14:paraId="32E324C7" w14:textId="56607B52" w:rsidR="00254073" w:rsidRDefault="00254073" w:rsidP="00254073">
            <w:r>
              <w:rPr>
                <w:noProof/>
              </w:rPr>
              <w:drawing>
                <wp:inline distT="0" distB="0" distL="0" distR="0" wp14:anchorId="4E67EF40" wp14:editId="2D4A9D46">
                  <wp:extent cx="1574358" cy="1531094"/>
                  <wp:effectExtent l="0" t="0" r="6985" b="0"/>
                  <wp:docPr id="759798504" name="Imagen 1" descr="Imagen que contiene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8504" name="Imagen 1" descr="Imagen que contiene reloj, señal&#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00273" cy="1556297"/>
                          </a:xfrm>
                          <a:prstGeom prst="rect">
                            <a:avLst/>
                          </a:prstGeom>
                        </pic:spPr>
                      </pic:pic>
                    </a:graphicData>
                  </a:graphic>
                </wp:inline>
              </w:drawing>
            </w:r>
          </w:p>
        </w:tc>
        <w:tc>
          <w:tcPr>
            <w:tcW w:w="1809" w:type="dxa"/>
          </w:tcPr>
          <w:p w14:paraId="77FBD802" w14:textId="2259E0CB" w:rsidR="00254073" w:rsidRDefault="00254073" w:rsidP="00254073">
            <w:r>
              <w:rPr>
                <w:noProof/>
              </w:rPr>
              <w:drawing>
                <wp:inline distT="0" distB="0" distL="0" distR="0" wp14:anchorId="6D119386" wp14:editId="00CB131F">
                  <wp:extent cx="948670" cy="838512"/>
                  <wp:effectExtent l="0" t="0" r="4445" b="0"/>
                  <wp:docPr id="182601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427" name=""/>
                          <pic:cNvPicPr/>
                        </pic:nvPicPr>
                        <pic:blipFill rotWithShape="1">
                          <a:blip r:embed="rId39"/>
                          <a:srcRect l="8551" t="4285" r="8939" b="12907"/>
                          <a:stretch/>
                        </pic:blipFill>
                        <pic:spPr bwMode="auto">
                          <a:xfrm>
                            <a:off x="0" y="0"/>
                            <a:ext cx="955267" cy="844343"/>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32487232" w14:textId="77777777" w:rsidTr="00E55C79">
        <w:tc>
          <w:tcPr>
            <w:tcW w:w="1171" w:type="dxa"/>
            <w:vMerge/>
          </w:tcPr>
          <w:p w14:paraId="5884BAA6" w14:textId="2397E61B" w:rsidR="00254073" w:rsidRDefault="00254073" w:rsidP="00254073"/>
        </w:tc>
        <w:tc>
          <w:tcPr>
            <w:tcW w:w="1189" w:type="dxa"/>
          </w:tcPr>
          <w:p w14:paraId="76F95129" w14:textId="62340455" w:rsidR="00254073" w:rsidRDefault="00254073" w:rsidP="00254073">
            <w:r>
              <w:t>4</w:t>
            </w:r>
          </w:p>
        </w:tc>
        <w:tc>
          <w:tcPr>
            <w:tcW w:w="1463" w:type="dxa"/>
          </w:tcPr>
          <w:p w14:paraId="55AB9073" w14:textId="0097252C" w:rsidR="00254073" w:rsidRDefault="00254073" w:rsidP="00254073">
            <w:r>
              <w:t>1</w:t>
            </w:r>
          </w:p>
        </w:tc>
        <w:tc>
          <w:tcPr>
            <w:tcW w:w="1212" w:type="dxa"/>
          </w:tcPr>
          <w:p w14:paraId="31D15DAD" w14:textId="4C9A9BC1" w:rsidR="00254073" w:rsidRDefault="00254073" w:rsidP="00254073">
            <w:r>
              <w:t>Balancín</w:t>
            </w:r>
          </w:p>
        </w:tc>
        <w:tc>
          <w:tcPr>
            <w:tcW w:w="3020" w:type="dxa"/>
          </w:tcPr>
          <w:p w14:paraId="35EB6C4B" w14:textId="77777777" w:rsidR="00254073" w:rsidRDefault="00254073" w:rsidP="00254073">
            <w:pPr>
              <w:rPr>
                <w:noProof/>
              </w:rPr>
            </w:pPr>
            <w:r>
              <w:rPr>
                <w:noProof/>
              </w:rPr>
              <w:drawing>
                <wp:inline distT="0" distB="0" distL="0" distR="0" wp14:anchorId="6CCBCB75" wp14:editId="5EEF1623">
                  <wp:extent cx="1781092" cy="1698397"/>
                  <wp:effectExtent l="0" t="0" r="0" b="0"/>
                  <wp:docPr id="1130653005"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3005" name="Imagen 3" descr="Diagrama, Esquemático&#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98359" cy="1714863"/>
                          </a:xfrm>
                          <a:prstGeom prst="rect">
                            <a:avLst/>
                          </a:prstGeom>
                        </pic:spPr>
                      </pic:pic>
                    </a:graphicData>
                  </a:graphic>
                </wp:inline>
              </w:drawing>
            </w:r>
          </w:p>
          <w:p w14:paraId="3F74CB7B" w14:textId="77777777" w:rsidR="00254073" w:rsidRDefault="00254073" w:rsidP="00254073">
            <w:pPr>
              <w:rPr>
                <w:noProof/>
              </w:rPr>
            </w:pPr>
            <w:r>
              <w:rPr>
                <w:noProof/>
              </w:rPr>
              <w:t>Representación en papel</w:t>
            </w:r>
          </w:p>
          <w:p w14:paraId="48037DC7" w14:textId="32532DD9" w:rsidR="00254073" w:rsidRDefault="00254073" w:rsidP="00254073">
            <w:pPr>
              <w:rPr>
                <w:noProof/>
              </w:rPr>
            </w:pPr>
            <w:r>
              <w:rPr>
                <w:noProof/>
              </w:rPr>
              <w:drawing>
                <wp:inline distT="0" distB="0" distL="0" distR="0" wp14:anchorId="3C12BD37" wp14:editId="6167B0D3">
                  <wp:extent cx="556644" cy="840728"/>
                  <wp:effectExtent l="0" t="0" r="0" b="0"/>
                  <wp:docPr id="1438283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3913" name=""/>
                          <pic:cNvPicPr/>
                        </pic:nvPicPr>
                        <pic:blipFill rotWithShape="1">
                          <a:blip r:embed="rId41"/>
                          <a:srcRect l="18655" t="3699" r="5218" b="5102"/>
                          <a:stretch/>
                        </pic:blipFill>
                        <pic:spPr bwMode="auto">
                          <a:xfrm>
                            <a:off x="0" y="0"/>
                            <a:ext cx="562279" cy="849239"/>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66E51105" w14:textId="77777777" w:rsidR="00254073" w:rsidRDefault="00254073" w:rsidP="00254073">
            <w:pPr>
              <w:rPr>
                <w:noProof/>
              </w:rPr>
            </w:pPr>
            <w:r>
              <w:rPr>
                <w:noProof/>
              </w:rPr>
              <w:drawing>
                <wp:inline distT="0" distB="0" distL="0" distR="0" wp14:anchorId="3C21E639" wp14:editId="76A157E7">
                  <wp:extent cx="927041" cy="751446"/>
                  <wp:effectExtent l="0" t="0" r="6985" b="0"/>
                  <wp:docPr id="1983383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83308" name=""/>
                          <pic:cNvPicPr/>
                        </pic:nvPicPr>
                        <pic:blipFill>
                          <a:blip r:embed="rId42"/>
                          <a:stretch>
                            <a:fillRect/>
                          </a:stretch>
                        </pic:blipFill>
                        <pic:spPr>
                          <a:xfrm>
                            <a:off x="0" y="0"/>
                            <a:ext cx="943823" cy="765050"/>
                          </a:xfrm>
                          <a:prstGeom prst="rect">
                            <a:avLst/>
                          </a:prstGeom>
                        </pic:spPr>
                      </pic:pic>
                    </a:graphicData>
                  </a:graphic>
                </wp:inline>
              </w:drawing>
            </w:r>
          </w:p>
          <w:p w14:paraId="33DDB8D4" w14:textId="77777777" w:rsidR="00254073" w:rsidRDefault="00254073" w:rsidP="00254073">
            <w:pPr>
              <w:rPr>
                <w:noProof/>
              </w:rPr>
            </w:pPr>
          </w:p>
          <w:p w14:paraId="47ED6D76" w14:textId="77777777" w:rsidR="00254073" w:rsidRDefault="00254073" w:rsidP="00254073">
            <w:pPr>
              <w:rPr>
                <w:noProof/>
              </w:rPr>
            </w:pPr>
          </w:p>
          <w:p w14:paraId="11C08089" w14:textId="77777777" w:rsidR="00254073" w:rsidRDefault="00254073" w:rsidP="00254073">
            <w:pPr>
              <w:rPr>
                <w:noProof/>
              </w:rPr>
            </w:pPr>
          </w:p>
          <w:p w14:paraId="73BD2F7D" w14:textId="77777777" w:rsidR="00254073" w:rsidRDefault="00254073" w:rsidP="00254073">
            <w:pPr>
              <w:rPr>
                <w:noProof/>
              </w:rPr>
            </w:pPr>
          </w:p>
          <w:p w14:paraId="43771F26" w14:textId="77777777" w:rsidR="00254073" w:rsidRDefault="00254073" w:rsidP="00254073">
            <w:pPr>
              <w:rPr>
                <w:noProof/>
              </w:rPr>
            </w:pPr>
          </w:p>
          <w:p w14:paraId="3EEB2AB9" w14:textId="77777777" w:rsidR="00254073" w:rsidRDefault="00254073" w:rsidP="00254073">
            <w:pPr>
              <w:rPr>
                <w:noProof/>
              </w:rPr>
            </w:pPr>
          </w:p>
          <w:p w14:paraId="591EA0B6" w14:textId="77777777" w:rsidR="00254073" w:rsidRDefault="00254073" w:rsidP="00254073">
            <w:pPr>
              <w:rPr>
                <w:noProof/>
              </w:rPr>
            </w:pPr>
          </w:p>
          <w:p w14:paraId="73EA195A" w14:textId="77777777" w:rsidR="00254073" w:rsidRDefault="00254073" w:rsidP="00254073">
            <w:pPr>
              <w:rPr>
                <w:noProof/>
              </w:rPr>
            </w:pPr>
          </w:p>
          <w:p w14:paraId="48FD2385" w14:textId="532E9364" w:rsidR="00254073" w:rsidRDefault="00254073" w:rsidP="00254073">
            <w:pPr>
              <w:rPr>
                <w:noProof/>
              </w:rPr>
            </w:pPr>
          </w:p>
        </w:tc>
      </w:tr>
      <w:tr w:rsidR="00254073" w14:paraId="33E5EE6E" w14:textId="77777777" w:rsidTr="00E55C79">
        <w:tc>
          <w:tcPr>
            <w:tcW w:w="1171" w:type="dxa"/>
            <w:vMerge/>
          </w:tcPr>
          <w:p w14:paraId="6133B241" w14:textId="51D4DE5F" w:rsidR="00254073" w:rsidRDefault="00254073" w:rsidP="00254073"/>
        </w:tc>
        <w:tc>
          <w:tcPr>
            <w:tcW w:w="1189" w:type="dxa"/>
          </w:tcPr>
          <w:p w14:paraId="174A5191" w14:textId="61F1662B" w:rsidR="00254073" w:rsidRDefault="00254073" w:rsidP="00254073">
            <w:r>
              <w:t>3</w:t>
            </w:r>
          </w:p>
        </w:tc>
        <w:tc>
          <w:tcPr>
            <w:tcW w:w="1463" w:type="dxa"/>
          </w:tcPr>
          <w:p w14:paraId="1927D503" w14:textId="04E96D52" w:rsidR="00254073" w:rsidRDefault="00254073" w:rsidP="00254073">
            <w:r>
              <w:t>2</w:t>
            </w:r>
          </w:p>
        </w:tc>
        <w:tc>
          <w:tcPr>
            <w:tcW w:w="1212" w:type="dxa"/>
          </w:tcPr>
          <w:p w14:paraId="28238372" w14:textId="7313C144" w:rsidR="00254073" w:rsidRDefault="00254073" w:rsidP="00254073">
            <w:r>
              <w:t>Forma de T</w:t>
            </w:r>
          </w:p>
        </w:tc>
        <w:tc>
          <w:tcPr>
            <w:tcW w:w="3020" w:type="dxa"/>
          </w:tcPr>
          <w:p w14:paraId="75767E75" w14:textId="18F9B23E" w:rsidR="00254073" w:rsidRDefault="00254073" w:rsidP="00254073">
            <w:pPr>
              <w:rPr>
                <w:noProof/>
              </w:rPr>
            </w:pPr>
            <w:r>
              <w:rPr>
                <w:noProof/>
              </w:rPr>
              <w:drawing>
                <wp:inline distT="0" distB="0" distL="0" distR="0" wp14:anchorId="1281CD55" wp14:editId="63A18367">
                  <wp:extent cx="1637969" cy="1204109"/>
                  <wp:effectExtent l="0" t="0" r="635" b="0"/>
                  <wp:docPr id="494509216"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09216" name="Imagen 3" descr="Diagrama, Esquemático&#10;&#10;Descripción generada automáticamente"/>
                          <pic:cNvPicPr/>
                        </pic:nvPicPr>
                        <pic:blipFill rotWithShape="1">
                          <a:blip r:embed="rId43" cstate="print">
                            <a:extLst>
                              <a:ext uri="{28A0092B-C50C-407E-A947-70E740481C1C}">
                                <a14:useLocalDpi xmlns:a14="http://schemas.microsoft.com/office/drawing/2010/main" val="0"/>
                              </a:ext>
                            </a:extLst>
                          </a:blip>
                          <a:srcRect l="4661" t="8203" r="4605" b="6019"/>
                          <a:stretch/>
                        </pic:blipFill>
                        <pic:spPr bwMode="auto">
                          <a:xfrm>
                            <a:off x="0" y="0"/>
                            <a:ext cx="1647805" cy="1211340"/>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5DDE4ABC" w14:textId="18E44AFA" w:rsidR="00254073" w:rsidRDefault="00254073" w:rsidP="00254073">
            <w:pPr>
              <w:rPr>
                <w:noProof/>
              </w:rPr>
            </w:pPr>
            <w:r>
              <w:rPr>
                <w:noProof/>
              </w:rPr>
              <w:drawing>
                <wp:inline distT="0" distB="0" distL="0" distR="0" wp14:anchorId="091D27E0" wp14:editId="1E17A83E">
                  <wp:extent cx="827408" cy="600993"/>
                  <wp:effectExtent l="0" t="0" r="0" b="8890"/>
                  <wp:docPr id="41317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74073" name=""/>
                          <pic:cNvPicPr/>
                        </pic:nvPicPr>
                        <pic:blipFill rotWithShape="1">
                          <a:blip r:embed="rId44"/>
                          <a:srcRect l="7711" t="13433" r="4709" b="12693"/>
                          <a:stretch/>
                        </pic:blipFill>
                        <pic:spPr bwMode="auto">
                          <a:xfrm>
                            <a:off x="0" y="0"/>
                            <a:ext cx="843778" cy="612884"/>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0BBE87FA" w14:textId="77777777" w:rsidTr="00E55C79">
        <w:tc>
          <w:tcPr>
            <w:tcW w:w="1171" w:type="dxa"/>
            <w:vMerge/>
          </w:tcPr>
          <w:p w14:paraId="069FDAC5" w14:textId="6E223220" w:rsidR="00254073" w:rsidRDefault="00254073" w:rsidP="00254073"/>
        </w:tc>
        <w:tc>
          <w:tcPr>
            <w:tcW w:w="1189" w:type="dxa"/>
          </w:tcPr>
          <w:p w14:paraId="3D986C04" w14:textId="68C999E3" w:rsidR="00254073" w:rsidRDefault="00254073" w:rsidP="00254073">
            <w:r>
              <w:t>2</w:t>
            </w:r>
          </w:p>
        </w:tc>
        <w:tc>
          <w:tcPr>
            <w:tcW w:w="1463" w:type="dxa"/>
          </w:tcPr>
          <w:p w14:paraId="1B74B4FD" w14:textId="35BCBD2D" w:rsidR="00254073" w:rsidRDefault="00254073" w:rsidP="00254073">
            <w:r>
              <w:t>3</w:t>
            </w:r>
          </w:p>
        </w:tc>
        <w:tc>
          <w:tcPr>
            <w:tcW w:w="1212" w:type="dxa"/>
          </w:tcPr>
          <w:p w14:paraId="67501816" w14:textId="0E8025D0" w:rsidR="00254073" w:rsidRDefault="00254073" w:rsidP="00254073">
            <w:r>
              <w:t>Lineal</w:t>
            </w:r>
          </w:p>
        </w:tc>
        <w:tc>
          <w:tcPr>
            <w:tcW w:w="3020" w:type="dxa"/>
          </w:tcPr>
          <w:p w14:paraId="06B8FD74" w14:textId="1879051D" w:rsidR="00254073" w:rsidRDefault="00254073" w:rsidP="00254073">
            <w:pPr>
              <w:rPr>
                <w:noProof/>
              </w:rPr>
            </w:pPr>
            <w:r>
              <w:rPr>
                <w:noProof/>
              </w:rPr>
              <w:drawing>
                <wp:inline distT="0" distB="0" distL="0" distR="0" wp14:anchorId="75C5F2E3" wp14:editId="0BE2F337">
                  <wp:extent cx="1367624" cy="1772418"/>
                  <wp:effectExtent l="0" t="0" r="4445" b="0"/>
                  <wp:docPr id="156703160" name="Imagen 4"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3160" name="Imagen 4" descr="Una caricatura de una persona&#10;&#10;Descripción generada automáticamente con confianza media"/>
                          <pic:cNvPicPr/>
                        </pic:nvPicPr>
                        <pic:blipFill rotWithShape="1">
                          <a:blip r:embed="rId45" cstate="print">
                            <a:extLst>
                              <a:ext uri="{28A0092B-C50C-407E-A947-70E740481C1C}">
                                <a14:useLocalDpi xmlns:a14="http://schemas.microsoft.com/office/drawing/2010/main" val="0"/>
                              </a:ext>
                            </a:extLst>
                          </a:blip>
                          <a:srcRect l="10765" t="5532" b="3878"/>
                          <a:stretch/>
                        </pic:blipFill>
                        <pic:spPr bwMode="auto">
                          <a:xfrm>
                            <a:off x="0" y="0"/>
                            <a:ext cx="1386811" cy="1797283"/>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01E00F7B" w14:textId="00B3524D" w:rsidR="00254073" w:rsidRDefault="00254073" w:rsidP="00254073">
            <w:pPr>
              <w:rPr>
                <w:noProof/>
              </w:rPr>
            </w:pPr>
            <w:r>
              <w:rPr>
                <w:noProof/>
              </w:rPr>
              <w:drawing>
                <wp:inline distT="0" distB="0" distL="0" distR="0" wp14:anchorId="7A68F264" wp14:editId="7484F5E8">
                  <wp:extent cx="1012054" cy="293160"/>
                  <wp:effectExtent l="0" t="0" r="0" b="0"/>
                  <wp:docPr id="741464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64744" name=""/>
                          <pic:cNvPicPr/>
                        </pic:nvPicPr>
                        <pic:blipFill rotWithShape="1">
                          <a:blip r:embed="rId46"/>
                          <a:srcRect l="4828" r="3174" b="9789"/>
                          <a:stretch/>
                        </pic:blipFill>
                        <pic:spPr bwMode="auto">
                          <a:xfrm>
                            <a:off x="0" y="0"/>
                            <a:ext cx="1112922" cy="3223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6AA405" w14:textId="77777777" w:rsidR="00254073" w:rsidRDefault="00254073">
      <w:r>
        <w:br w:type="page"/>
      </w:r>
    </w:p>
    <w:tbl>
      <w:tblPr>
        <w:tblStyle w:val="Tablaconcuadrcula"/>
        <w:tblW w:w="9864" w:type="dxa"/>
        <w:tblLayout w:type="fixed"/>
        <w:tblLook w:val="04A0" w:firstRow="1" w:lastRow="0" w:firstColumn="1" w:lastColumn="0" w:noHBand="0" w:noVBand="1"/>
      </w:tblPr>
      <w:tblGrid>
        <w:gridCol w:w="1129"/>
        <w:gridCol w:w="1276"/>
        <w:gridCol w:w="1418"/>
        <w:gridCol w:w="1417"/>
        <w:gridCol w:w="2835"/>
        <w:gridCol w:w="1789"/>
      </w:tblGrid>
      <w:tr w:rsidR="00E55C79" w14:paraId="7FE7FEF1" w14:textId="77777777" w:rsidTr="00E55C79">
        <w:tc>
          <w:tcPr>
            <w:tcW w:w="1129" w:type="dxa"/>
          </w:tcPr>
          <w:p w14:paraId="7BD53372" w14:textId="23AA7988" w:rsidR="00254073" w:rsidRDefault="00021DB5" w:rsidP="00254073">
            <w:r>
              <w:rPr>
                <w:b/>
                <w:bCs/>
              </w:rPr>
              <w:lastRenderedPageBreak/>
              <w:t>Dominios</w:t>
            </w:r>
            <w:r w:rsidR="00E55C79">
              <w:rPr>
                <w:b/>
                <w:bCs/>
              </w:rPr>
              <w:t xml:space="preserve"> </w:t>
            </w:r>
          </w:p>
        </w:tc>
        <w:tc>
          <w:tcPr>
            <w:tcW w:w="1276" w:type="dxa"/>
          </w:tcPr>
          <w:p w14:paraId="3D238CA8" w14:textId="4FB3A660" w:rsidR="00254073" w:rsidRDefault="00021DB5" w:rsidP="00254073">
            <w:r>
              <w:rPr>
                <w:b/>
                <w:bCs/>
              </w:rPr>
              <w:t xml:space="preserve">Dominios </w:t>
            </w:r>
            <w:r w:rsidR="00254073" w:rsidRPr="00254073">
              <w:rPr>
                <w:b/>
                <w:bCs/>
              </w:rPr>
              <w:t>enlazantes</w:t>
            </w:r>
          </w:p>
        </w:tc>
        <w:tc>
          <w:tcPr>
            <w:tcW w:w="1418" w:type="dxa"/>
          </w:tcPr>
          <w:p w14:paraId="17D7E6C5" w14:textId="6ABCC041" w:rsidR="00254073" w:rsidRDefault="00021DB5" w:rsidP="00254073">
            <w:r>
              <w:rPr>
                <w:b/>
                <w:bCs/>
              </w:rPr>
              <w:t>Dominios</w:t>
            </w:r>
            <w:r w:rsidR="00254073" w:rsidRPr="00254073">
              <w:rPr>
                <w:b/>
                <w:bCs/>
              </w:rPr>
              <w:t xml:space="preserve"> no enlazantes</w:t>
            </w:r>
          </w:p>
        </w:tc>
        <w:tc>
          <w:tcPr>
            <w:tcW w:w="1417" w:type="dxa"/>
          </w:tcPr>
          <w:p w14:paraId="50BCCFF5" w14:textId="3C6E419D" w:rsidR="00254073" w:rsidRDefault="00254073" w:rsidP="00254073">
            <w:r w:rsidRPr="00254073">
              <w:rPr>
                <w:b/>
                <w:bCs/>
              </w:rPr>
              <w:t>Geometría</w:t>
            </w:r>
          </w:p>
        </w:tc>
        <w:tc>
          <w:tcPr>
            <w:tcW w:w="2835" w:type="dxa"/>
          </w:tcPr>
          <w:p w14:paraId="7682D346" w14:textId="6CD7FF72" w:rsidR="00254073" w:rsidRDefault="00254073" w:rsidP="00254073">
            <w:pPr>
              <w:rPr>
                <w:noProof/>
              </w:rPr>
            </w:pPr>
            <w:r w:rsidRPr="00254073">
              <w:rPr>
                <w:b/>
                <w:bCs/>
              </w:rPr>
              <w:t>Ejemplo</w:t>
            </w:r>
          </w:p>
        </w:tc>
        <w:tc>
          <w:tcPr>
            <w:tcW w:w="1789" w:type="dxa"/>
          </w:tcPr>
          <w:p w14:paraId="13F02C81" w14:textId="356FA955" w:rsidR="00254073" w:rsidRDefault="00254073" w:rsidP="00254073">
            <w:pPr>
              <w:rPr>
                <w:noProof/>
              </w:rPr>
            </w:pPr>
            <w:r w:rsidRPr="00254073">
              <w:rPr>
                <w:b/>
                <w:bCs/>
              </w:rPr>
              <w:t>Diagrama de Lewis</w:t>
            </w:r>
          </w:p>
        </w:tc>
      </w:tr>
      <w:tr w:rsidR="00E55C79" w14:paraId="70C6176B" w14:textId="77777777" w:rsidTr="00E55C79">
        <w:tc>
          <w:tcPr>
            <w:tcW w:w="1129" w:type="dxa"/>
            <w:vMerge w:val="restart"/>
          </w:tcPr>
          <w:p w14:paraId="368EA980" w14:textId="77777777" w:rsidR="00254073" w:rsidRDefault="00254073" w:rsidP="00254073">
            <w:r>
              <w:t>6</w:t>
            </w:r>
          </w:p>
          <w:p w14:paraId="7C89D61F" w14:textId="6973FF88" w:rsidR="00254073" w:rsidRDefault="00254073" w:rsidP="00254073"/>
        </w:tc>
        <w:tc>
          <w:tcPr>
            <w:tcW w:w="1276" w:type="dxa"/>
          </w:tcPr>
          <w:p w14:paraId="4EE85899" w14:textId="05D8F034" w:rsidR="00254073" w:rsidRDefault="00254073" w:rsidP="00254073">
            <w:r>
              <w:t>6</w:t>
            </w:r>
          </w:p>
        </w:tc>
        <w:tc>
          <w:tcPr>
            <w:tcW w:w="1418" w:type="dxa"/>
          </w:tcPr>
          <w:p w14:paraId="429BD0CE" w14:textId="6E83BE8C" w:rsidR="00254073" w:rsidRDefault="00254073" w:rsidP="00254073">
            <w:r>
              <w:t>0</w:t>
            </w:r>
          </w:p>
        </w:tc>
        <w:tc>
          <w:tcPr>
            <w:tcW w:w="1417" w:type="dxa"/>
          </w:tcPr>
          <w:p w14:paraId="6EA645E6" w14:textId="2D05EE51" w:rsidR="00254073" w:rsidRDefault="00254073" w:rsidP="00254073">
            <w:r>
              <w:t>Octaédrica</w:t>
            </w:r>
          </w:p>
        </w:tc>
        <w:tc>
          <w:tcPr>
            <w:tcW w:w="2835" w:type="dxa"/>
          </w:tcPr>
          <w:p w14:paraId="7BD48B4D" w14:textId="336879FF" w:rsidR="00254073" w:rsidRDefault="00254073" w:rsidP="00254073">
            <w:pPr>
              <w:rPr>
                <w:noProof/>
              </w:rPr>
            </w:pPr>
            <w:r>
              <w:rPr>
                <w:noProof/>
              </w:rPr>
              <w:drawing>
                <wp:inline distT="0" distB="0" distL="0" distR="0" wp14:anchorId="4A1D022E" wp14:editId="0C6AC61E">
                  <wp:extent cx="1574358" cy="1684922"/>
                  <wp:effectExtent l="0" t="0" r="6985" b="0"/>
                  <wp:docPr id="2013520486"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0486" name="Imagen 5" descr="Diagrama, Esquemático&#10;&#10;Descripción generada automáticamente"/>
                          <pic:cNvPicPr/>
                        </pic:nvPicPr>
                        <pic:blipFill rotWithShape="1">
                          <a:blip r:embed="rId47" cstate="print">
                            <a:extLst>
                              <a:ext uri="{28A0092B-C50C-407E-A947-70E740481C1C}">
                                <a14:useLocalDpi xmlns:a14="http://schemas.microsoft.com/office/drawing/2010/main" val="0"/>
                              </a:ext>
                            </a:extLst>
                          </a:blip>
                          <a:srcRect l="7485" t="3202" r="10688" b="3144"/>
                          <a:stretch/>
                        </pic:blipFill>
                        <pic:spPr bwMode="auto">
                          <a:xfrm>
                            <a:off x="0" y="0"/>
                            <a:ext cx="1587797" cy="1699304"/>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23F107D4" w14:textId="21845343" w:rsidR="00254073" w:rsidRDefault="00254073" w:rsidP="00254073">
            <w:pPr>
              <w:rPr>
                <w:noProof/>
              </w:rPr>
            </w:pPr>
            <w:r>
              <w:rPr>
                <w:noProof/>
              </w:rPr>
              <w:drawing>
                <wp:inline distT="0" distB="0" distL="0" distR="0" wp14:anchorId="6C7AE710" wp14:editId="07112873">
                  <wp:extent cx="839618" cy="1005212"/>
                  <wp:effectExtent l="0" t="0" r="0" b="4445"/>
                  <wp:docPr id="130818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89546" name=""/>
                          <pic:cNvPicPr/>
                        </pic:nvPicPr>
                        <pic:blipFill rotWithShape="1">
                          <a:blip r:embed="rId48"/>
                          <a:srcRect l="10822" t="2034" r="9167" b="1925"/>
                          <a:stretch/>
                        </pic:blipFill>
                        <pic:spPr bwMode="auto">
                          <a:xfrm>
                            <a:off x="0" y="0"/>
                            <a:ext cx="858346" cy="1027634"/>
                          </a:xfrm>
                          <a:prstGeom prst="rect">
                            <a:avLst/>
                          </a:prstGeom>
                          <a:ln>
                            <a:noFill/>
                          </a:ln>
                          <a:extLst>
                            <a:ext uri="{53640926-AAD7-44D8-BBD7-CCE9431645EC}">
                              <a14:shadowObscured xmlns:a14="http://schemas.microsoft.com/office/drawing/2010/main"/>
                            </a:ext>
                          </a:extLst>
                        </pic:spPr>
                      </pic:pic>
                    </a:graphicData>
                  </a:graphic>
                </wp:inline>
              </w:drawing>
            </w:r>
          </w:p>
        </w:tc>
      </w:tr>
      <w:tr w:rsidR="00E55C79" w14:paraId="06FDCAB5" w14:textId="77777777" w:rsidTr="00E55C79">
        <w:tc>
          <w:tcPr>
            <w:tcW w:w="1129" w:type="dxa"/>
            <w:vMerge/>
          </w:tcPr>
          <w:p w14:paraId="3DEA5156" w14:textId="3AB7C1B2" w:rsidR="00254073" w:rsidRDefault="00254073" w:rsidP="00254073"/>
        </w:tc>
        <w:tc>
          <w:tcPr>
            <w:tcW w:w="1276" w:type="dxa"/>
          </w:tcPr>
          <w:p w14:paraId="613F2D14" w14:textId="740E210D" w:rsidR="00254073" w:rsidRDefault="00254073" w:rsidP="00254073">
            <w:r>
              <w:t>5</w:t>
            </w:r>
          </w:p>
        </w:tc>
        <w:tc>
          <w:tcPr>
            <w:tcW w:w="1418" w:type="dxa"/>
          </w:tcPr>
          <w:p w14:paraId="4FB13421" w14:textId="5D16DB8B" w:rsidR="00254073" w:rsidRDefault="00254073" w:rsidP="00254073">
            <w:r>
              <w:t>1</w:t>
            </w:r>
          </w:p>
        </w:tc>
        <w:tc>
          <w:tcPr>
            <w:tcW w:w="1417" w:type="dxa"/>
          </w:tcPr>
          <w:p w14:paraId="5C29A3FD" w14:textId="79ECF38E" w:rsidR="00254073" w:rsidRDefault="00254073" w:rsidP="00254073">
            <w:r>
              <w:t>Piramidal cuadrada</w:t>
            </w:r>
          </w:p>
        </w:tc>
        <w:tc>
          <w:tcPr>
            <w:tcW w:w="2835" w:type="dxa"/>
          </w:tcPr>
          <w:p w14:paraId="4484FE1F" w14:textId="0A63C6A8" w:rsidR="00254073" w:rsidRDefault="00254073" w:rsidP="00254073">
            <w:pPr>
              <w:rPr>
                <w:noProof/>
              </w:rPr>
            </w:pPr>
            <w:r>
              <w:rPr>
                <w:noProof/>
              </w:rPr>
              <w:drawing>
                <wp:inline distT="0" distB="0" distL="0" distR="0" wp14:anchorId="30C8BF39" wp14:editId="3780540B">
                  <wp:extent cx="1661822" cy="1288578"/>
                  <wp:effectExtent l="0" t="0" r="0" b="6985"/>
                  <wp:docPr id="32107411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74113" name="Imagen 6" descr="Diagrama&#10;&#10;Descripción generada automáticamente"/>
                          <pic:cNvPicPr/>
                        </pic:nvPicPr>
                        <pic:blipFill rotWithShape="1">
                          <a:blip r:embed="rId49" cstate="print">
                            <a:extLst>
                              <a:ext uri="{28A0092B-C50C-407E-A947-70E740481C1C}">
                                <a14:useLocalDpi xmlns:a14="http://schemas.microsoft.com/office/drawing/2010/main" val="0"/>
                              </a:ext>
                            </a:extLst>
                          </a:blip>
                          <a:srcRect l="3338" t="3423" r="651" b="6327"/>
                          <a:stretch/>
                        </pic:blipFill>
                        <pic:spPr bwMode="auto">
                          <a:xfrm>
                            <a:off x="0" y="0"/>
                            <a:ext cx="1676789" cy="1300184"/>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3D15C39A" w14:textId="6D35DC9E" w:rsidR="00254073" w:rsidRDefault="00254073" w:rsidP="00254073">
            <w:pPr>
              <w:rPr>
                <w:noProof/>
              </w:rPr>
            </w:pPr>
            <w:r>
              <w:rPr>
                <w:noProof/>
              </w:rPr>
              <w:drawing>
                <wp:inline distT="0" distB="0" distL="0" distR="0" wp14:anchorId="465D854C" wp14:editId="7266574A">
                  <wp:extent cx="1034161" cy="740613"/>
                  <wp:effectExtent l="0" t="0" r="0" b="2540"/>
                  <wp:docPr id="168200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02073" name=""/>
                          <pic:cNvPicPr/>
                        </pic:nvPicPr>
                        <pic:blipFill rotWithShape="1">
                          <a:blip r:embed="rId50"/>
                          <a:srcRect l="4409" t="3634" r="6515" b="5559"/>
                          <a:stretch/>
                        </pic:blipFill>
                        <pic:spPr bwMode="auto">
                          <a:xfrm>
                            <a:off x="0" y="0"/>
                            <a:ext cx="1045967" cy="749068"/>
                          </a:xfrm>
                          <a:prstGeom prst="rect">
                            <a:avLst/>
                          </a:prstGeom>
                          <a:ln>
                            <a:noFill/>
                          </a:ln>
                          <a:extLst>
                            <a:ext uri="{53640926-AAD7-44D8-BBD7-CCE9431645EC}">
                              <a14:shadowObscured xmlns:a14="http://schemas.microsoft.com/office/drawing/2010/main"/>
                            </a:ext>
                          </a:extLst>
                        </pic:spPr>
                      </pic:pic>
                    </a:graphicData>
                  </a:graphic>
                </wp:inline>
              </w:drawing>
            </w:r>
          </w:p>
        </w:tc>
      </w:tr>
      <w:tr w:rsidR="00E55C79" w14:paraId="6E74DC29" w14:textId="77777777" w:rsidTr="00E55C79">
        <w:tc>
          <w:tcPr>
            <w:tcW w:w="1129" w:type="dxa"/>
            <w:vMerge/>
          </w:tcPr>
          <w:p w14:paraId="0C11C663" w14:textId="186B0C7C" w:rsidR="00254073" w:rsidRDefault="00254073" w:rsidP="00254073"/>
        </w:tc>
        <w:tc>
          <w:tcPr>
            <w:tcW w:w="1276" w:type="dxa"/>
          </w:tcPr>
          <w:p w14:paraId="20F46FCD" w14:textId="53FE4491" w:rsidR="00254073" w:rsidRDefault="00254073" w:rsidP="00254073">
            <w:r>
              <w:t>4</w:t>
            </w:r>
          </w:p>
        </w:tc>
        <w:tc>
          <w:tcPr>
            <w:tcW w:w="1418" w:type="dxa"/>
          </w:tcPr>
          <w:p w14:paraId="5C71C8EA" w14:textId="5C9945F7" w:rsidR="00254073" w:rsidRDefault="00254073" w:rsidP="00254073">
            <w:r>
              <w:t>2</w:t>
            </w:r>
          </w:p>
        </w:tc>
        <w:tc>
          <w:tcPr>
            <w:tcW w:w="1417" w:type="dxa"/>
          </w:tcPr>
          <w:p w14:paraId="143590C0" w14:textId="3EE8C5B4" w:rsidR="00254073" w:rsidRDefault="00254073" w:rsidP="00254073">
            <w:r>
              <w:t>Cuadrada plana</w:t>
            </w:r>
          </w:p>
        </w:tc>
        <w:tc>
          <w:tcPr>
            <w:tcW w:w="2835" w:type="dxa"/>
          </w:tcPr>
          <w:p w14:paraId="65FEE41F" w14:textId="788BAE8F" w:rsidR="00254073" w:rsidRDefault="00254073" w:rsidP="00E55C79">
            <w:pPr>
              <w:jc w:val="both"/>
              <w:rPr>
                <w:noProof/>
              </w:rPr>
            </w:pPr>
            <w:r>
              <w:rPr>
                <w:noProof/>
              </w:rPr>
              <w:drawing>
                <wp:inline distT="0" distB="0" distL="0" distR="0" wp14:anchorId="21B49FA8" wp14:editId="5F6E2BBE">
                  <wp:extent cx="1790086" cy="1113183"/>
                  <wp:effectExtent l="0" t="0" r="635" b="0"/>
                  <wp:docPr id="403601826"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1826" name="Imagen 7" descr="Diagrama&#10;&#10;Descripción generada automáticamente"/>
                          <pic:cNvPicPr/>
                        </pic:nvPicPr>
                        <pic:blipFill rotWithShape="1">
                          <a:blip r:embed="rId51" cstate="print">
                            <a:extLst>
                              <a:ext uri="{28A0092B-C50C-407E-A947-70E740481C1C}">
                                <a14:useLocalDpi xmlns:a14="http://schemas.microsoft.com/office/drawing/2010/main" val="0"/>
                              </a:ext>
                            </a:extLst>
                          </a:blip>
                          <a:srcRect l="3343" t="5915" r="4981" b="4423"/>
                          <a:stretch/>
                        </pic:blipFill>
                        <pic:spPr bwMode="auto">
                          <a:xfrm>
                            <a:off x="0" y="0"/>
                            <a:ext cx="1810457" cy="1125851"/>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7E827950" w14:textId="2B5C0C5E" w:rsidR="00254073" w:rsidRDefault="00254073" w:rsidP="00254073">
            <w:pPr>
              <w:rPr>
                <w:noProof/>
              </w:rPr>
            </w:pPr>
            <w:r>
              <w:rPr>
                <w:noProof/>
              </w:rPr>
              <w:drawing>
                <wp:inline distT="0" distB="0" distL="0" distR="0" wp14:anchorId="055338CF" wp14:editId="1F4A8B6F">
                  <wp:extent cx="1026596" cy="597097"/>
                  <wp:effectExtent l="0" t="0" r="2540" b="0"/>
                  <wp:docPr id="135023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3634" name=""/>
                          <pic:cNvPicPr/>
                        </pic:nvPicPr>
                        <pic:blipFill rotWithShape="1">
                          <a:blip r:embed="rId52"/>
                          <a:srcRect l="6601" t="1423" r="6446" b="8593"/>
                          <a:stretch/>
                        </pic:blipFill>
                        <pic:spPr bwMode="auto">
                          <a:xfrm>
                            <a:off x="0" y="0"/>
                            <a:ext cx="1047150" cy="6090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0905FD7" w14:textId="6D493292" w:rsidR="006746A1" w:rsidRPr="006746A1" w:rsidRDefault="006746A1" w:rsidP="006746A1">
      <w:r>
        <w:t xml:space="preserve"> </w:t>
      </w:r>
    </w:p>
    <w:p w14:paraId="5450510A" w14:textId="70F57936" w:rsidR="004D77D1" w:rsidRDefault="006746A1" w:rsidP="004D77D1">
      <w:pPr>
        <w:pStyle w:val="Ttulo2"/>
        <w:numPr>
          <w:ilvl w:val="1"/>
          <w:numId w:val="16"/>
        </w:numPr>
      </w:pPr>
      <w:bookmarkStart w:id="237" w:name="_Toc156780458"/>
      <w:bookmarkStart w:id="238" w:name="_Toc159519120"/>
      <w:r>
        <w:t>Enlace covalente polar y apolar</w:t>
      </w:r>
      <w:bookmarkEnd w:id="237"/>
      <w:bookmarkEnd w:id="238"/>
    </w:p>
    <w:p w14:paraId="679FCACF" w14:textId="1796E982" w:rsidR="004D77D1" w:rsidRDefault="004D77D1" w:rsidP="004D77D1">
      <w:r>
        <w:t xml:space="preserve">En una molécula con enlace covalente, la diferencia de electronegatividad entre los átomos intervinientes genera que un átomo atraiga al par electrónico con más intensidad que el otro. El resultado es que los electrones estén desplazados hacia un lado y en consecuencia la molécula tiene cierta carga eléctrica </w:t>
      </w:r>
      <w:r w:rsidR="0014668C">
        <w:t xml:space="preserve">lo que hace que se </w:t>
      </w:r>
      <w:r>
        <w:t>conviert</w:t>
      </w:r>
      <w:r w:rsidR="0014668C">
        <w:t>a</w:t>
      </w:r>
      <w:r>
        <w:t xml:space="preserve"> en un dipolo. </w:t>
      </w:r>
    </w:p>
    <w:p w14:paraId="78344ADA" w14:textId="77777777" w:rsidR="004D77D1" w:rsidRDefault="004D77D1" w:rsidP="004D77D1">
      <w:r>
        <w:t>El momento dipolar expresa que tan desplazada está la nube electrónica y será tanto mayor cuanto mayor sea la diferencia de electronegatividades de los átomos intervinientes. Su fórmula es la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D77D1" w14:paraId="26B75910" w14:textId="77777777" w:rsidTr="0037476A">
        <w:tc>
          <w:tcPr>
            <w:tcW w:w="4868" w:type="dxa"/>
          </w:tcPr>
          <w:p w14:paraId="09287D5E" w14:textId="77777777" w:rsidR="004D77D1" w:rsidRDefault="004D77D1" w:rsidP="0037476A">
            <m:oMathPara>
              <m:oMath>
                <m:r>
                  <w:rPr>
                    <w:rFonts w:ascii="Cambria Math" w:hAnsi="Cambria Math"/>
                  </w:rPr>
                  <m:t>μ=δ⋅d</m:t>
                </m:r>
              </m:oMath>
            </m:oMathPara>
          </w:p>
        </w:tc>
        <w:tc>
          <w:tcPr>
            <w:tcW w:w="4868" w:type="dxa"/>
          </w:tcPr>
          <w:p w14:paraId="715E2F79" w14:textId="77777777" w:rsidR="004D77D1" w:rsidRDefault="004D77D1" w:rsidP="0037476A">
            <w:r>
              <w:t>Donde:</w:t>
            </w:r>
          </w:p>
          <w:p w14:paraId="45503B3B" w14:textId="77777777" w:rsidR="004D77D1" w:rsidRDefault="004D77D1" w:rsidP="0037476A">
            <w:pPr>
              <w:rPr>
                <w:rFonts w:ascii="Arial" w:hAnsi="Arial" w:cs="Arial"/>
                <w:color w:val="202122"/>
                <w:sz w:val="21"/>
                <w:szCs w:val="21"/>
                <w:shd w:val="clear" w:color="auto" w:fill="FFFFFF"/>
              </w:rPr>
            </w:pPr>
            <w:r w:rsidRPr="00757DD6">
              <w:rPr>
                <w:rFonts w:ascii="Arial" w:hAnsi="Arial" w:cs="Arial"/>
                <w:color w:val="202122"/>
                <w:sz w:val="21"/>
                <w:szCs w:val="21"/>
                <w:shd w:val="clear" w:color="auto" w:fill="FFFFFF"/>
              </w:rPr>
              <w:t>μ</w:t>
            </w:r>
            <w:r>
              <w:rPr>
                <w:rFonts w:ascii="Arial" w:hAnsi="Arial" w:cs="Arial"/>
                <w:color w:val="202122"/>
                <w:sz w:val="21"/>
                <w:szCs w:val="21"/>
                <w:shd w:val="clear" w:color="auto" w:fill="FFFFFF"/>
              </w:rPr>
              <w:t>: es el momento dipolar que estamos calculando.</w:t>
            </w:r>
          </w:p>
          <w:p w14:paraId="31FD0D18" w14:textId="77777777" w:rsidR="004D77D1" w:rsidRDefault="004D77D1" w:rsidP="0037476A">
            <w:pPr>
              <w:rPr>
                <w:rFonts w:ascii="Arial" w:hAnsi="Arial" w:cs="Arial"/>
                <w:color w:val="202122"/>
                <w:sz w:val="21"/>
                <w:szCs w:val="21"/>
                <w:shd w:val="clear" w:color="auto" w:fill="FFFFFF"/>
              </w:rPr>
            </w:pPr>
            <w:r w:rsidRPr="00757DD6">
              <w:rPr>
                <w:rFonts w:ascii="Arial" w:hAnsi="Arial" w:cs="Arial"/>
                <w:color w:val="202122"/>
                <w:sz w:val="21"/>
                <w:szCs w:val="21"/>
                <w:shd w:val="clear" w:color="auto" w:fill="FFFFFF"/>
              </w:rPr>
              <w:t>δ</w:t>
            </w:r>
            <w:r>
              <w:rPr>
                <w:rFonts w:ascii="Arial" w:hAnsi="Arial" w:cs="Arial"/>
                <w:color w:val="202122"/>
                <w:sz w:val="21"/>
                <w:szCs w:val="21"/>
                <w:shd w:val="clear" w:color="auto" w:fill="FFFFFF"/>
              </w:rPr>
              <w:t>: valor absoluto de la carga parcial. La molécula tiene 2 polos eléctricos con igual carga, pero diferente signo. Ese es el valor de la carga parcial.</w:t>
            </w:r>
          </w:p>
          <w:p w14:paraId="53EC1035" w14:textId="77777777" w:rsidR="004D77D1" w:rsidRPr="00115F59" w:rsidRDefault="004D77D1" w:rsidP="0037476A">
            <w:pPr>
              <w:rPr>
                <w:rFonts w:ascii="Arial" w:hAnsi="Arial" w:cs="Arial"/>
                <w:color w:val="202122"/>
                <w:sz w:val="21"/>
                <w:szCs w:val="21"/>
                <w:shd w:val="clear" w:color="auto" w:fill="FFFFFF"/>
              </w:rPr>
            </w:pPr>
            <w:r>
              <w:rPr>
                <w:rFonts w:ascii="Arial" w:hAnsi="Arial" w:cs="Arial"/>
                <w:color w:val="202122"/>
                <w:sz w:val="21"/>
                <w:szCs w:val="21"/>
                <w:shd w:val="clear" w:color="auto" w:fill="FFFFFF"/>
              </w:rPr>
              <w:t>d: distancia entre los átomos.</w:t>
            </w:r>
          </w:p>
          <w:p w14:paraId="2236ADD4" w14:textId="77777777" w:rsidR="004D77D1" w:rsidRPr="00757DD6" w:rsidRDefault="004D77D1" w:rsidP="0037476A">
            <w:pPr>
              <w:rPr>
                <w:rFonts w:eastAsiaTheme="minorEastAsia"/>
              </w:rPr>
            </w:pPr>
          </w:p>
        </w:tc>
      </w:tr>
    </w:tbl>
    <w:p w14:paraId="62E07362" w14:textId="77777777" w:rsidR="004D77D1" w:rsidRPr="004D77D1" w:rsidRDefault="004D77D1" w:rsidP="004D77D1">
      <w:pPr>
        <w:rPr>
          <w:rFonts w:eastAsiaTheme="minorEastAsia"/>
        </w:rPr>
      </w:pPr>
      <w:r w:rsidRPr="004D77D1">
        <w:rPr>
          <w:rFonts w:eastAsiaTheme="minorEastAsia"/>
        </w:rPr>
        <w:t>Las moléculas serán polares si tienen enlaces polares, es decir enlaces entre átomos distintos, y estos no se anulan por geometría. Ejemplo:</w:t>
      </w:r>
    </w:p>
    <w:p w14:paraId="57B755C2" w14:textId="77777777" w:rsidR="004D77D1" w:rsidRPr="004D77D1" w:rsidRDefault="004D77D1" w:rsidP="004D77D1">
      <w:pPr>
        <w:jc w:val="center"/>
        <w:rPr>
          <w:rFonts w:eastAsiaTheme="minorEastAsia"/>
        </w:rPr>
      </w:pPr>
      <w:r>
        <w:rPr>
          <w:noProof/>
        </w:rPr>
        <w:lastRenderedPageBreak/>
        <w:drawing>
          <wp:inline distT="0" distB="0" distL="0" distR="0" wp14:anchorId="46E75434" wp14:editId="33962D27">
            <wp:extent cx="2752725" cy="1695188"/>
            <wp:effectExtent l="0" t="0" r="0" b="635"/>
            <wp:docPr id="455514614" name="Imagen 1" descr="Diagra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58429" name="Imagen 1" descr="Diagrama, Icono&#10;&#10;Descripción generada automáticamente"/>
                    <pic:cNvPicPr/>
                  </pic:nvPicPr>
                  <pic:blipFill rotWithShape="1">
                    <a:blip r:embed="rId53">
                      <a:extLst>
                        <a:ext uri="{28A0092B-C50C-407E-A947-70E740481C1C}">
                          <a14:useLocalDpi xmlns:a14="http://schemas.microsoft.com/office/drawing/2010/main" val="0"/>
                        </a:ext>
                      </a:extLst>
                    </a:blip>
                    <a:srcRect l="17708" t="10615" r="13129" b="13812"/>
                    <a:stretch/>
                  </pic:blipFill>
                  <pic:spPr bwMode="auto">
                    <a:xfrm>
                      <a:off x="0" y="0"/>
                      <a:ext cx="2755842" cy="1697108"/>
                    </a:xfrm>
                    <a:prstGeom prst="rect">
                      <a:avLst/>
                    </a:prstGeom>
                    <a:ln>
                      <a:noFill/>
                    </a:ln>
                    <a:extLst>
                      <a:ext uri="{53640926-AAD7-44D8-BBD7-CCE9431645EC}">
                        <a14:shadowObscured xmlns:a14="http://schemas.microsoft.com/office/drawing/2010/main"/>
                      </a:ext>
                    </a:extLst>
                  </pic:spPr>
                </pic:pic>
              </a:graphicData>
            </a:graphic>
          </wp:inline>
        </w:drawing>
      </w:r>
    </w:p>
    <w:p w14:paraId="2F61E78B" w14:textId="77777777" w:rsidR="004D77D1" w:rsidRPr="004D77D1" w:rsidRDefault="004D77D1" w:rsidP="004D77D1">
      <w:pPr>
        <w:rPr>
          <w:rFonts w:eastAsiaTheme="minorEastAsia"/>
        </w:rPr>
      </w:pPr>
      <w:r w:rsidRPr="004D77D1">
        <w:rPr>
          <w:rFonts w:eastAsiaTheme="minorEastAsia"/>
        </w:rPr>
        <w:t>Como se puede observar los 2 momentos dipolares se anulan el uno al otro del mismo modo que se anularían 2 vectores opuestos.</w:t>
      </w:r>
    </w:p>
    <w:p w14:paraId="4BF09563" w14:textId="54941E7E" w:rsidR="004D77D1" w:rsidRDefault="004D77D1" w:rsidP="004D77D1">
      <w:pPr>
        <w:rPr>
          <w:rFonts w:eastAsiaTheme="minorEastAsia"/>
        </w:rPr>
      </w:pPr>
      <w:r w:rsidRPr="004D77D1">
        <w:rPr>
          <w:rFonts w:eastAsiaTheme="minorEastAsia"/>
        </w:rPr>
        <w:t>Tal vez pueda ser interesante memorizar estas dos cuestiones: las geometrías tetraédricas y trigonal plana anulan los momentos polares. El resto de las geometrías se deducen fácilmente.</w:t>
      </w:r>
    </w:p>
    <w:p w14:paraId="029CF6CA" w14:textId="465BC69B" w:rsidR="009F27C5" w:rsidRDefault="009F27C5" w:rsidP="009F27C5">
      <w:pPr>
        <w:pStyle w:val="Ttulo2"/>
        <w:numPr>
          <w:ilvl w:val="1"/>
          <w:numId w:val="16"/>
        </w:numPr>
        <w:rPr>
          <w:rFonts w:eastAsiaTheme="minorEastAsia"/>
        </w:rPr>
      </w:pPr>
      <w:bookmarkStart w:id="239" w:name="_Toc156780459"/>
      <w:bookmarkStart w:id="240" w:name="_Toc159519121"/>
      <w:r>
        <w:rPr>
          <w:rFonts w:eastAsiaTheme="minorEastAsia"/>
        </w:rPr>
        <w:t>Propiedades de los compuestos covalentes</w:t>
      </w:r>
      <w:bookmarkEnd w:id="239"/>
      <w:bookmarkEnd w:id="240"/>
    </w:p>
    <w:p w14:paraId="0BF1F704" w14:textId="5CCA9AAB" w:rsidR="009F27C5" w:rsidRDefault="009F27C5" w:rsidP="009F27C5">
      <w:r>
        <w:t>Hay que diferenciar 2 tipos de compuestos covalentes: las sustancias covalentes moleculares y las redes cristalinas covalentes.</w:t>
      </w:r>
    </w:p>
    <w:p w14:paraId="028D720D" w14:textId="5CC422B2" w:rsidR="009F27C5" w:rsidRDefault="009F27C5" w:rsidP="009F27C5">
      <w:pPr>
        <w:pStyle w:val="Ttulo3"/>
        <w:numPr>
          <w:ilvl w:val="2"/>
          <w:numId w:val="16"/>
        </w:numPr>
      </w:pPr>
      <w:bookmarkStart w:id="241" w:name="_Toc156780460"/>
      <w:bookmarkStart w:id="242" w:name="_Toc159519122"/>
      <w:r>
        <w:t>Sustancias moleculares covalentes</w:t>
      </w:r>
      <w:bookmarkEnd w:id="241"/>
      <w:bookmarkEnd w:id="242"/>
    </w:p>
    <w:p w14:paraId="5C2170DD" w14:textId="570434EC" w:rsidR="009F27C5" w:rsidRDefault="009F27C5" w:rsidP="009F27C5">
      <w:pPr>
        <w:pStyle w:val="Prrafodelista"/>
        <w:numPr>
          <w:ilvl w:val="0"/>
          <w:numId w:val="27"/>
        </w:numPr>
      </w:pPr>
      <w:r>
        <w:t>Se pueden encontrar en los 3 estados de la materia.</w:t>
      </w:r>
    </w:p>
    <w:p w14:paraId="1573FD85" w14:textId="59F41B0E" w:rsidR="009F27C5" w:rsidRDefault="009F27C5" w:rsidP="009F27C5">
      <w:pPr>
        <w:pStyle w:val="Prrafodelista"/>
        <w:numPr>
          <w:ilvl w:val="0"/>
          <w:numId w:val="27"/>
        </w:numPr>
      </w:pPr>
      <w:r>
        <w:t>Las moléculas polares presentan altos punto de fusión y ebullición y son disolubles en disolventes polares y conducen la electricidad.</w:t>
      </w:r>
    </w:p>
    <w:p w14:paraId="3CE8287C" w14:textId="3A3034B8" w:rsidR="009F27C5" w:rsidRDefault="009F27C5" w:rsidP="009F27C5">
      <w:pPr>
        <w:pStyle w:val="Prrafodelista"/>
        <w:numPr>
          <w:ilvl w:val="0"/>
          <w:numId w:val="27"/>
        </w:numPr>
      </w:pPr>
      <w:r>
        <w:t>Sin embargo</w:t>
      </w:r>
      <w:r w:rsidR="00B61029">
        <w:t>,</w:t>
      </w:r>
      <w:r>
        <w:t xml:space="preserve"> los apolares tienen características inversas: puntos de fusión y ebullición más bajas, solubles en disolventes apolares y no conducen la electricidad.</w:t>
      </w:r>
    </w:p>
    <w:p w14:paraId="2DFED05B" w14:textId="57BCE909" w:rsidR="009F27C5" w:rsidRDefault="009F27C5" w:rsidP="009F27C5">
      <w:pPr>
        <w:pStyle w:val="Ttulo3"/>
        <w:numPr>
          <w:ilvl w:val="2"/>
          <w:numId w:val="16"/>
        </w:numPr>
      </w:pPr>
      <w:bookmarkStart w:id="243" w:name="_Toc156780461"/>
      <w:bookmarkStart w:id="244" w:name="_Toc159519123"/>
      <w:r>
        <w:t>Redes cristalinas covalentes</w:t>
      </w:r>
      <w:bookmarkEnd w:id="243"/>
      <w:bookmarkEnd w:id="244"/>
    </w:p>
    <w:p w14:paraId="45521270" w14:textId="3A38EF0E" w:rsidR="009F27C5" w:rsidRDefault="009F27C5" w:rsidP="009F27C5">
      <w:pPr>
        <w:pStyle w:val="Prrafodelista"/>
        <w:numPr>
          <w:ilvl w:val="0"/>
          <w:numId w:val="30"/>
        </w:numPr>
      </w:pPr>
      <w:r>
        <w:t>Sólidos a temperatura ambiente y con temperaturas de fusión y ebullición elevada por</w:t>
      </w:r>
      <w:r w:rsidR="00021DB5">
        <w:t xml:space="preserve"> </w:t>
      </w:r>
      <w:r>
        <w:t>las fuerzas de atracción de la red covalente.</w:t>
      </w:r>
    </w:p>
    <w:p w14:paraId="4B80B476" w14:textId="62B4F445" w:rsidR="009F27C5" w:rsidRDefault="00D51D8F" w:rsidP="009F27C5">
      <w:pPr>
        <w:pStyle w:val="Prrafodelista"/>
        <w:numPr>
          <w:ilvl w:val="0"/>
          <w:numId w:val="30"/>
        </w:numPr>
      </w:pPr>
      <w:r>
        <w:t>Las redes tridimensionales son dur</w:t>
      </w:r>
      <w:r w:rsidR="00021DB5">
        <w:t>a</w:t>
      </w:r>
      <w:r>
        <w:t>s e inflexibles y las redes bidimensionales son bland</w:t>
      </w:r>
      <w:r w:rsidR="00021DB5">
        <w:t>a</w:t>
      </w:r>
      <w:r>
        <w:t>s</w:t>
      </w:r>
    </w:p>
    <w:p w14:paraId="5E26D7F7" w14:textId="14BF9791" w:rsidR="009F27C5" w:rsidRDefault="009F27C5" w:rsidP="009F27C5">
      <w:pPr>
        <w:pStyle w:val="Prrafodelista"/>
        <w:numPr>
          <w:ilvl w:val="0"/>
          <w:numId w:val="30"/>
        </w:numPr>
      </w:pPr>
      <w:r>
        <w:t>No conducen la electricidad</w:t>
      </w:r>
      <w:r w:rsidR="00D51D8F">
        <w:t>.</w:t>
      </w:r>
    </w:p>
    <w:p w14:paraId="0CAF8A1C" w14:textId="61926591" w:rsidR="009F27C5" w:rsidRPr="009F27C5" w:rsidRDefault="00D51D8F" w:rsidP="009F27C5">
      <w:pPr>
        <w:pStyle w:val="Prrafodelista"/>
        <w:numPr>
          <w:ilvl w:val="0"/>
          <w:numId w:val="30"/>
        </w:numPr>
      </w:pPr>
      <w:r>
        <w:t>Son insolubles.</w:t>
      </w:r>
    </w:p>
    <w:p w14:paraId="409F1C18" w14:textId="43EC2E98" w:rsidR="004D77D1" w:rsidRDefault="004D77D1" w:rsidP="004D77D1">
      <w:pPr>
        <w:pStyle w:val="Ttulo1"/>
        <w:numPr>
          <w:ilvl w:val="0"/>
          <w:numId w:val="16"/>
        </w:numPr>
      </w:pPr>
      <w:bookmarkStart w:id="245" w:name="_Toc156780462"/>
      <w:bookmarkStart w:id="246" w:name="_Toc159519124"/>
      <w:r>
        <w:t>Enlace iónico</w:t>
      </w:r>
      <w:bookmarkEnd w:id="245"/>
      <w:bookmarkEnd w:id="246"/>
    </w:p>
    <w:p w14:paraId="7493D81D" w14:textId="1798A14A" w:rsidR="004D77D1" w:rsidRDefault="00B61029" w:rsidP="004D77D1">
      <w:r>
        <w:t>Mientras que en el enlace covalente los átomos comparten electrones, en el iónico, un átomo cede electrones y otro recibe esos electrones, de manera que con el intercambio ambos llegan al octeto. En tanto que los átomos ceden o absorben electrones se convierten en iones con carga eléctrica de modo que el</w:t>
      </w:r>
      <w:r w:rsidR="004D77D1">
        <w:t xml:space="preserve"> enlace iónico es el enlace entre 2 iones, uno positivo (un elemento metálico) y otro negativo (un elemento no metálico) por atracción eléctrica</w:t>
      </w:r>
      <w:r>
        <w:t>.</w:t>
      </w:r>
      <w:r w:rsidR="004D77D1">
        <w:t xml:space="preserve"> </w:t>
      </w:r>
      <w:r>
        <w:t>Esta unión es muy fuerte y los iones se</w:t>
      </w:r>
      <w:r w:rsidR="004D77D1">
        <w:t xml:space="preserve"> dispo</w:t>
      </w:r>
      <w:r w:rsidR="00CB3ABC">
        <w:t xml:space="preserve">nen en una red </w:t>
      </w:r>
      <w:r w:rsidR="00892565">
        <w:t>cristalina</w:t>
      </w:r>
      <w:r w:rsidR="00CB3ABC">
        <w:t xml:space="preserve"> </w:t>
      </w:r>
      <w:r w:rsidR="004D77D1">
        <w:t>muy ordenada.</w:t>
      </w:r>
      <w:r w:rsidR="008C7769">
        <w:t xml:space="preserve"> La fuerza con la que se atraen 2 iones se calcula con la ley de Coulomb:</w:t>
      </w:r>
    </w:p>
    <w:p w14:paraId="3D3F20BC" w14:textId="030E480D" w:rsidR="008C7769" w:rsidRDefault="008C7769" w:rsidP="004D77D1">
      <m:oMathPara>
        <m:oMath>
          <m:r>
            <w:rPr>
              <w:rFonts w:ascii="Cambria Math" w:hAnsi="Cambria Math"/>
            </w:rPr>
            <m:t>F=K⋅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4129D640" w14:textId="41EFAFFD" w:rsidR="004D77D1" w:rsidRDefault="004D77D1" w:rsidP="004D77D1">
      <w:pPr>
        <w:pStyle w:val="Ttulo2"/>
        <w:numPr>
          <w:ilvl w:val="1"/>
          <w:numId w:val="16"/>
        </w:numPr>
      </w:pPr>
      <w:bookmarkStart w:id="247" w:name="_Toc156780463"/>
      <w:bookmarkStart w:id="248" w:name="_Toc159519125"/>
      <w:r>
        <w:lastRenderedPageBreak/>
        <w:t>Análisis energético del enlace iónico</w:t>
      </w:r>
      <w:bookmarkEnd w:id="247"/>
      <w:bookmarkEnd w:id="248"/>
    </w:p>
    <w:p w14:paraId="5176C3D5" w14:textId="2244A690" w:rsidR="004D77D1" w:rsidRDefault="00AA0324" w:rsidP="00AA0324">
      <w:pPr>
        <w:pStyle w:val="Ttulo3"/>
        <w:numPr>
          <w:ilvl w:val="2"/>
          <w:numId w:val="16"/>
        </w:numPr>
      </w:pPr>
      <w:bookmarkStart w:id="249" w:name="_Toc156780464"/>
      <w:bookmarkStart w:id="250" w:name="_Toc159519126"/>
      <w:r>
        <w:t>Energía de ionización</w:t>
      </w:r>
      <w:bookmarkEnd w:id="249"/>
      <w:bookmarkEnd w:id="250"/>
    </w:p>
    <w:p w14:paraId="7F7782B6" w14:textId="71F70CE3" w:rsidR="00AA0324" w:rsidRDefault="00AA0324" w:rsidP="00AA0324">
      <w:r>
        <w:t>Es necesario aportar energía a un átomo metálico para que se produzca el ion positivo. Pongamos el ejemplo de</w:t>
      </w:r>
      <w:r w:rsidR="00AE5D1C">
        <w:t xml:space="preserve"> la</w:t>
      </w:r>
      <w:r>
        <w:t xml:space="preserve"> forma</w:t>
      </w:r>
      <w:r w:rsidR="00AE5D1C">
        <w:t>ción del</w:t>
      </w:r>
      <w:r>
        <w:t xml:space="preserve"> NaCl</w:t>
      </w:r>
      <w:r w:rsidR="00AE5D1C">
        <w:t>.</w:t>
      </w:r>
      <w:r>
        <w:t xml:space="preserve"> </w:t>
      </w:r>
      <w:r w:rsidR="00AE5D1C">
        <w:t xml:space="preserve">Para </w:t>
      </w:r>
      <w:r>
        <w:t xml:space="preserve"> extraer un electrón del elemento de Na</w:t>
      </w:r>
      <w:r w:rsidR="00AE5D1C">
        <w:t xml:space="preserve"> </w:t>
      </w:r>
      <w:r>
        <w:t>se necesita aportar al elemento una energía de ionización de 496 kJ.</w:t>
      </w:r>
    </w:p>
    <w:p w14:paraId="32D52B17" w14:textId="07EE32E5" w:rsidR="00AA0324" w:rsidRDefault="00AA0324" w:rsidP="00AA0324">
      <w:pPr>
        <w:pStyle w:val="Ttulo3"/>
        <w:numPr>
          <w:ilvl w:val="2"/>
          <w:numId w:val="16"/>
        </w:numPr>
      </w:pPr>
      <w:bookmarkStart w:id="251" w:name="_Toc156780465"/>
      <w:bookmarkStart w:id="252" w:name="_Toc159519127"/>
      <w:r>
        <w:t>Afinidad electrónica</w:t>
      </w:r>
      <w:bookmarkEnd w:id="251"/>
      <w:bookmarkEnd w:id="252"/>
    </w:p>
    <w:p w14:paraId="588E6A1F" w14:textId="6EA02866" w:rsidR="00AA0324" w:rsidRDefault="00AA0324" w:rsidP="00AA0324">
      <w:r>
        <w:t xml:space="preserve">También es necesario extraer energía para añadir un electrón a un átomo no metálico. Hay que recordar en este punto que la afinidad electrónica generalmente era negativa, esto significa que el átomo tiene que liberar energía para captar el electrón. En el ejemplo anterior el Cl tiene una afinidad electrónica de </w:t>
      </w:r>
      <w:r w:rsidR="00CB3ABC">
        <w:t>-349 kJ, es decir, libera 349 kJ cuando capta el electrón.</w:t>
      </w:r>
    </w:p>
    <w:p w14:paraId="142AD463" w14:textId="1AABFC17" w:rsidR="00CB3ABC" w:rsidRDefault="00AE5D1C" w:rsidP="00AA0324">
      <w:r>
        <w:t>En suma, la ionización de los 2 elementos anteriores arroja un balance energético positivo, es decir, absorbe energía</w:t>
      </w:r>
      <w:r w:rsidR="00CB3ABC">
        <w:t>:</w:t>
      </w:r>
    </w:p>
    <w:p w14:paraId="5C015BEC" w14:textId="411B31BF" w:rsidR="00CB3ABC" w:rsidRPr="00CB3ABC" w:rsidRDefault="00CB3ABC" w:rsidP="00AA0324">
      <w:pPr>
        <w:rPr>
          <w:rFonts w:eastAsiaTheme="minorEastAsia"/>
        </w:rPr>
      </w:pPr>
      <m:oMathPara>
        <m:oMath>
          <m:r>
            <w:rPr>
              <w:rFonts w:ascii="Cambria Math" w:hAnsi="Cambria Math"/>
            </w:rPr>
            <m:t>496-349=147 kJ</m:t>
          </m:r>
        </m:oMath>
      </m:oMathPara>
    </w:p>
    <w:p w14:paraId="5E5FC069" w14:textId="665C8487" w:rsidR="00CB3ABC" w:rsidRDefault="00CB3ABC" w:rsidP="00CB3ABC">
      <w:pPr>
        <w:pStyle w:val="Ttulo3"/>
        <w:numPr>
          <w:ilvl w:val="2"/>
          <w:numId w:val="16"/>
        </w:numPr>
      </w:pPr>
      <w:bookmarkStart w:id="253" w:name="_Toc156780466"/>
      <w:bookmarkStart w:id="254" w:name="_Toc159519128"/>
      <w:r>
        <w:t>Energía de red</w:t>
      </w:r>
      <w:bookmarkEnd w:id="253"/>
      <w:bookmarkEnd w:id="254"/>
    </w:p>
    <w:p w14:paraId="420719F7" w14:textId="77777777" w:rsidR="00892565" w:rsidRDefault="00CB3ABC" w:rsidP="00CB3ABC">
      <w:r>
        <w:t>La energía de red es la energía que 2 iones en estado gaseoso liberan cuando se juntan para formar un enlace iónico.</w:t>
      </w:r>
      <w:r w:rsidR="00892565">
        <w:t xml:space="preserve"> Esto tiene una implicación importante: 2 iones separados tienen una energía mayor que los 2 iones juntos formando enlace iónico.</w:t>
      </w:r>
    </w:p>
    <w:p w14:paraId="0CBAE794" w14:textId="2F3B7DF5" w:rsidR="00892565" w:rsidRDefault="00892565" w:rsidP="00CB3ABC">
      <w:r>
        <w:t>En el ejemplo anterior la energía de red del NaCl es -788 kJ. Esta energía de red es negativa, porque los ione</w:t>
      </w:r>
      <w:r w:rsidR="00AE5D1C">
        <w:t xml:space="preserve">s al juntarse </w:t>
      </w:r>
      <w:r>
        <w:t>liberan energía</w:t>
      </w:r>
      <w:r w:rsidR="00AE5D1C">
        <w:t>.</w:t>
      </w:r>
      <w:r>
        <w:t xml:space="preserve"> La energía neta intercambiada teniendo en cuenta la energía de ionización, la afinidad electrónica y la energía de red es:</w:t>
      </w:r>
    </w:p>
    <w:p w14:paraId="42F6E1A6" w14:textId="6C77E804" w:rsidR="00892565" w:rsidRPr="00892565" w:rsidRDefault="00892565" w:rsidP="00CB3ABC">
      <w:pPr>
        <w:rPr>
          <w:rFonts w:eastAsiaTheme="minorEastAsia"/>
        </w:rPr>
      </w:pPr>
      <m:oMathPara>
        <m:oMath>
          <m:r>
            <w:rPr>
              <w:rFonts w:ascii="Cambria Math" w:hAnsi="Cambria Math"/>
            </w:rPr>
            <m:t>147-788=-641 kJ</m:t>
          </m:r>
        </m:oMath>
      </m:oMathPara>
    </w:p>
    <w:p w14:paraId="337EE314" w14:textId="2B7F4982" w:rsidR="00892565" w:rsidRDefault="00892565" w:rsidP="00CB3ABC">
      <w:pPr>
        <w:rPr>
          <w:rFonts w:eastAsiaTheme="minorEastAsia"/>
        </w:rPr>
      </w:pPr>
      <w:r>
        <w:rPr>
          <w:rFonts w:eastAsiaTheme="minorEastAsia"/>
        </w:rPr>
        <w:t>Esto es algo que encaja con el hecho de que los átomos siempre se unen para pasar a un nivel menor de energía.</w:t>
      </w:r>
    </w:p>
    <w:p w14:paraId="59C00A28" w14:textId="250C11DD" w:rsidR="00892565" w:rsidRDefault="00892565" w:rsidP="00CB3ABC">
      <w:pPr>
        <w:rPr>
          <w:rFonts w:eastAsiaTheme="minorEastAsia"/>
        </w:rPr>
      </w:pPr>
      <w:r>
        <w:rPr>
          <w:rFonts w:eastAsiaTheme="minorEastAsia"/>
        </w:rPr>
        <w:t>Nota: en la práctica el proceso no libera tanta energía ya que en la naturaleza el Na no se encuentra en estado gaseoso y el Cl no se encuentra aislado, si no, unido a otro elemento. Por lo tanto, habría que tener en cuenta el aporte de energía necesario para que el Na sólido pase a estado gaseoso y habría que aportar más energía para aislar el Cl.</w:t>
      </w:r>
    </w:p>
    <w:p w14:paraId="2149DE92" w14:textId="2C131883" w:rsidR="00AE5D1C" w:rsidRPr="00AE5D1C" w:rsidRDefault="00AE5D1C" w:rsidP="00CB3ABC">
      <w:r>
        <w:t>Teniendo en cuenta la fórmula de la ley de Coulomb, la energía de red, crecerá con la carga de los iones y disminuirá con el radio de los iones.</w:t>
      </w:r>
    </w:p>
    <w:p w14:paraId="773720DC" w14:textId="2570FAAF" w:rsidR="008C7769" w:rsidRDefault="008C7769" w:rsidP="008C7769">
      <w:pPr>
        <w:pStyle w:val="Ttulo2"/>
        <w:numPr>
          <w:ilvl w:val="1"/>
          <w:numId w:val="16"/>
        </w:numPr>
      </w:pPr>
      <w:bookmarkStart w:id="255" w:name="_Toc156780467"/>
      <w:bookmarkStart w:id="256" w:name="_Toc159519129"/>
      <w:r>
        <w:t>Propiedades de los compuestos iónicos</w:t>
      </w:r>
      <w:bookmarkEnd w:id="255"/>
      <w:bookmarkEnd w:id="256"/>
    </w:p>
    <w:p w14:paraId="0ADB5C63" w14:textId="73A024BD" w:rsidR="008C7769" w:rsidRDefault="008C7769" w:rsidP="008C7769">
      <w:pPr>
        <w:pStyle w:val="Prrafodelista"/>
        <w:numPr>
          <w:ilvl w:val="0"/>
          <w:numId w:val="26"/>
        </w:numPr>
      </w:pPr>
      <w:r>
        <w:t>Sólidos a temperatura ambiente y con temperaturas de fusión y ebullición elevada</w:t>
      </w:r>
      <w:r w:rsidR="00AE5D1C">
        <w:t>s</w:t>
      </w:r>
      <w:r>
        <w:t xml:space="preserve"> porque las fuerzas de atracción de los iones son elevadas.</w:t>
      </w:r>
    </w:p>
    <w:p w14:paraId="32E6B8C0" w14:textId="5BD191E5" w:rsidR="008C7769" w:rsidRDefault="008C7769" w:rsidP="008C7769">
      <w:pPr>
        <w:pStyle w:val="Prrafodelista"/>
        <w:numPr>
          <w:ilvl w:val="0"/>
          <w:numId w:val="26"/>
        </w:numPr>
      </w:pPr>
      <w:r>
        <w:t>Son duros, frágiles y poco flexibles por el mismo motivo que antes.</w:t>
      </w:r>
    </w:p>
    <w:p w14:paraId="27DF1B5B" w14:textId="61795278" w:rsidR="008C7769" w:rsidRDefault="008C7769" w:rsidP="008C7769">
      <w:pPr>
        <w:pStyle w:val="Prrafodelista"/>
        <w:numPr>
          <w:ilvl w:val="0"/>
          <w:numId w:val="26"/>
        </w:numPr>
      </w:pPr>
      <w:r>
        <w:t>No conducen la electricidad en estado sólido, porque los iones están muy ordenados e inmóviles en la red cristalina, pero sí disueltos o en estado líquido porque para ello hace falta desmoronar la red cristalina</w:t>
      </w:r>
      <w:r w:rsidR="00AE5D1C">
        <w:t xml:space="preserve"> y los iones liberados pueden conducir la electricidad</w:t>
      </w:r>
      <w:r>
        <w:t>.</w:t>
      </w:r>
    </w:p>
    <w:p w14:paraId="47EB97DF" w14:textId="736D00AE" w:rsidR="008C7769" w:rsidRDefault="008C7769" w:rsidP="008C7769">
      <w:pPr>
        <w:pStyle w:val="Prrafodelista"/>
        <w:numPr>
          <w:ilvl w:val="0"/>
          <w:numId w:val="26"/>
        </w:numPr>
      </w:pPr>
      <w:r>
        <w:t>Solubles en disolventes polares porque los dipolos del disolvente desharán la red cristalina.</w:t>
      </w:r>
    </w:p>
    <w:p w14:paraId="2815DD7E" w14:textId="1BBD60AC" w:rsidR="00D51D8F" w:rsidRDefault="00D51D8F" w:rsidP="00D51D8F">
      <w:pPr>
        <w:pStyle w:val="Ttulo1"/>
        <w:numPr>
          <w:ilvl w:val="0"/>
          <w:numId w:val="16"/>
        </w:numPr>
      </w:pPr>
      <w:bookmarkStart w:id="257" w:name="_Toc156780468"/>
      <w:bookmarkStart w:id="258" w:name="_Toc159519130"/>
      <w:r>
        <w:lastRenderedPageBreak/>
        <w:t>Enlace metálico</w:t>
      </w:r>
      <w:bookmarkEnd w:id="257"/>
      <w:bookmarkEnd w:id="258"/>
    </w:p>
    <w:p w14:paraId="6710B442" w14:textId="054C673A" w:rsidR="00D51D8F" w:rsidRDefault="00D51D8F" w:rsidP="00D51D8F">
      <w:r>
        <w:t xml:space="preserve">El enlace metálico presenta electrones en su </w:t>
      </w:r>
      <w:r w:rsidR="00EE5787">
        <w:t>orbital</w:t>
      </w:r>
      <w:r>
        <w:t xml:space="preserve"> s o p más lejanos que tienen facilidad para separarse del núcleo y por tanto formar iones positivos, y permitir una nube electrónica que compense la carga positiva de los iones.</w:t>
      </w:r>
    </w:p>
    <w:p w14:paraId="411E794F" w14:textId="72BBC8C6" w:rsidR="00D51D8F" w:rsidRDefault="00D51D8F" w:rsidP="00D51D8F">
      <w:pPr>
        <w:pStyle w:val="Ttulo2"/>
        <w:numPr>
          <w:ilvl w:val="1"/>
          <w:numId w:val="16"/>
        </w:numPr>
      </w:pPr>
      <w:bookmarkStart w:id="259" w:name="_Toc156780469"/>
      <w:bookmarkStart w:id="260" w:name="_Toc159519131"/>
      <w:r>
        <w:t>Propiedades de los materiales metálicos</w:t>
      </w:r>
      <w:bookmarkEnd w:id="259"/>
      <w:bookmarkEnd w:id="260"/>
    </w:p>
    <w:p w14:paraId="44BB41D9" w14:textId="637166A7" w:rsidR="00D51D8F" w:rsidRDefault="00D51D8F" w:rsidP="00D51D8F">
      <w:pPr>
        <w:pStyle w:val="Prrafodelista"/>
        <w:numPr>
          <w:ilvl w:val="0"/>
          <w:numId w:val="31"/>
        </w:numPr>
      </w:pPr>
      <w:r>
        <w:t>Son sólidos a temperatura ambiente y tienen elevadas temperaturas de fusión y ebullición debido a la dificultad de romper</w:t>
      </w:r>
      <w:r w:rsidR="005C50D1">
        <w:t xml:space="preserve"> </w:t>
      </w:r>
      <w:r w:rsidR="00AE5D1C">
        <w:t xml:space="preserve">la estructura ordenada </w:t>
      </w:r>
      <w:r w:rsidR="005C50D1">
        <w:t>a excepción del mercurio que es líquido.</w:t>
      </w:r>
    </w:p>
    <w:p w14:paraId="3F6BEB83" w14:textId="4B78D936" w:rsidR="00D51D8F" w:rsidRDefault="00D51D8F" w:rsidP="00D51D8F">
      <w:pPr>
        <w:pStyle w:val="Prrafodelista"/>
        <w:numPr>
          <w:ilvl w:val="0"/>
          <w:numId w:val="31"/>
        </w:numPr>
      </w:pPr>
      <w:r>
        <w:t>En general son duros, porque la estructura del enlace metálico es difícil de romper</w:t>
      </w:r>
      <w:r w:rsidR="005C50D1">
        <w:t>.</w:t>
      </w:r>
    </w:p>
    <w:p w14:paraId="411375F8" w14:textId="29C25410" w:rsidR="005C50D1" w:rsidRDefault="005C50D1" w:rsidP="005C50D1">
      <w:pPr>
        <w:pStyle w:val="Prrafodelista"/>
        <w:numPr>
          <w:ilvl w:val="0"/>
          <w:numId w:val="31"/>
        </w:numPr>
      </w:pPr>
      <w:r>
        <w:t>Conducen la electricidad y el calor debido a la libertad de los electrones de la nube electrónica.</w:t>
      </w:r>
    </w:p>
    <w:p w14:paraId="1EF8427B" w14:textId="4C3D5973" w:rsidR="005C50D1" w:rsidRDefault="005C50D1" w:rsidP="005C50D1">
      <w:pPr>
        <w:pStyle w:val="Prrafodelista"/>
        <w:numPr>
          <w:ilvl w:val="0"/>
          <w:numId w:val="31"/>
        </w:numPr>
      </w:pPr>
      <w:r>
        <w:t>Son moldeables y dúctiles (se pueden estirar).</w:t>
      </w:r>
    </w:p>
    <w:p w14:paraId="7A6EDCCD" w14:textId="52499C19" w:rsidR="005C50D1" w:rsidRDefault="005C50D1" w:rsidP="005C50D1">
      <w:pPr>
        <w:pStyle w:val="Prrafodelista"/>
        <w:numPr>
          <w:ilvl w:val="0"/>
          <w:numId w:val="31"/>
        </w:numPr>
      </w:pPr>
      <w:r>
        <w:t>Reflejan gran parte de la luz que les llega lo que les aporta un aspecto brillante.</w:t>
      </w:r>
    </w:p>
    <w:p w14:paraId="547FF8F8" w14:textId="77777777" w:rsidR="00D51D8F" w:rsidRPr="00D51D8F" w:rsidRDefault="00D51D8F" w:rsidP="005C50D1">
      <w:pPr>
        <w:pStyle w:val="Prrafodelista"/>
      </w:pPr>
    </w:p>
    <w:p w14:paraId="13BB3B58" w14:textId="4249B832" w:rsidR="009661BF" w:rsidRPr="00EF25D0" w:rsidRDefault="00CB3ABC" w:rsidP="00E82252">
      <w:r>
        <w:t xml:space="preserve">  </w:t>
      </w:r>
    </w:p>
    <w:sectPr w:rsidR="009661BF" w:rsidRPr="00EF25D0" w:rsidSect="00CE6777">
      <w:headerReference w:type="default" r:id="rId54"/>
      <w:footerReference w:type="default" r:id="rId5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3220" w14:textId="77777777" w:rsidR="00CE6777" w:rsidRDefault="00CE6777" w:rsidP="00604497">
      <w:pPr>
        <w:spacing w:after="0" w:line="240" w:lineRule="auto"/>
      </w:pPr>
      <w:r>
        <w:separator/>
      </w:r>
    </w:p>
  </w:endnote>
  <w:endnote w:type="continuationSeparator" w:id="0">
    <w:p w14:paraId="6B2BD2DD" w14:textId="77777777" w:rsidR="00CE6777" w:rsidRDefault="00CE6777"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2E40" w14:textId="77777777" w:rsidR="00CE6777" w:rsidRDefault="00CE6777" w:rsidP="00604497">
      <w:pPr>
        <w:spacing w:after="0" w:line="240" w:lineRule="auto"/>
      </w:pPr>
      <w:r>
        <w:separator/>
      </w:r>
    </w:p>
  </w:footnote>
  <w:footnote w:type="continuationSeparator" w:id="0">
    <w:p w14:paraId="59E130C8" w14:textId="77777777" w:rsidR="00CE6777" w:rsidRDefault="00CE6777"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30"/>
  </w:num>
  <w:num w:numId="2" w16cid:durableId="777718070">
    <w:abstractNumId w:val="6"/>
  </w:num>
  <w:num w:numId="3" w16cid:durableId="1461875966">
    <w:abstractNumId w:val="0"/>
  </w:num>
  <w:num w:numId="4" w16cid:durableId="1762221552">
    <w:abstractNumId w:val="27"/>
  </w:num>
  <w:num w:numId="5" w16cid:durableId="415712760">
    <w:abstractNumId w:val="4"/>
  </w:num>
  <w:num w:numId="6" w16cid:durableId="949628007">
    <w:abstractNumId w:val="14"/>
  </w:num>
  <w:num w:numId="7" w16cid:durableId="1662343488">
    <w:abstractNumId w:val="18"/>
  </w:num>
  <w:num w:numId="8" w16cid:durableId="166754874">
    <w:abstractNumId w:val="22"/>
  </w:num>
  <w:num w:numId="9" w16cid:durableId="240216686">
    <w:abstractNumId w:val="39"/>
  </w:num>
  <w:num w:numId="10" w16cid:durableId="1640457266">
    <w:abstractNumId w:val="35"/>
  </w:num>
  <w:num w:numId="11" w16cid:durableId="1635260030">
    <w:abstractNumId w:val="10"/>
  </w:num>
  <w:num w:numId="12" w16cid:durableId="1104155508">
    <w:abstractNumId w:val="34"/>
  </w:num>
  <w:num w:numId="13" w16cid:durableId="614094632">
    <w:abstractNumId w:val="33"/>
  </w:num>
  <w:num w:numId="14" w16cid:durableId="590042073">
    <w:abstractNumId w:val="36"/>
  </w:num>
  <w:num w:numId="15" w16cid:durableId="1054233706">
    <w:abstractNumId w:val="17"/>
  </w:num>
  <w:num w:numId="16" w16cid:durableId="1495294480">
    <w:abstractNumId w:val="20"/>
  </w:num>
  <w:num w:numId="17" w16cid:durableId="740905807">
    <w:abstractNumId w:val="3"/>
  </w:num>
  <w:num w:numId="18" w16cid:durableId="894508183">
    <w:abstractNumId w:val="2"/>
  </w:num>
  <w:num w:numId="19" w16cid:durableId="1226182448">
    <w:abstractNumId w:val="38"/>
  </w:num>
  <w:num w:numId="20" w16cid:durableId="1781795747">
    <w:abstractNumId w:val="1"/>
  </w:num>
  <w:num w:numId="21" w16cid:durableId="1491217816">
    <w:abstractNumId w:val="24"/>
  </w:num>
  <w:num w:numId="22" w16cid:durableId="871919371">
    <w:abstractNumId w:val="19"/>
  </w:num>
  <w:num w:numId="23" w16cid:durableId="209195740">
    <w:abstractNumId w:val="15"/>
  </w:num>
  <w:num w:numId="24" w16cid:durableId="174812764">
    <w:abstractNumId w:val="12"/>
  </w:num>
  <w:num w:numId="25" w16cid:durableId="1989935539">
    <w:abstractNumId w:val="29"/>
  </w:num>
  <w:num w:numId="26" w16cid:durableId="518927877">
    <w:abstractNumId w:val="8"/>
  </w:num>
  <w:num w:numId="27" w16cid:durableId="1808740398">
    <w:abstractNumId w:val="5"/>
  </w:num>
  <w:num w:numId="28" w16cid:durableId="2040162427">
    <w:abstractNumId w:val="11"/>
  </w:num>
  <w:num w:numId="29" w16cid:durableId="292297898">
    <w:abstractNumId w:val="25"/>
  </w:num>
  <w:num w:numId="30" w16cid:durableId="1037002380">
    <w:abstractNumId w:val="31"/>
  </w:num>
  <w:num w:numId="31" w16cid:durableId="51317570">
    <w:abstractNumId w:val="13"/>
  </w:num>
  <w:num w:numId="32" w16cid:durableId="1448164451">
    <w:abstractNumId w:val="26"/>
  </w:num>
  <w:num w:numId="33" w16cid:durableId="1804348572">
    <w:abstractNumId w:val="7"/>
  </w:num>
  <w:num w:numId="34" w16cid:durableId="762192536">
    <w:abstractNumId w:val="28"/>
  </w:num>
  <w:num w:numId="35" w16cid:durableId="1128662085">
    <w:abstractNumId w:val="37"/>
  </w:num>
  <w:num w:numId="36" w16cid:durableId="320233013">
    <w:abstractNumId w:val="32"/>
  </w:num>
  <w:num w:numId="37" w16cid:durableId="1761096714">
    <w:abstractNumId w:val="16"/>
  </w:num>
  <w:num w:numId="38" w16cid:durableId="273027486">
    <w:abstractNumId w:val="9"/>
  </w:num>
  <w:num w:numId="39" w16cid:durableId="401408431">
    <w:abstractNumId w:val="23"/>
  </w:num>
  <w:num w:numId="40" w16cid:durableId="193424420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1DB5"/>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C43CB"/>
    <w:rsid w:val="000C4B8A"/>
    <w:rsid w:val="000C52A0"/>
    <w:rsid w:val="000D05D0"/>
    <w:rsid w:val="000D21E2"/>
    <w:rsid w:val="000E2B31"/>
    <w:rsid w:val="000F5338"/>
    <w:rsid w:val="00101AAC"/>
    <w:rsid w:val="00107FDD"/>
    <w:rsid w:val="00114246"/>
    <w:rsid w:val="00115F59"/>
    <w:rsid w:val="00117103"/>
    <w:rsid w:val="0012662D"/>
    <w:rsid w:val="00144CBB"/>
    <w:rsid w:val="0014668C"/>
    <w:rsid w:val="00150558"/>
    <w:rsid w:val="00150C20"/>
    <w:rsid w:val="00155885"/>
    <w:rsid w:val="00162550"/>
    <w:rsid w:val="00164F7B"/>
    <w:rsid w:val="00170BC4"/>
    <w:rsid w:val="00176AC8"/>
    <w:rsid w:val="00177C1B"/>
    <w:rsid w:val="00183048"/>
    <w:rsid w:val="001876FA"/>
    <w:rsid w:val="001A1857"/>
    <w:rsid w:val="001B6D8A"/>
    <w:rsid w:val="001D5964"/>
    <w:rsid w:val="001D5B9D"/>
    <w:rsid w:val="001E1D28"/>
    <w:rsid w:val="001E63E9"/>
    <w:rsid w:val="001E7D74"/>
    <w:rsid w:val="001F2A4B"/>
    <w:rsid w:val="001F30E8"/>
    <w:rsid w:val="00210D73"/>
    <w:rsid w:val="0021728E"/>
    <w:rsid w:val="00222EEB"/>
    <w:rsid w:val="0022575D"/>
    <w:rsid w:val="0023092D"/>
    <w:rsid w:val="00231FE3"/>
    <w:rsid w:val="002526C2"/>
    <w:rsid w:val="00254073"/>
    <w:rsid w:val="00271596"/>
    <w:rsid w:val="00282620"/>
    <w:rsid w:val="00283EBD"/>
    <w:rsid w:val="0028446B"/>
    <w:rsid w:val="00286682"/>
    <w:rsid w:val="002C69A8"/>
    <w:rsid w:val="002C7213"/>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C153B"/>
    <w:rsid w:val="003C760C"/>
    <w:rsid w:val="003D285F"/>
    <w:rsid w:val="003D2979"/>
    <w:rsid w:val="003E0F46"/>
    <w:rsid w:val="003E630E"/>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76E7F"/>
    <w:rsid w:val="004805E8"/>
    <w:rsid w:val="00484200"/>
    <w:rsid w:val="004A0748"/>
    <w:rsid w:val="004B17DF"/>
    <w:rsid w:val="004B3175"/>
    <w:rsid w:val="004B5EF3"/>
    <w:rsid w:val="004C0638"/>
    <w:rsid w:val="004D3E1A"/>
    <w:rsid w:val="004D6DF5"/>
    <w:rsid w:val="004D77D1"/>
    <w:rsid w:val="004E3937"/>
    <w:rsid w:val="004F1EE4"/>
    <w:rsid w:val="00503424"/>
    <w:rsid w:val="00511AAF"/>
    <w:rsid w:val="00514D40"/>
    <w:rsid w:val="00522CE3"/>
    <w:rsid w:val="00540C93"/>
    <w:rsid w:val="005414B1"/>
    <w:rsid w:val="00542BC6"/>
    <w:rsid w:val="0055724A"/>
    <w:rsid w:val="005603AC"/>
    <w:rsid w:val="0056309F"/>
    <w:rsid w:val="0056797D"/>
    <w:rsid w:val="0057093B"/>
    <w:rsid w:val="00577D05"/>
    <w:rsid w:val="00586452"/>
    <w:rsid w:val="005A56CF"/>
    <w:rsid w:val="005C27B6"/>
    <w:rsid w:val="005C50D1"/>
    <w:rsid w:val="005D5FE6"/>
    <w:rsid w:val="005D69A2"/>
    <w:rsid w:val="005E3321"/>
    <w:rsid w:val="005E42BF"/>
    <w:rsid w:val="005E5C77"/>
    <w:rsid w:val="00600135"/>
    <w:rsid w:val="00600480"/>
    <w:rsid w:val="006025D8"/>
    <w:rsid w:val="00604497"/>
    <w:rsid w:val="00606084"/>
    <w:rsid w:val="006139AA"/>
    <w:rsid w:val="00643E89"/>
    <w:rsid w:val="00644823"/>
    <w:rsid w:val="00661F75"/>
    <w:rsid w:val="006636B7"/>
    <w:rsid w:val="00670630"/>
    <w:rsid w:val="00671B91"/>
    <w:rsid w:val="006746A1"/>
    <w:rsid w:val="006816AA"/>
    <w:rsid w:val="006878F0"/>
    <w:rsid w:val="006932A3"/>
    <w:rsid w:val="00696C05"/>
    <w:rsid w:val="006B5FEA"/>
    <w:rsid w:val="006C4BE6"/>
    <w:rsid w:val="006C52D9"/>
    <w:rsid w:val="006D63F6"/>
    <w:rsid w:val="006F1D40"/>
    <w:rsid w:val="006F4C95"/>
    <w:rsid w:val="006F4E06"/>
    <w:rsid w:val="00701527"/>
    <w:rsid w:val="00714946"/>
    <w:rsid w:val="00714C0E"/>
    <w:rsid w:val="00722458"/>
    <w:rsid w:val="007262DD"/>
    <w:rsid w:val="00740156"/>
    <w:rsid w:val="007515E2"/>
    <w:rsid w:val="0075207A"/>
    <w:rsid w:val="00757DD6"/>
    <w:rsid w:val="007600DD"/>
    <w:rsid w:val="00761774"/>
    <w:rsid w:val="00762B11"/>
    <w:rsid w:val="00763A28"/>
    <w:rsid w:val="007714B0"/>
    <w:rsid w:val="00776D5E"/>
    <w:rsid w:val="0078062D"/>
    <w:rsid w:val="0078066B"/>
    <w:rsid w:val="00780B63"/>
    <w:rsid w:val="00793EF5"/>
    <w:rsid w:val="007A2A48"/>
    <w:rsid w:val="007A3A19"/>
    <w:rsid w:val="007A6E40"/>
    <w:rsid w:val="007B2111"/>
    <w:rsid w:val="00806B83"/>
    <w:rsid w:val="00807391"/>
    <w:rsid w:val="00813332"/>
    <w:rsid w:val="008134DB"/>
    <w:rsid w:val="008240F9"/>
    <w:rsid w:val="0083315A"/>
    <w:rsid w:val="00835144"/>
    <w:rsid w:val="00836002"/>
    <w:rsid w:val="00841D5C"/>
    <w:rsid w:val="00847CA4"/>
    <w:rsid w:val="00853416"/>
    <w:rsid w:val="008556C7"/>
    <w:rsid w:val="00871B7D"/>
    <w:rsid w:val="00872F62"/>
    <w:rsid w:val="0088341F"/>
    <w:rsid w:val="00892565"/>
    <w:rsid w:val="00894753"/>
    <w:rsid w:val="008A2677"/>
    <w:rsid w:val="008A6ED0"/>
    <w:rsid w:val="008B4554"/>
    <w:rsid w:val="008C018E"/>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53441"/>
    <w:rsid w:val="00955A92"/>
    <w:rsid w:val="00963D48"/>
    <w:rsid w:val="009661BF"/>
    <w:rsid w:val="00995D25"/>
    <w:rsid w:val="0099617D"/>
    <w:rsid w:val="009A00FB"/>
    <w:rsid w:val="009B324A"/>
    <w:rsid w:val="009B5B56"/>
    <w:rsid w:val="009B6801"/>
    <w:rsid w:val="009D01B8"/>
    <w:rsid w:val="009E1952"/>
    <w:rsid w:val="009F27C5"/>
    <w:rsid w:val="009F2CB9"/>
    <w:rsid w:val="009F4709"/>
    <w:rsid w:val="00A000F9"/>
    <w:rsid w:val="00A1088F"/>
    <w:rsid w:val="00A117B8"/>
    <w:rsid w:val="00A26248"/>
    <w:rsid w:val="00A26B39"/>
    <w:rsid w:val="00A45B70"/>
    <w:rsid w:val="00A5030F"/>
    <w:rsid w:val="00A514CE"/>
    <w:rsid w:val="00A76342"/>
    <w:rsid w:val="00A85682"/>
    <w:rsid w:val="00A95475"/>
    <w:rsid w:val="00AA0324"/>
    <w:rsid w:val="00AA79B4"/>
    <w:rsid w:val="00AA7A94"/>
    <w:rsid w:val="00AC2912"/>
    <w:rsid w:val="00AC517E"/>
    <w:rsid w:val="00AC67F2"/>
    <w:rsid w:val="00AE4EEE"/>
    <w:rsid w:val="00AE5D1C"/>
    <w:rsid w:val="00AF0312"/>
    <w:rsid w:val="00AF30C0"/>
    <w:rsid w:val="00B035E1"/>
    <w:rsid w:val="00B0455B"/>
    <w:rsid w:val="00B073EA"/>
    <w:rsid w:val="00B11C91"/>
    <w:rsid w:val="00B2270F"/>
    <w:rsid w:val="00B261ED"/>
    <w:rsid w:val="00B268A9"/>
    <w:rsid w:val="00B26F7B"/>
    <w:rsid w:val="00B3297B"/>
    <w:rsid w:val="00B403A0"/>
    <w:rsid w:val="00B443E8"/>
    <w:rsid w:val="00B61029"/>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6051"/>
    <w:rsid w:val="00C932AF"/>
    <w:rsid w:val="00C974EF"/>
    <w:rsid w:val="00CA00E6"/>
    <w:rsid w:val="00CB3700"/>
    <w:rsid w:val="00CB3ABC"/>
    <w:rsid w:val="00CC1F2B"/>
    <w:rsid w:val="00CC35D3"/>
    <w:rsid w:val="00CC4066"/>
    <w:rsid w:val="00CD029B"/>
    <w:rsid w:val="00CD2007"/>
    <w:rsid w:val="00CD4AC7"/>
    <w:rsid w:val="00CD5304"/>
    <w:rsid w:val="00CD5E0B"/>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772A"/>
    <w:rsid w:val="00EC3833"/>
    <w:rsid w:val="00EC51F1"/>
    <w:rsid w:val="00ED0C5A"/>
    <w:rsid w:val="00EE2A2E"/>
    <w:rsid w:val="00EE4DBA"/>
    <w:rsid w:val="00EE5787"/>
    <w:rsid w:val="00EF12D7"/>
    <w:rsid w:val="00EF25D0"/>
    <w:rsid w:val="00F01355"/>
    <w:rsid w:val="00F1715F"/>
    <w:rsid w:val="00F375C7"/>
    <w:rsid w:val="00F4116F"/>
    <w:rsid w:val="00F646FF"/>
    <w:rsid w:val="00F67958"/>
    <w:rsid w:val="00F72D7A"/>
    <w:rsid w:val="00F85F8C"/>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6571</Words>
  <Characters>36145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cp:lastModifiedBy>
  <cp:revision>3</cp:revision>
  <cp:lastPrinted>2024-01-29T16:44:00Z</cp:lastPrinted>
  <dcterms:created xsi:type="dcterms:W3CDTF">2024-02-22T17:33:00Z</dcterms:created>
  <dcterms:modified xsi:type="dcterms:W3CDTF">2024-02-25T14:09:00Z</dcterms:modified>
</cp:coreProperties>
</file>