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Ref162178622" w:displacedByCustomXml="next"/>
    <w:sdt>
      <w:sdtPr>
        <w:rPr>
          <w:rFonts w:eastAsiaTheme="minorHAnsi" w:cs="Arial"/>
          <w:color w:val="auto"/>
          <w:kern w:val="2"/>
          <w:sz w:val="22"/>
          <w:szCs w:val="22"/>
          <w:lang w:eastAsia="en-US"/>
          <w14:ligatures w14:val="standardContextual"/>
        </w:rPr>
        <w:id w:val="1284686981"/>
        <w:docPartObj>
          <w:docPartGallery w:val="Table of Contents"/>
          <w:docPartUnique/>
        </w:docPartObj>
      </w:sdtPr>
      <w:sdtEndPr>
        <w:rPr>
          <w:b/>
          <w:bCs/>
        </w:rPr>
      </w:sdtEndPr>
      <w:sdtContent>
        <w:p w14:paraId="28B5E5C6" w14:textId="0B39AE6F" w:rsidR="00BD3395" w:rsidRPr="00F9319C" w:rsidRDefault="00BD3395">
          <w:pPr>
            <w:pStyle w:val="TtuloTDC"/>
            <w:rPr>
              <w:rFonts w:cs="Arial"/>
            </w:rPr>
          </w:pPr>
          <w:r w:rsidRPr="00F9319C">
            <w:rPr>
              <w:rFonts w:cs="Arial"/>
            </w:rPr>
            <w:t>Contenido</w:t>
          </w:r>
        </w:p>
        <w:p w14:paraId="1430BD9E" w14:textId="7BE8A4A2" w:rsidR="00A62487" w:rsidRPr="00F9319C" w:rsidRDefault="00BD3395">
          <w:pPr>
            <w:pStyle w:val="TDC1"/>
            <w:tabs>
              <w:tab w:val="right" w:leader="dot" w:pos="10456"/>
            </w:tabs>
            <w:rPr>
              <w:rFonts w:eastAsiaTheme="minorEastAsia" w:cs="Arial"/>
              <w:noProof/>
              <w:sz w:val="24"/>
              <w:szCs w:val="24"/>
              <w:lang w:eastAsia="es-ES"/>
            </w:rPr>
          </w:pPr>
          <w:r w:rsidRPr="00F9319C">
            <w:rPr>
              <w:rFonts w:cs="Arial"/>
            </w:rPr>
            <w:fldChar w:fldCharType="begin"/>
          </w:r>
          <w:r w:rsidRPr="00F9319C">
            <w:rPr>
              <w:rFonts w:cs="Arial"/>
            </w:rPr>
            <w:instrText xml:space="preserve"> TOC \o "1-3" \h \z \u </w:instrText>
          </w:r>
          <w:r w:rsidRPr="00F9319C">
            <w:rPr>
              <w:rFonts w:cs="Arial"/>
            </w:rPr>
            <w:fldChar w:fldCharType="separate"/>
          </w:r>
          <w:hyperlink w:anchor="_Toc162789213" w:history="1">
            <w:r w:rsidR="00A62487" w:rsidRPr="00F9319C">
              <w:rPr>
                <w:rStyle w:val="Hipervnculo"/>
                <w:rFonts w:cs="Arial"/>
                <w:noProof/>
              </w:rPr>
              <w:t>1. Ley de acción de masas. Constante de equilibrio, K</w:t>
            </w:r>
            <w:r w:rsidR="00A62487" w:rsidRPr="00F9319C">
              <w:rPr>
                <w:rStyle w:val="Hipervnculo"/>
                <w:rFonts w:cs="Arial"/>
                <w:noProof/>
                <w:vertAlign w:val="subscript"/>
              </w:rPr>
              <w:t>C</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E71A5C" w14:textId="39AC8516" w:rsidR="00A62487" w:rsidRPr="00F9319C" w:rsidRDefault="00000000">
          <w:pPr>
            <w:pStyle w:val="TDC1"/>
            <w:tabs>
              <w:tab w:val="right" w:leader="dot" w:pos="10456"/>
            </w:tabs>
            <w:rPr>
              <w:rFonts w:eastAsiaTheme="minorEastAsia" w:cs="Arial"/>
              <w:noProof/>
              <w:sz w:val="24"/>
              <w:szCs w:val="24"/>
              <w:lang w:eastAsia="es-ES"/>
            </w:rPr>
          </w:pPr>
          <w:hyperlink w:anchor="_Toc162789214" w:history="1">
            <w:r w:rsidR="00A62487" w:rsidRPr="00F9319C">
              <w:rPr>
                <w:rStyle w:val="Hipervnculo"/>
                <w:rFonts w:cs="Arial"/>
                <w:noProof/>
              </w:rPr>
              <w:t>2. Propiedades de las constantes de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38EB0B99" w14:textId="344ADC4A" w:rsidR="00A62487" w:rsidRPr="00F9319C" w:rsidRDefault="00000000">
          <w:pPr>
            <w:pStyle w:val="TDC2"/>
            <w:tabs>
              <w:tab w:val="right" w:leader="dot" w:pos="10456"/>
            </w:tabs>
            <w:rPr>
              <w:rFonts w:eastAsiaTheme="minorEastAsia" w:cs="Arial"/>
              <w:noProof/>
              <w:sz w:val="24"/>
              <w:szCs w:val="24"/>
              <w:lang w:eastAsia="es-ES"/>
            </w:rPr>
          </w:pPr>
          <w:hyperlink w:anchor="_Toc162789215" w:history="1">
            <w:r w:rsidR="00A62487" w:rsidRPr="00F9319C">
              <w:rPr>
                <w:rStyle w:val="Hipervnculo"/>
                <w:rFonts w:cs="Arial"/>
                <w:noProof/>
              </w:rPr>
              <w:t>2.1. K</w:t>
            </w:r>
            <w:r w:rsidR="00A62487" w:rsidRPr="00F9319C">
              <w:rPr>
                <w:rStyle w:val="Hipervnculo"/>
                <w:rFonts w:cs="Arial"/>
                <w:noProof/>
                <w:vertAlign w:val="subscript"/>
              </w:rPr>
              <w:t>C</w:t>
            </w:r>
            <w:r w:rsidR="00A62487" w:rsidRPr="00F9319C">
              <w:rPr>
                <w:rStyle w:val="Hipervnculo"/>
                <w:rFonts w:cs="Arial"/>
                <w:noProof/>
              </w:rPr>
              <w:t xml:space="preserve"> de una reacción inversa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C28ADB2" w14:textId="755A71A5" w:rsidR="00A62487" w:rsidRPr="00F9319C" w:rsidRDefault="00000000">
          <w:pPr>
            <w:pStyle w:val="TDC2"/>
            <w:tabs>
              <w:tab w:val="right" w:leader="dot" w:pos="10456"/>
            </w:tabs>
            <w:rPr>
              <w:rFonts w:eastAsiaTheme="minorEastAsia" w:cs="Arial"/>
              <w:noProof/>
              <w:sz w:val="24"/>
              <w:szCs w:val="24"/>
              <w:lang w:eastAsia="es-ES"/>
            </w:rPr>
          </w:pPr>
          <w:hyperlink w:anchor="_Toc162789216" w:history="1">
            <w:r w:rsidR="00A62487" w:rsidRPr="00F9319C">
              <w:rPr>
                <w:rStyle w:val="Hipervnculo"/>
                <w:rFonts w:cs="Arial"/>
                <w:noProof/>
              </w:rPr>
              <w:t>2.2. K</w:t>
            </w:r>
            <w:r w:rsidR="00A62487" w:rsidRPr="00F9319C">
              <w:rPr>
                <w:rStyle w:val="Hipervnculo"/>
                <w:rFonts w:cs="Arial"/>
                <w:noProof/>
                <w:vertAlign w:val="subscript"/>
              </w:rPr>
              <w:t>C</w:t>
            </w:r>
            <w:r w:rsidR="00A62487" w:rsidRPr="00F9319C">
              <w:rPr>
                <w:rStyle w:val="Hipervnculo"/>
                <w:rFonts w:cs="Arial"/>
                <w:noProof/>
              </w:rPr>
              <w:t xml:space="preserve"> de una combinación de varias reacciones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2</w:t>
            </w:r>
            <w:r w:rsidR="00A62487" w:rsidRPr="00F9319C">
              <w:rPr>
                <w:rFonts w:cs="Arial"/>
                <w:noProof/>
                <w:webHidden/>
              </w:rPr>
              <w:fldChar w:fldCharType="end"/>
            </w:r>
          </w:hyperlink>
        </w:p>
        <w:p w14:paraId="2F9C5996" w14:textId="4B1D3964" w:rsidR="00A62487" w:rsidRPr="00F9319C" w:rsidRDefault="00000000">
          <w:pPr>
            <w:pStyle w:val="TDC1"/>
            <w:tabs>
              <w:tab w:val="right" w:leader="dot" w:pos="10456"/>
            </w:tabs>
            <w:rPr>
              <w:rFonts w:eastAsiaTheme="minorEastAsia" w:cs="Arial"/>
              <w:noProof/>
              <w:sz w:val="24"/>
              <w:szCs w:val="24"/>
              <w:lang w:eastAsia="es-ES"/>
            </w:rPr>
          </w:pPr>
          <w:hyperlink w:anchor="_Toc162789217" w:history="1">
            <w:r w:rsidR="00A62487" w:rsidRPr="00F9319C">
              <w:rPr>
                <w:rStyle w:val="Hipervnculo"/>
                <w:rFonts w:cs="Arial"/>
                <w:noProof/>
              </w:rPr>
              <w:t>3. Cociente de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1C2593C1" w14:textId="29F7E26D" w:rsidR="00A62487" w:rsidRPr="00F9319C" w:rsidRDefault="00000000">
          <w:pPr>
            <w:pStyle w:val="TDC2"/>
            <w:tabs>
              <w:tab w:val="right" w:leader="dot" w:pos="10456"/>
            </w:tabs>
            <w:rPr>
              <w:rFonts w:eastAsiaTheme="minorEastAsia" w:cs="Arial"/>
              <w:noProof/>
              <w:sz w:val="24"/>
              <w:szCs w:val="24"/>
              <w:lang w:eastAsia="es-ES"/>
            </w:rPr>
          </w:pPr>
          <w:hyperlink w:anchor="_Toc162789218" w:history="1">
            <w:r w:rsidR="00A62487" w:rsidRPr="00F9319C">
              <w:rPr>
                <w:rStyle w:val="Hipervnculo"/>
                <w:rFonts w:cs="Arial"/>
                <w:noProof/>
              </w:rPr>
              <w:t>3.1. Predicción del sentido de la reacción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68A218CB" w14:textId="57F93B3C" w:rsidR="00A62487" w:rsidRPr="00F9319C" w:rsidRDefault="00000000">
          <w:pPr>
            <w:pStyle w:val="TDC1"/>
            <w:tabs>
              <w:tab w:val="right" w:leader="dot" w:pos="10456"/>
            </w:tabs>
            <w:rPr>
              <w:rFonts w:eastAsiaTheme="minorEastAsia" w:cs="Arial"/>
              <w:noProof/>
              <w:sz w:val="24"/>
              <w:szCs w:val="24"/>
              <w:lang w:eastAsia="es-ES"/>
            </w:rPr>
          </w:pPr>
          <w:hyperlink w:anchor="_Toc162789219" w:history="1">
            <w:r w:rsidR="00A62487" w:rsidRPr="00F9319C">
              <w:rPr>
                <w:rStyle w:val="Hipervnculo"/>
                <w:rFonts w:cs="Arial"/>
                <w:noProof/>
              </w:rPr>
              <w:t>4. Procedimiento de resolución de problemas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_Toc162789219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D9E211A" w14:textId="4C671CE8" w:rsidR="00A62487" w:rsidRPr="00F9319C" w:rsidRDefault="00000000">
          <w:pPr>
            <w:pStyle w:val="TDC2"/>
            <w:tabs>
              <w:tab w:val="right" w:leader="dot" w:pos="10456"/>
            </w:tabs>
            <w:rPr>
              <w:rFonts w:eastAsiaTheme="minorEastAsia" w:cs="Arial"/>
              <w:noProof/>
              <w:sz w:val="24"/>
              <w:szCs w:val="24"/>
              <w:lang w:eastAsia="es-ES"/>
            </w:rPr>
          </w:pPr>
          <w:hyperlink w:anchor="_Toc162789220" w:history="1">
            <w:r w:rsidR="00A62487" w:rsidRPr="00F9319C">
              <w:rPr>
                <w:rStyle w:val="Hipervnculo"/>
                <w:rFonts w:cs="Arial"/>
                <w:noProof/>
              </w:rPr>
              <w:t>4.1. Procedimiento de resolución de problemas con concentraciones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3</w:t>
            </w:r>
            <w:r w:rsidR="00A62487" w:rsidRPr="00F9319C">
              <w:rPr>
                <w:rFonts w:cs="Arial"/>
                <w:noProof/>
                <w:webHidden/>
              </w:rPr>
              <w:fldChar w:fldCharType="end"/>
            </w:r>
          </w:hyperlink>
        </w:p>
        <w:p w14:paraId="2668B7DE" w14:textId="0E393003" w:rsidR="00A62487" w:rsidRPr="00F9319C" w:rsidRDefault="00000000">
          <w:pPr>
            <w:pStyle w:val="TDC2"/>
            <w:tabs>
              <w:tab w:val="right" w:leader="dot" w:pos="10456"/>
            </w:tabs>
            <w:rPr>
              <w:rFonts w:eastAsiaTheme="minorEastAsia" w:cs="Arial"/>
              <w:noProof/>
              <w:sz w:val="24"/>
              <w:szCs w:val="24"/>
              <w:lang w:eastAsia="es-ES"/>
            </w:rPr>
          </w:pPr>
          <w:hyperlink w:anchor="_Toc162789221" w:history="1">
            <w:r w:rsidR="00A62487" w:rsidRPr="00F9319C">
              <w:rPr>
                <w:rStyle w:val="Hipervnculo"/>
                <w:rFonts w:cs="Arial"/>
                <w:noProof/>
              </w:rPr>
              <w:t>4.2. Procedimiento de resolución de problemas con moles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1A6275D3" w14:textId="19340433" w:rsidR="00A62487" w:rsidRPr="00F9319C" w:rsidRDefault="00000000">
          <w:pPr>
            <w:pStyle w:val="TDC1"/>
            <w:tabs>
              <w:tab w:val="right" w:leader="dot" w:pos="10456"/>
            </w:tabs>
            <w:rPr>
              <w:rFonts w:eastAsiaTheme="minorEastAsia" w:cs="Arial"/>
              <w:noProof/>
              <w:sz w:val="24"/>
              <w:szCs w:val="24"/>
              <w:lang w:eastAsia="es-ES"/>
            </w:rPr>
          </w:pPr>
          <w:hyperlink w:anchor="_Toc162789222" w:history="1">
            <w:r w:rsidR="00A62487" w:rsidRPr="00F9319C">
              <w:rPr>
                <w:rStyle w:val="Hipervnculo"/>
                <w:rFonts w:cs="Arial"/>
                <w:noProof/>
              </w:rPr>
              <w:t>5. Grado de disociación α</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4</w:t>
            </w:r>
            <w:r w:rsidR="00A62487" w:rsidRPr="00F9319C">
              <w:rPr>
                <w:rFonts w:cs="Arial"/>
                <w:noProof/>
                <w:webHidden/>
              </w:rPr>
              <w:fldChar w:fldCharType="end"/>
            </w:r>
          </w:hyperlink>
        </w:p>
        <w:p w14:paraId="4E4EDFA4" w14:textId="2503E040" w:rsidR="00A62487" w:rsidRPr="00F9319C" w:rsidRDefault="00000000">
          <w:pPr>
            <w:pStyle w:val="TDC1"/>
            <w:tabs>
              <w:tab w:val="right" w:leader="dot" w:pos="10456"/>
            </w:tabs>
            <w:rPr>
              <w:rFonts w:eastAsiaTheme="minorEastAsia" w:cs="Arial"/>
              <w:noProof/>
              <w:sz w:val="24"/>
              <w:szCs w:val="24"/>
              <w:lang w:eastAsia="es-ES"/>
            </w:rPr>
          </w:pPr>
          <w:hyperlink w:anchor="_Toc162789223" w:history="1">
            <w:r w:rsidR="00A62487" w:rsidRPr="00F9319C">
              <w:rPr>
                <w:rStyle w:val="Hipervnculo"/>
                <w:rFonts w:cs="Arial"/>
                <w:noProof/>
              </w:rPr>
              <w:t>6. Constante de equilibrio K</w:t>
            </w:r>
            <w:r w:rsidR="00A62487" w:rsidRPr="00F9319C">
              <w:rPr>
                <w:rStyle w:val="Hipervnculo"/>
                <w:rFonts w:cs="Arial"/>
                <w:noProof/>
                <w:vertAlign w:val="subscript"/>
              </w:rPr>
              <w:t>P</w:t>
            </w:r>
            <w:r w:rsidR="00A62487" w:rsidRPr="00F9319C">
              <w:rPr>
                <w:rStyle w:val="Hipervnculo"/>
                <w:rFonts w:cs="Arial"/>
                <w:noProof/>
              </w:rPr>
              <w:t xml:space="preserve"> para gases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42E67510" w14:textId="50D8CE83" w:rsidR="00A62487" w:rsidRPr="00F9319C" w:rsidRDefault="00000000">
          <w:pPr>
            <w:pStyle w:val="TDC2"/>
            <w:tabs>
              <w:tab w:val="right" w:leader="dot" w:pos="10456"/>
            </w:tabs>
            <w:rPr>
              <w:rFonts w:eastAsiaTheme="minorEastAsia" w:cs="Arial"/>
              <w:noProof/>
              <w:sz w:val="24"/>
              <w:szCs w:val="24"/>
              <w:lang w:eastAsia="es-ES"/>
            </w:rPr>
          </w:pPr>
          <w:hyperlink w:anchor="_Toc162789224" w:history="1">
            <w:r w:rsidR="00A62487" w:rsidRPr="00F9319C">
              <w:rPr>
                <w:rStyle w:val="Hipervnculo"/>
                <w:rFonts w:cs="Arial"/>
                <w:noProof/>
              </w:rPr>
              <w:t>6.1. Relación entre K</w:t>
            </w:r>
            <w:r w:rsidR="00A62487" w:rsidRPr="00F9319C">
              <w:rPr>
                <w:rStyle w:val="Hipervnculo"/>
                <w:rFonts w:cs="Arial"/>
                <w:noProof/>
                <w:vertAlign w:val="subscript"/>
              </w:rPr>
              <w:t>C</w:t>
            </w:r>
            <w:r w:rsidR="00A62487" w:rsidRPr="00F9319C">
              <w:rPr>
                <w:rStyle w:val="Hipervnculo"/>
                <w:rFonts w:cs="Arial"/>
                <w:noProof/>
              </w:rPr>
              <w:t xml:space="preserve"> y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_Toc162789224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5</w:t>
            </w:r>
            <w:r w:rsidR="00A62487" w:rsidRPr="00F9319C">
              <w:rPr>
                <w:rFonts w:cs="Arial"/>
                <w:noProof/>
                <w:webHidden/>
              </w:rPr>
              <w:fldChar w:fldCharType="end"/>
            </w:r>
          </w:hyperlink>
        </w:p>
        <w:p w14:paraId="1E25C287" w14:textId="073EDAD3" w:rsidR="00A62487" w:rsidRPr="00F9319C" w:rsidRDefault="00000000">
          <w:pPr>
            <w:pStyle w:val="TDC2"/>
            <w:tabs>
              <w:tab w:val="right" w:leader="dot" w:pos="10456"/>
            </w:tabs>
            <w:rPr>
              <w:rFonts w:eastAsiaTheme="minorEastAsia" w:cs="Arial"/>
              <w:noProof/>
              <w:sz w:val="24"/>
              <w:szCs w:val="24"/>
              <w:lang w:eastAsia="es-ES"/>
            </w:rPr>
          </w:pPr>
          <w:hyperlink w:anchor="_Toc162789225" w:history="1">
            <w:r w:rsidR="00A62487" w:rsidRPr="00F9319C">
              <w:rPr>
                <w:rStyle w:val="Hipervnculo"/>
                <w:rFonts w:cs="Arial"/>
                <w:noProof/>
              </w:rPr>
              <w:t>6.2. Cociente de reacción con presiones</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_Toc162789225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9A4751C" w14:textId="491ED4A1" w:rsidR="00A62487" w:rsidRPr="00F9319C" w:rsidRDefault="00000000">
          <w:pPr>
            <w:pStyle w:val="TDC1"/>
            <w:tabs>
              <w:tab w:val="right" w:leader="dot" w:pos="10456"/>
            </w:tabs>
            <w:rPr>
              <w:rFonts w:eastAsiaTheme="minorEastAsia" w:cs="Arial"/>
              <w:noProof/>
              <w:sz w:val="24"/>
              <w:szCs w:val="24"/>
              <w:lang w:eastAsia="es-ES"/>
            </w:rPr>
          </w:pPr>
          <w:hyperlink w:anchor="_Toc162789226" w:history="1">
            <w:r w:rsidR="00A62487" w:rsidRPr="00F9319C">
              <w:rPr>
                <w:rStyle w:val="Hipervnculo"/>
                <w:rFonts w:cs="Arial"/>
                <w:noProof/>
              </w:rPr>
              <w:t>7. Relación entre la energía libre de Gibbs de una reacción y la K</w:t>
            </w:r>
            <w:r w:rsidR="00A62487" w:rsidRPr="00F9319C">
              <w:rPr>
                <w:rStyle w:val="Hipervnculo"/>
                <w:rFonts w:cs="Arial"/>
                <w:noProof/>
                <w:vertAlign w:val="subscript"/>
              </w:rPr>
              <w:t>P</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_Toc162789226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52D7243" w14:textId="4CA76AD3" w:rsidR="00A62487" w:rsidRPr="00F9319C" w:rsidRDefault="00000000">
          <w:pPr>
            <w:pStyle w:val="TDC2"/>
            <w:tabs>
              <w:tab w:val="right" w:leader="dot" w:pos="10456"/>
            </w:tabs>
            <w:rPr>
              <w:rFonts w:eastAsiaTheme="minorEastAsia" w:cs="Arial"/>
              <w:noProof/>
              <w:sz w:val="24"/>
              <w:szCs w:val="24"/>
              <w:lang w:eastAsia="es-ES"/>
            </w:rPr>
          </w:pPr>
          <w:hyperlink w:anchor="_Toc162789227" w:history="1">
            <w:r w:rsidR="00A62487" w:rsidRPr="00F9319C">
              <w:rPr>
                <w:rStyle w:val="Hipervnculo"/>
                <w:rFonts w:cs="Arial"/>
                <w:noProof/>
              </w:rPr>
              <w:t>7.1. Relación entre la energía libre de Gibbs y K</w:t>
            </w:r>
            <w:r w:rsidR="00A62487" w:rsidRPr="00F9319C">
              <w:rPr>
                <w:rStyle w:val="Hipervnculo"/>
                <w:rFonts w:cs="Arial"/>
                <w:noProof/>
                <w:vertAlign w:val="subscript"/>
              </w:rPr>
              <w:t>P</w:t>
            </w:r>
            <w:r w:rsidR="00A62487" w:rsidRPr="00F9319C">
              <w:rPr>
                <w:rStyle w:val="Hipervnculo"/>
                <w:rFonts w:cs="Arial"/>
                <w:noProof/>
              </w:rPr>
              <w:t xml:space="preserve"> en el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_Toc162789227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5B854BEE" w14:textId="73EAF883" w:rsidR="00A62487" w:rsidRPr="00F9319C" w:rsidRDefault="00000000">
          <w:pPr>
            <w:pStyle w:val="TDC1"/>
            <w:tabs>
              <w:tab w:val="right" w:leader="dot" w:pos="10456"/>
            </w:tabs>
            <w:rPr>
              <w:rFonts w:eastAsiaTheme="minorEastAsia" w:cs="Arial"/>
              <w:noProof/>
              <w:sz w:val="24"/>
              <w:szCs w:val="24"/>
              <w:lang w:eastAsia="es-ES"/>
            </w:rPr>
          </w:pPr>
          <w:hyperlink w:anchor="_Toc162789228" w:history="1">
            <w:r w:rsidR="00A62487" w:rsidRPr="00F9319C">
              <w:rPr>
                <w:rStyle w:val="Hipervnculo"/>
                <w:rFonts w:cs="Arial"/>
                <w:noProof/>
              </w:rPr>
              <w:t>8. Factores que afectan al equilibrio</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_Toc162789228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23BED044" w14:textId="4E2AE469" w:rsidR="00A62487" w:rsidRPr="00F9319C" w:rsidRDefault="00000000">
          <w:pPr>
            <w:pStyle w:val="TDC2"/>
            <w:tabs>
              <w:tab w:val="right" w:leader="dot" w:pos="10456"/>
            </w:tabs>
            <w:rPr>
              <w:rFonts w:eastAsiaTheme="minorEastAsia" w:cs="Arial"/>
              <w:noProof/>
              <w:sz w:val="24"/>
              <w:szCs w:val="24"/>
              <w:lang w:eastAsia="es-ES"/>
            </w:rPr>
          </w:pPr>
          <w:hyperlink w:anchor="_Toc162789229" w:history="1">
            <w:r w:rsidR="00A62487" w:rsidRPr="00F9319C">
              <w:rPr>
                <w:rStyle w:val="Hipervnculo"/>
                <w:rFonts w:cs="Arial"/>
                <w:noProof/>
              </w:rPr>
              <w:t>8.1. Principio de Le Châtelier. Predicción cualitativa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_Toc162789229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6</w:t>
            </w:r>
            <w:r w:rsidR="00A62487" w:rsidRPr="00F9319C">
              <w:rPr>
                <w:rFonts w:cs="Arial"/>
                <w:noProof/>
                <w:webHidden/>
              </w:rPr>
              <w:fldChar w:fldCharType="end"/>
            </w:r>
          </w:hyperlink>
        </w:p>
        <w:p w14:paraId="6A487C45" w14:textId="5C59F030" w:rsidR="00A62487" w:rsidRPr="00F9319C" w:rsidRDefault="00000000">
          <w:pPr>
            <w:pStyle w:val="TDC3"/>
            <w:tabs>
              <w:tab w:val="right" w:leader="dot" w:pos="10456"/>
            </w:tabs>
            <w:rPr>
              <w:rFonts w:eastAsiaTheme="minorEastAsia" w:cs="Arial"/>
              <w:noProof/>
              <w:sz w:val="24"/>
              <w:szCs w:val="24"/>
              <w:lang w:eastAsia="es-ES"/>
            </w:rPr>
          </w:pPr>
          <w:hyperlink w:anchor="_Toc162789230" w:history="1">
            <w:r w:rsidR="00A62487" w:rsidRPr="00F9319C">
              <w:rPr>
                <w:rStyle w:val="Hipervnculo"/>
                <w:rFonts w:cs="Arial"/>
                <w:noProof/>
              </w:rPr>
              <w:t>8.1.1. Variación de la presión.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_Toc162789230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79D44C6A" w14:textId="643EFF6B" w:rsidR="00A62487" w:rsidRPr="00F9319C" w:rsidRDefault="00000000">
          <w:pPr>
            <w:pStyle w:val="TDC3"/>
            <w:tabs>
              <w:tab w:val="right" w:leader="dot" w:pos="10456"/>
            </w:tabs>
            <w:rPr>
              <w:rFonts w:eastAsiaTheme="minorEastAsia" w:cs="Arial"/>
              <w:noProof/>
              <w:sz w:val="24"/>
              <w:szCs w:val="24"/>
              <w:lang w:eastAsia="es-ES"/>
            </w:rPr>
          </w:pPr>
          <w:hyperlink w:anchor="_Toc162789231" w:history="1">
            <w:r w:rsidR="00A62487" w:rsidRPr="00F9319C">
              <w:rPr>
                <w:rStyle w:val="Hipervnculo"/>
                <w:rFonts w:cs="Arial"/>
                <w:noProof/>
              </w:rPr>
              <w:t>8.1.2. Variación del volumen</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_Toc162789231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084672E" w14:textId="3B831F5C" w:rsidR="00A62487" w:rsidRPr="00F9319C" w:rsidRDefault="00000000">
          <w:pPr>
            <w:pStyle w:val="TDC3"/>
            <w:tabs>
              <w:tab w:val="right" w:leader="dot" w:pos="10456"/>
            </w:tabs>
            <w:rPr>
              <w:rFonts w:eastAsiaTheme="minorEastAsia" w:cs="Arial"/>
              <w:noProof/>
              <w:sz w:val="24"/>
              <w:szCs w:val="24"/>
              <w:lang w:eastAsia="es-ES"/>
            </w:rPr>
          </w:pPr>
          <w:hyperlink w:anchor="_Toc162789232" w:history="1">
            <w:r w:rsidR="00A62487" w:rsidRPr="00F9319C">
              <w:rPr>
                <w:rStyle w:val="Hipervnculo"/>
                <w:rFonts w:cs="Arial"/>
                <w:noProof/>
              </w:rPr>
              <w:t>8.1.3. Variación de la temperatura</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_Toc162789232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52774679" w14:textId="0FE6745C" w:rsidR="00A62487" w:rsidRPr="00F9319C" w:rsidRDefault="00000000">
          <w:pPr>
            <w:pStyle w:val="TDC2"/>
            <w:tabs>
              <w:tab w:val="right" w:leader="dot" w:pos="10456"/>
            </w:tabs>
            <w:rPr>
              <w:rFonts w:eastAsiaTheme="minorEastAsia" w:cs="Arial"/>
              <w:noProof/>
              <w:sz w:val="24"/>
              <w:szCs w:val="24"/>
              <w:lang w:eastAsia="es-ES"/>
            </w:rPr>
          </w:pPr>
          <w:hyperlink w:anchor="_Toc162789233" w:history="1">
            <w:r w:rsidR="00A62487" w:rsidRPr="00F9319C">
              <w:rPr>
                <w:rStyle w:val="Hipervnculo"/>
                <w:rFonts w:cs="Arial"/>
                <w:noProof/>
              </w:rPr>
              <w:t>8.2. Predicción cuantitativa de la variación de la temperatura. Ecuación de Van’t Hoff</w:t>
            </w:r>
            <w:r w:rsidR="00A62487" w:rsidRPr="00F9319C">
              <w:rPr>
                <w:rFonts w:cs="Arial"/>
                <w:noProof/>
                <w:webHidden/>
              </w:rPr>
              <w:tab/>
            </w:r>
            <w:r w:rsidR="00A62487" w:rsidRPr="00F9319C">
              <w:rPr>
                <w:rFonts w:cs="Arial"/>
                <w:noProof/>
                <w:webHidden/>
              </w:rPr>
              <w:fldChar w:fldCharType="begin"/>
            </w:r>
            <w:r w:rsidR="00A62487" w:rsidRPr="00F9319C">
              <w:rPr>
                <w:rFonts w:cs="Arial"/>
                <w:noProof/>
                <w:webHidden/>
              </w:rPr>
              <w:instrText xml:space="preserve"> PAGEREF _Toc162789233 \h </w:instrText>
            </w:r>
            <w:r w:rsidR="00A62487" w:rsidRPr="00F9319C">
              <w:rPr>
                <w:rFonts w:cs="Arial"/>
                <w:noProof/>
                <w:webHidden/>
              </w:rPr>
            </w:r>
            <w:r w:rsidR="00A62487" w:rsidRPr="00F9319C">
              <w:rPr>
                <w:rFonts w:cs="Arial"/>
                <w:noProof/>
                <w:webHidden/>
              </w:rPr>
              <w:fldChar w:fldCharType="separate"/>
            </w:r>
            <w:r w:rsidR="00F9319C" w:rsidRPr="00F9319C">
              <w:rPr>
                <w:rFonts w:cs="Arial"/>
                <w:noProof/>
                <w:webHidden/>
              </w:rPr>
              <w:t>7</w:t>
            </w:r>
            <w:r w:rsidR="00A62487" w:rsidRPr="00F9319C">
              <w:rPr>
                <w:rFonts w:cs="Arial"/>
                <w:noProof/>
                <w:webHidden/>
              </w:rPr>
              <w:fldChar w:fldCharType="end"/>
            </w:r>
          </w:hyperlink>
        </w:p>
        <w:p w14:paraId="653CA289" w14:textId="44D765FA" w:rsidR="00BD3395" w:rsidRPr="00F9319C" w:rsidRDefault="00BD3395">
          <w:pPr>
            <w:rPr>
              <w:rFonts w:cs="Arial"/>
            </w:rPr>
          </w:pPr>
          <w:r w:rsidRPr="00F9319C">
            <w:rPr>
              <w:rFonts w:cs="Arial"/>
              <w:b/>
              <w:bCs/>
            </w:rPr>
            <w:fldChar w:fldCharType="end"/>
          </w:r>
        </w:p>
      </w:sdtContent>
    </w:sdt>
    <w:p w14:paraId="657E013C" w14:textId="77777777" w:rsidR="00BD3395" w:rsidRPr="00F9319C" w:rsidRDefault="00BD3395" w:rsidP="00884862">
      <w:pPr>
        <w:rPr>
          <w:rFonts w:cs="Arial"/>
        </w:rPr>
      </w:pPr>
    </w:p>
    <w:p w14:paraId="76B71EAB" w14:textId="77777777" w:rsidR="00BD3395" w:rsidRPr="00F9319C" w:rsidRDefault="00BD3395" w:rsidP="00884862">
      <w:pPr>
        <w:rPr>
          <w:rFonts w:cs="Arial"/>
        </w:rPr>
      </w:pPr>
    </w:p>
    <w:p w14:paraId="38ACBCDE" w14:textId="77777777" w:rsidR="00BD3395" w:rsidRPr="00F9319C" w:rsidRDefault="00BD3395" w:rsidP="00884862">
      <w:pPr>
        <w:rPr>
          <w:rFonts w:cs="Arial"/>
        </w:rPr>
      </w:pPr>
    </w:p>
    <w:p w14:paraId="4212B449" w14:textId="77777777" w:rsidR="007B535B" w:rsidRPr="00F9319C" w:rsidRDefault="007B535B" w:rsidP="00884862">
      <w:pPr>
        <w:rPr>
          <w:rFonts w:cs="Arial"/>
        </w:rPr>
      </w:pPr>
    </w:p>
    <w:p w14:paraId="38D13C3D" w14:textId="77777777" w:rsidR="007B535B" w:rsidRPr="00F9319C" w:rsidRDefault="007B535B" w:rsidP="00884862">
      <w:pPr>
        <w:rPr>
          <w:rFonts w:cs="Arial"/>
        </w:rPr>
      </w:pPr>
    </w:p>
    <w:p w14:paraId="0199610B" w14:textId="77777777" w:rsidR="007B535B" w:rsidRPr="00F9319C" w:rsidRDefault="007B535B" w:rsidP="00884862">
      <w:pPr>
        <w:rPr>
          <w:rFonts w:cs="Arial"/>
        </w:rPr>
      </w:pPr>
    </w:p>
    <w:p w14:paraId="566344F2" w14:textId="77777777" w:rsidR="007B535B" w:rsidRPr="00F9319C" w:rsidRDefault="007B535B" w:rsidP="00884862">
      <w:pPr>
        <w:rPr>
          <w:rFonts w:cs="Arial"/>
        </w:rPr>
      </w:pPr>
    </w:p>
    <w:p w14:paraId="12B5CC2C" w14:textId="77777777" w:rsidR="007B535B" w:rsidRPr="00F9319C" w:rsidRDefault="007B535B" w:rsidP="00884862">
      <w:pPr>
        <w:rPr>
          <w:rFonts w:cs="Arial"/>
        </w:rPr>
      </w:pPr>
    </w:p>
    <w:p w14:paraId="36221A17" w14:textId="77777777" w:rsidR="00B936CD" w:rsidRPr="00F9319C" w:rsidRDefault="00B936CD" w:rsidP="00884862">
      <w:pPr>
        <w:rPr>
          <w:rFonts w:cs="Arial"/>
        </w:rPr>
      </w:pPr>
    </w:p>
    <w:p w14:paraId="481365F0" w14:textId="77777777" w:rsidR="00A62487" w:rsidRPr="00F9319C" w:rsidRDefault="00A62487" w:rsidP="00884862">
      <w:pPr>
        <w:rPr>
          <w:rFonts w:cs="Arial"/>
        </w:rPr>
      </w:pPr>
    </w:p>
    <w:p w14:paraId="4311C4CD" w14:textId="25527C00" w:rsidR="0048709F" w:rsidRPr="00F9319C" w:rsidRDefault="00EE0853" w:rsidP="00884862">
      <w:pPr>
        <w:pStyle w:val="Ttulo1"/>
        <w:rPr>
          <w:rFonts w:cs="Arial"/>
        </w:rPr>
      </w:pPr>
      <w:bookmarkStart w:id="1" w:name="_Ref162183409"/>
      <w:bookmarkStart w:id="2" w:name="_Toc162789213"/>
      <w:r w:rsidRPr="00F9319C">
        <w:rPr>
          <w:rFonts w:cs="Arial"/>
        </w:rPr>
        <w:lastRenderedPageBreak/>
        <w:t xml:space="preserve">Ley de acción de masas. </w:t>
      </w:r>
      <w:r w:rsidR="0048709F" w:rsidRPr="00F9319C">
        <w:rPr>
          <w:rFonts w:cs="Arial"/>
        </w:rPr>
        <w:t>Constante de equilibrio, K</w:t>
      </w:r>
      <w:r w:rsidR="0048709F" w:rsidRPr="00F9319C">
        <w:rPr>
          <w:rFonts w:cs="Arial"/>
          <w:vertAlign w:val="subscript"/>
        </w:rPr>
        <w:t>C</w:t>
      </w:r>
      <w:bookmarkEnd w:id="0"/>
      <w:bookmarkEnd w:id="1"/>
      <w:bookmarkEnd w:id="2"/>
    </w:p>
    <w:p w14:paraId="63E64B21" w14:textId="2B7376B7" w:rsidR="00EE0853" w:rsidRPr="00F9319C" w:rsidRDefault="00EE0853" w:rsidP="00EE0853">
      <w:pPr>
        <w:rPr>
          <w:rFonts w:cs="Arial"/>
        </w:rPr>
      </w:pPr>
      <w:r w:rsidRPr="00F9319C">
        <w:rPr>
          <w:rFonts w:cs="Arial"/>
        </w:rPr>
        <w:t>Supongamos la siguiente reacción química elemental, su reacción inversa y sus respectivas ecuaciones de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E0853" w:rsidRPr="00F9319C" w14:paraId="31ED1439" w14:textId="77777777" w:rsidTr="00EE0853">
        <w:tc>
          <w:tcPr>
            <w:tcW w:w="5228" w:type="dxa"/>
          </w:tcPr>
          <w:p w14:paraId="76ED5D27" w14:textId="77777777" w:rsidR="00EE0853" w:rsidRPr="00F9319C" w:rsidRDefault="00EE0853" w:rsidP="00EE0853">
            <w:pPr>
              <w:rPr>
                <w:rFonts w:eastAsiaTheme="minorEastAsia" w:cs="Arial"/>
              </w:rPr>
            </w:pPr>
            <m:oMathPara>
              <m:oMath>
                <m:r>
                  <w:rPr>
                    <w:rFonts w:ascii="Cambria Math" w:hAnsi="Cambria Math" w:cs="Arial"/>
                  </w:rPr>
                  <m:t>aA+bB→cC+dD</m:t>
                </m:r>
              </m:oMath>
            </m:oMathPara>
          </w:p>
          <w:p w14:paraId="422F7FCC" w14:textId="47A86AC8" w:rsidR="00EE0853"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directa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A</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b</m:t>
                    </m:r>
                  </m:sup>
                </m:sSup>
              </m:oMath>
            </m:oMathPara>
          </w:p>
        </w:tc>
        <w:tc>
          <w:tcPr>
            <w:tcW w:w="5228" w:type="dxa"/>
          </w:tcPr>
          <w:p w14:paraId="22A33C6A" w14:textId="77777777" w:rsidR="00EE0853" w:rsidRPr="00F9319C" w:rsidRDefault="00EE0853" w:rsidP="00EE0853">
            <w:pPr>
              <w:rPr>
                <w:rFonts w:eastAsiaTheme="minorEastAsia" w:cs="Arial"/>
              </w:rPr>
            </w:pPr>
            <m:oMathPara>
              <m:oMath>
                <m:r>
                  <w:rPr>
                    <w:rFonts w:ascii="Cambria Math" w:hAnsi="Cambria Math" w:cs="Arial"/>
                  </w:rPr>
                  <m:t>cC+dD→aA+bB</m:t>
                </m:r>
              </m:oMath>
            </m:oMathPara>
          </w:p>
          <w:p w14:paraId="33467B18" w14:textId="49429E44" w:rsidR="00EE0853" w:rsidRPr="00F9319C" w:rsidRDefault="00000000" w:rsidP="00EE0853">
            <w:pPr>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inversa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C</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d</m:t>
                    </m:r>
                  </m:sup>
                </m:sSup>
              </m:oMath>
            </m:oMathPara>
          </w:p>
        </w:tc>
      </w:tr>
    </w:tbl>
    <w:p w14:paraId="32D4FBDC" w14:textId="77777777" w:rsidR="00EE0853" w:rsidRPr="00F9319C" w:rsidRDefault="00EE0853" w:rsidP="00EE0853">
      <w:pPr>
        <w:rPr>
          <w:rFonts w:cs="Arial"/>
        </w:rPr>
      </w:pPr>
    </w:p>
    <w:p w14:paraId="30AB298D" w14:textId="33B5352E" w:rsidR="00EE0853" w:rsidRPr="00F9319C" w:rsidRDefault="00EE0853" w:rsidP="00EE0853">
      <w:pPr>
        <w:rPr>
          <w:rFonts w:cs="Arial"/>
        </w:rPr>
      </w:pPr>
      <w:r w:rsidRPr="00F9319C">
        <w:rPr>
          <w:rFonts w:cs="Arial"/>
        </w:rPr>
        <w:t>Supongamos que al principio de la reacción solo se tiene A y B. En este momento la velocidad de la reacción</w:t>
      </w:r>
      <w:r w:rsidR="00BD3395" w:rsidRPr="00F9319C">
        <w:rPr>
          <w:rFonts w:cs="Arial"/>
        </w:rPr>
        <w:t xml:space="preserve"> directa</w:t>
      </w:r>
      <w:r w:rsidRPr="00F9319C">
        <w:rPr>
          <w:rFonts w:cs="Arial"/>
        </w:rPr>
        <w:t xml:space="preserve"> es máxima ya que las concentraciones de A y B serán máximas</w:t>
      </w:r>
      <w:r w:rsidR="00BD3395" w:rsidRPr="00F9319C">
        <w:rPr>
          <w:rFonts w:cs="Arial"/>
        </w:rPr>
        <w:t xml:space="preserve"> y la velocidad de la reacción inversa, será 0.</w:t>
      </w:r>
      <w:r w:rsidRPr="00F9319C">
        <w:rPr>
          <w:rFonts w:cs="Arial"/>
        </w:rPr>
        <w:t xml:space="preserve"> </w:t>
      </w:r>
      <w:r w:rsidR="00BD3395" w:rsidRPr="00F9319C">
        <w:rPr>
          <w:rFonts w:cs="Arial"/>
        </w:rPr>
        <w:t>Según la reacción avance, la velocidad directa disminuirá y la velocidad inversa</w:t>
      </w:r>
      <w:r w:rsidR="0063001E" w:rsidRPr="00F9319C">
        <w:rPr>
          <w:rFonts w:cs="Arial"/>
        </w:rPr>
        <w:t xml:space="preserve"> aumentará</w:t>
      </w:r>
      <w:r w:rsidR="00BD3395" w:rsidRPr="00F9319C">
        <w:rPr>
          <w:rFonts w:cs="Arial"/>
        </w:rPr>
        <w:t>.</w:t>
      </w:r>
      <w:r w:rsidR="005E546B" w:rsidRPr="00F9319C">
        <w:rPr>
          <w:rFonts w:cs="Arial"/>
        </w:rPr>
        <w:t xml:space="preserve"> Llegará un momento en el que ambas velocidades se igualen</w:t>
      </w:r>
      <w:r w:rsidR="002328AF" w:rsidRPr="00F9319C">
        <w:rPr>
          <w:rFonts w:cs="Arial"/>
        </w:rPr>
        <w:t>. En ese momento la reacción habrá alcanz</w:t>
      </w:r>
      <w:r w:rsidR="0063001E" w:rsidRPr="00F9319C">
        <w:rPr>
          <w:rFonts w:cs="Arial"/>
        </w:rPr>
        <w:t>a</w:t>
      </w:r>
      <w:r w:rsidR="002328AF" w:rsidRPr="00F9319C">
        <w:rPr>
          <w:rFonts w:cs="Arial"/>
        </w:rPr>
        <w:t xml:space="preserve">do el </w:t>
      </w:r>
      <w:r w:rsidR="0063001E" w:rsidRPr="00F9319C">
        <w:rPr>
          <w:rFonts w:cs="Arial"/>
        </w:rPr>
        <w:t>e</w:t>
      </w:r>
      <w:r w:rsidR="002328AF" w:rsidRPr="00F9319C">
        <w:rPr>
          <w:rFonts w:cs="Arial"/>
        </w:rPr>
        <w:t>quilibrio</w:t>
      </w:r>
      <w:r w:rsidR="005E546B" w:rsidRPr="00F9319C">
        <w:rPr>
          <w:rFonts w:cs="Arial"/>
        </w:rPr>
        <w:t>:</w:t>
      </w:r>
    </w:p>
    <w:p w14:paraId="62F5CCB4" w14:textId="7F84213E" w:rsidR="005E546B" w:rsidRPr="00F9319C" w:rsidRDefault="00000000" w:rsidP="00EE0853">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oMath>
      </m:oMathPara>
    </w:p>
    <w:p w14:paraId="3114BA7C" w14:textId="13F2DF89" w:rsidR="005E546B" w:rsidRPr="00F9319C" w:rsidRDefault="005E546B" w:rsidP="00EE0853">
      <w:pPr>
        <w:rPr>
          <w:rFonts w:cs="Arial"/>
        </w:rPr>
      </w:pPr>
      <w:r w:rsidRPr="00F9319C">
        <w:rPr>
          <w:rFonts w:eastAsiaTheme="minorEastAsia" w:cs="Arial"/>
        </w:rPr>
        <w:t>A continuación</w:t>
      </w:r>
      <w:r w:rsidR="0063001E" w:rsidRPr="00F9319C">
        <w:rPr>
          <w:rFonts w:eastAsiaTheme="minorEastAsia" w:cs="Arial"/>
        </w:rPr>
        <w:t>,</w:t>
      </w:r>
      <w:r w:rsidRPr="00F9319C">
        <w:rPr>
          <w:rFonts w:eastAsiaTheme="minorEastAsia" w:cs="Arial"/>
        </w:rPr>
        <w:t xml:space="preserve"> </w:t>
      </w:r>
      <w:r w:rsidR="0063001E" w:rsidRPr="00F9319C">
        <w:rPr>
          <w:rFonts w:eastAsiaTheme="minorEastAsia" w:cs="Arial"/>
        </w:rPr>
        <w:t xml:space="preserve">se </w:t>
      </w:r>
      <w:r w:rsidRPr="00F9319C">
        <w:rPr>
          <w:rFonts w:eastAsiaTheme="minorEastAsia" w:cs="Arial"/>
        </w:rPr>
        <w:t>p</w:t>
      </w:r>
      <w:r w:rsidR="0063001E" w:rsidRPr="00F9319C">
        <w:rPr>
          <w:rFonts w:eastAsiaTheme="minorEastAsia" w:cs="Arial"/>
        </w:rPr>
        <w:t>uede</w:t>
      </w:r>
      <w:r w:rsidRPr="00F9319C">
        <w:rPr>
          <w:rFonts w:eastAsiaTheme="minorEastAsia" w:cs="Arial"/>
        </w:rPr>
        <w:t xml:space="preserve"> pasar a un lado las constantes de velocidad y al otro lado las concentraciones:</w:t>
      </w:r>
    </w:p>
    <w:p w14:paraId="25FE669F" w14:textId="4971D205" w:rsidR="005E546B" w:rsidRPr="00F9319C" w:rsidRDefault="00000000" w:rsidP="00EE0853">
      <w:pPr>
        <w:rPr>
          <w:rFonts w:eastAsiaTheme="minorEastAsia"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directa</m:t>
                  </m:r>
                </m:sub>
              </m:sSub>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inversa</m:t>
                  </m:r>
                </m:sub>
              </m:sSub>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oMath>
      </m:oMathPara>
    </w:p>
    <w:p w14:paraId="666D733F" w14:textId="7B97834B" w:rsidR="005E546B" w:rsidRPr="00F9319C" w:rsidRDefault="0063001E" w:rsidP="00EE0853">
      <w:pPr>
        <w:rPr>
          <w:rFonts w:eastAsiaTheme="minorEastAsia" w:cs="Arial"/>
        </w:rPr>
      </w:pPr>
      <w:r w:rsidRPr="00F9319C">
        <w:rPr>
          <w:rFonts w:eastAsiaTheme="minorEastAsia" w:cs="Arial"/>
        </w:rPr>
        <w:t>El</w:t>
      </w:r>
      <w:r w:rsidR="005E546B" w:rsidRPr="00F9319C">
        <w:rPr>
          <w:rFonts w:eastAsiaTheme="minorEastAsia" w:cs="Arial"/>
        </w:rPr>
        <w:t xml:space="preserve"> término K</w:t>
      </w:r>
      <w:r w:rsidR="005E546B" w:rsidRPr="00F9319C">
        <w:rPr>
          <w:rFonts w:eastAsiaTheme="minorEastAsia" w:cs="Arial"/>
          <w:vertAlign w:val="subscript"/>
        </w:rPr>
        <w:t>directa</w:t>
      </w:r>
      <w:r w:rsidR="005E546B" w:rsidRPr="00C613FF">
        <w:rPr>
          <w:rFonts w:eastAsiaTheme="minorEastAsia" w:cs="Arial"/>
        </w:rPr>
        <w:t>/K</w:t>
      </w:r>
      <w:r w:rsidR="005E546B" w:rsidRPr="00F9319C">
        <w:rPr>
          <w:rFonts w:eastAsiaTheme="minorEastAsia" w:cs="Arial"/>
          <w:vertAlign w:val="subscript"/>
        </w:rPr>
        <w:t>inversa</w:t>
      </w:r>
      <w:r w:rsidR="005E546B" w:rsidRPr="00F9319C">
        <w:rPr>
          <w:rFonts w:eastAsiaTheme="minorEastAsia" w:cs="Arial"/>
        </w:rPr>
        <w:t xml:space="preserve">, </w:t>
      </w:r>
      <w:r w:rsidRPr="00F9319C">
        <w:rPr>
          <w:rFonts w:eastAsiaTheme="minorEastAsia" w:cs="Arial"/>
        </w:rPr>
        <w:t xml:space="preserve">se integra en una sola constatne, llamada </w:t>
      </w:r>
      <w:r w:rsidR="005E546B" w:rsidRPr="00F9319C">
        <w:rPr>
          <w:rFonts w:eastAsiaTheme="minorEastAsia" w:cs="Arial"/>
        </w:rPr>
        <w:t>K</w:t>
      </w:r>
      <w:r w:rsidR="005E546B" w:rsidRPr="00F9319C">
        <w:rPr>
          <w:rFonts w:eastAsiaTheme="minorEastAsia" w:cs="Arial"/>
          <w:vertAlign w:val="subscript"/>
        </w:rPr>
        <w:t>C</w:t>
      </w:r>
      <w:r w:rsidR="005E546B" w:rsidRPr="00F9319C">
        <w:rPr>
          <w:rFonts w:eastAsiaTheme="minorEastAsia" w:cs="Arial"/>
        </w:rPr>
        <w:t xml:space="preserve"> y por lo tanto queda definido de la siguiente manera:</w:t>
      </w:r>
    </w:p>
    <w:p w14:paraId="109EEBC0" w14:textId="74F088CE" w:rsidR="005E546B" w:rsidRPr="00F9319C" w:rsidRDefault="00000000" w:rsidP="00EE0853">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[C]</m:t>
                  </m:r>
                </m:e>
                <m:sub>
                  <m:r>
                    <m:rPr>
                      <m:sty m:val="bi"/>
                    </m:rPr>
                    <w:rPr>
                      <w:rFonts w:ascii="Cambria Math" w:eastAsiaTheme="minorEastAsia" w:hAnsi="Cambria Math" w:cs="Arial"/>
                    </w:rPr>
                    <m:t>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[D]</m:t>
                  </m:r>
                </m:e>
                <m:sub>
                  <m:r>
                    <m:rPr>
                      <m:sty m:val="bi"/>
                    </m:rPr>
                    <w:rPr>
                      <w:rFonts w:ascii="Cambria Math" w:eastAsiaTheme="minorEastAsia" w:hAnsi="Cambria Math" w:cs="Arial"/>
                    </w:rPr>
                    <m:t>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[A]</m:t>
                  </m:r>
                </m:e>
                <m:sub>
                  <m:r>
                    <m:rPr>
                      <m:sty m:val="bi"/>
                    </m:rPr>
                    <w:rPr>
                      <w:rFonts w:ascii="Cambria Math" w:eastAsiaTheme="minorEastAsia" w:hAnsi="Cambria Math" w:cs="Arial"/>
                    </w:rPr>
                    <m:t>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[B]</m:t>
                  </m:r>
                </m:e>
                <m:sub>
                  <m:r>
                    <m:rPr>
                      <m:sty m:val="bi"/>
                    </m:rPr>
                    <w:rPr>
                      <w:rFonts w:ascii="Cambria Math" w:eastAsiaTheme="minorEastAsia" w:hAnsi="Cambria Math" w:cs="Arial"/>
                    </w:rPr>
                    <m:t>eq</m:t>
                  </m:r>
                </m:sub>
                <m:sup>
                  <m:r>
                    <m:rPr>
                      <m:sty m:val="bi"/>
                    </m:rPr>
                    <w:rPr>
                      <w:rFonts w:ascii="Cambria Math" w:eastAsiaTheme="minorEastAsia" w:hAnsi="Cambria Math" w:cs="Arial"/>
                    </w:rPr>
                    <m:t>b</m:t>
                  </m:r>
                </m:sup>
              </m:sSubSup>
            </m:den>
          </m:f>
        </m:oMath>
      </m:oMathPara>
    </w:p>
    <w:p w14:paraId="469823D1" w14:textId="3089FBCC" w:rsidR="007C373B" w:rsidRPr="00F9319C" w:rsidRDefault="007C373B" w:rsidP="00EE0853">
      <w:pPr>
        <w:rPr>
          <w:rFonts w:eastAsiaTheme="minorEastAsia" w:cs="Arial"/>
        </w:rPr>
      </w:pPr>
      <w:r w:rsidRPr="00F9319C">
        <w:rPr>
          <w:rFonts w:eastAsiaTheme="minorEastAsia" w:cs="Arial"/>
        </w:rPr>
        <w:t>En la expresión anterior, solo se tienen en cuenta aquellos reactivos o productos cuya concentración varíe</w:t>
      </w:r>
      <w:r w:rsidR="0063001E" w:rsidRPr="00F9319C">
        <w:rPr>
          <w:rFonts w:eastAsiaTheme="minorEastAsia" w:cs="Arial"/>
        </w:rPr>
        <w:t>;</w:t>
      </w:r>
      <w:r w:rsidRPr="00F9319C">
        <w:rPr>
          <w:rFonts w:eastAsiaTheme="minorEastAsia" w:cs="Arial"/>
        </w:rPr>
        <w:t xml:space="preserve"> los sólidos o los líquidos no se incluyen porque su concentración no varía, sin embargo, los sólidos en disolución si pueden varíar y por lo tanto, estos sí se incluyen en la ecuación de la constante K</w:t>
      </w:r>
      <w:r w:rsidRPr="00F9319C">
        <w:rPr>
          <w:rFonts w:eastAsiaTheme="minorEastAsia" w:cs="Arial"/>
          <w:vertAlign w:val="subscript"/>
        </w:rPr>
        <w:t>C</w:t>
      </w:r>
      <w:r w:rsidRPr="00F9319C">
        <w:rPr>
          <w:rFonts w:eastAsiaTheme="minorEastAsia" w:cs="Arial"/>
        </w:rPr>
        <w:t>.</w:t>
      </w:r>
    </w:p>
    <w:p w14:paraId="5C243303" w14:textId="2E05D80E" w:rsidR="00DD1032" w:rsidRPr="00F9319C" w:rsidRDefault="007C373B" w:rsidP="00884862">
      <w:pPr>
        <w:pStyle w:val="Ttulo1"/>
        <w:rPr>
          <w:rFonts w:cs="Arial"/>
        </w:rPr>
      </w:pPr>
      <w:bookmarkStart w:id="3" w:name="_Toc162789214"/>
      <w:r w:rsidRPr="00F9319C">
        <w:rPr>
          <w:rFonts w:cs="Arial"/>
        </w:rPr>
        <w:t>Propiedades de las constantes de equilibrio</w:t>
      </w:r>
      <w:bookmarkEnd w:id="3"/>
    </w:p>
    <w:p w14:paraId="6953A0F8" w14:textId="0EC635E8" w:rsidR="00FE2B93" w:rsidRPr="00F9319C" w:rsidRDefault="00DD1032" w:rsidP="00FE2B93">
      <w:pPr>
        <w:pStyle w:val="Ttulo2"/>
        <w:rPr>
          <w:rFonts w:cs="Arial"/>
        </w:rPr>
      </w:pPr>
      <w:r w:rsidRPr="00F9319C">
        <w:rPr>
          <w:rFonts w:cs="Arial"/>
        </w:rPr>
        <w:t xml:space="preserve"> </w:t>
      </w:r>
      <w:bookmarkStart w:id="4" w:name="_Toc162789215"/>
      <w:r w:rsidRPr="00F9319C">
        <w:rPr>
          <w:rFonts w:cs="Arial"/>
        </w:rPr>
        <w:t>K</w:t>
      </w:r>
      <w:r w:rsidRPr="00F9319C">
        <w:rPr>
          <w:rFonts w:cs="Arial"/>
          <w:vertAlign w:val="subscript"/>
        </w:rPr>
        <w:t>C</w:t>
      </w:r>
      <w:r w:rsidRPr="00F9319C">
        <w:rPr>
          <w:rFonts w:cs="Arial"/>
        </w:rPr>
        <w:t xml:space="preserve"> de una reacción inversa</w:t>
      </w:r>
      <w:bookmarkEnd w:id="4"/>
    </w:p>
    <w:p w14:paraId="7C6CADE0" w14:textId="7057755D" w:rsidR="00DD1032" w:rsidRPr="00F9319C" w:rsidRDefault="00DD1032" w:rsidP="00DD1032">
      <w:pPr>
        <w:rPr>
          <w:rFonts w:eastAsiaTheme="minorEastAsia" w:cs="Arial"/>
          <w:i/>
        </w:rPr>
      </w:pPr>
      <w:r w:rsidRPr="00F9319C">
        <w:rPr>
          <w:rFonts w:cs="Arial"/>
        </w:rPr>
        <w:t xml:space="preserve">Si se tiene una reacción: </w:t>
      </w:r>
      <w:r w:rsidRPr="00F9319C">
        <w:rPr>
          <w:rFonts w:cs="Arial"/>
          <w:i/>
        </w:rPr>
        <w:br/>
      </w:r>
      <m:oMathPara>
        <m:oMath>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oMath>
      </m:oMathPara>
    </w:p>
    <w:p w14:paraId="1E05FE3F" w14:textId="04604017" w:rsidR="00DD1032" w:rsidRPr="00F9319C" w:rsidRDefault="00DD1032" w:rsidP="00DD1032">
      <w:pPr>
        <w:rPr>
          <w:rFonts w:cs="Arial"/>
        </w:rPr>
      </w:pPr>
      <w:r w:rsidRPr="00F9319C">
        <w:rPr>
          <w:rFonts w:cs="Arial"/>
        </w:rPr>
        <w:t>La reacción inversa tiene constante de equilibrio inversa:</w:t>
      </w:r>
    </w:p>
    <w:p w14:paraId="129D9A11" w14:textId="6503288F" w:rsidR="00DD1032" w:rsidRPr="00F9319C" w:rsidRDefault="00024ACC" w:rsidP="00DD1032">
      <w:pPr>
        <w:rPr>
          <w:rFonts w:cs="Arial"/>
        </w:rPr>
      </w:pPr>
      <m:oMathPara>
        <m:oMath>
          <m:r>
            <w:rPr>
              <w:rFonts w:ascii="Cambria Math" w:hAnsi="Cambria Math" w:cs="Arial"/>
            </w:rPr>
            <m:t xml:space="preserve">C+D→A+B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den>
          </m:f>
        </m:oMath>
      </m:oMathPara>
    </w:p>
    <w:p w14:paraId="40948E99" w14:textId="28FE83BC" w:rsidR="00DD1032" w:rsidRPr="00F9319C" w:rsidRDefault="00F237B1" w:rsidP="004C50FD">
      <w:pPr>
        <w:pStyle w:val="Ttulo2"/>
        <w:rPr>
          <w:rFonts w:cs="Arial"/>
        </w:rPr>
      </w:pPr>
      <w:r w:rsidRPr="00F9319C">
        <w:rPr>
          <w:rFonts w:cs="Arial"/>
        </w:rPr>
        <w:t xml:space="preserve"> </w:t>
      </w:r>
      <w:bookmarkStart w:id="5" w:name="_Toc162789216"/>
      <w:r w:rsidRPr="00F9319C">
        <w:rPr>
          <w:rFonts w:cs="Arial"/>
        </w:rPr>
        <w:t>K</w:t>
      </w:r>
      <w:r w:rsidRPr="00F9319C">
        <w:rPr>
          <w:rFonts w:cs="Arial"/>
          <w:vertAlign w:val="subscript"/>
        </w:rPr>
        <w:t>C</w:t>
      </w:r>
      <w:r w:rsidR="00687A16" w:rsidRPr="00F9319C">
        <w:rPr>
          <w:rFonts w:cs="Arial"/>
        </w:rPr>
        <w:t xml:space="preserve"> de una combinación de </w:t>
      </w:r>
      <w:r w:rsidR="0063001E" w:rsidRPr="00F9319C">
        <w:rPr>
          <w:rFonts w:cs="Arial"/>
        </w:rPr>
        <w:t>varias</w:t>
      </w:r>
      <w:r w:rsidR="00687A16" w:rsidRPr="00F9319C">
        <w:rPr>
          <w:rFonts w:cs="Arial"/>
        </w:rPr>
        <w:t xml:space="preserve"> reacciones</w:t>
      </w:r>
      <w:bookmarkEnd w:id="5"/>
    </w:p>
    <w:p w14:paraId="34473CBB" w14:textId="45971EF1" w:rsidR="00687A16" w:rsidRPr="00F9319C" w:rsidRDefault="00687A16" w:rsidP="00687A16">
      <w:pPr>
        <w:rPr>
          <w:rFonts w:cs="Arial"/>
        </w:rPr>
      </w:pPr>
      <w:r w:rsidRPr="00F9319C">
        <w:rPr>
          <w:rFonts w:cs="Arial"/>
        </w:rPr>
        <w:t>Si se tienen las reacciones: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87A16" w:rsidRPr="00F9319C" w14:paraId="7BD53286" w14:textId="77777777" w:rsidTr="00685579">
        <w:tc>
          <w:tcPr>
            <w:tcW w:w="5228" w:type="dxa"/>
          </w:tcPr>
          <w:p w14:paraId="44CFC09B" w14:textId="3E047396" w:rsidR="00687A16" w:rsidRPr="00F9319C" w:rsidRDefault="00931126" w:rsidP="00687A16">
            <w:pPr>
              <w:rPr>
                <w:rFonts w:cs="Arial"/>
              </w:rPr>
            </w:pPr>
            <m:oMathPara>
              <m:oMath>
                <m:r>
                  <w:rPr>
                    <w:rFonts w:ascii="Cambria Math" w:eastAsiaTheme="minorEastAsia" w:hAnsi="Cambria Math" w:cs="Arial"/>
                  </w:rPr>
                  <m:t xml:space="preserve">ec1: </m:t>
                </m:r>
                <m:r>
                  <w:rPr>
                    <w:rFonts w:ascii="Cambria Math" w:hAnsi="Cambria Math" w:cs="Arial"/>
                  </w:rPr>
                  <m:t xml:space="preserve">A+B→C+D        </m:t>
                </m:r>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oMath>
            </m:oMathPara>
          </w:p>
        </w:tc>
        <w:tc>
          <w:tcPr>
            <w:tcW w:w="5228" w:type="dxa"/>
          </w:tcPr>
          <w:p w14:paraId="711CE049" w14:textId="5BEC4D67" w:rsidR="00687A16" w:rsidRPr="00F9319C" w:rsidRDefault="00931126" w:rsidP="00687A16">
            <w:pPr>
              <w:rPr>
                <w:rFonts w:cs="Arial"/>
              </w:rPr>
            </w:pPr>
            <m:oMathPara>
              <m:oMath>
                <m:r>
                  <w:rPr>
                    <w:rFonts w:ascii="Cambria Math" w:hAnsi="Cambria Math" w:cs="Arial"/>
                  </w:rPr>
                  <m:t xml:space="preserve">ec2: E+F→G+H        </m:t>
                </m:r>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oMath>
            </m:oMathPara>
          </w:p>
        </w:tc>
      </w:tr>
    </w:tbl>
    <w:p w14:paraId="5636E431" w14:textId="64C11351" w:rsidR="00687A16" w:rsidRPr="00F9319C" w:rsidRDefault="00687A16" w:rsidP="00687A16">
      <w:pPr>
        <w:rPr>
          <w:rFonts w:cs="Arial"/>
        </w:rPr>
      </w:pPr>
    </w:p>
    <w:p w14:paraId="01769B68" w14:textId="6153240C" w:rsidR="00931126" w:rsidRPr="00F9319C" w:rsidRDefault="00931126" w:rsidP="00687A16">
      <w:pPr>
        <w:rPr>
          <w:rFonts w:cs="Arial"/>
        </w:rPr>
      </w:pPr>
      <w:r w:rsidRPr="00F9319C">
        <w:rPr>
          <w:rFonts w:cs="Arial"/>
        </w:rPr>
        <w:t>Se pide calcular la K</w:t>
      </w:r>
      <w:r w:rsidRPr="00F9319C">
        <w:rPr>
          <w:rFonts w:cs="Arial"/>
          <w:vertAlign w:val="subscript"/>
        </w:rPr>
        <w:t>C</w:t>
      </w:r>
      <w:r w:rsidRPr="00F9319C">
        <w:rPr>
          <w:rFonts w:cs="Arial"/>
        </w:rPr>
        <w:t>’ de la ecuación combinación de las anteriores: 2·ec</w:t>
      </w:r>
      <w:r w:rsidRPr="00F9319C">
        <w:rPr>
          <w:rFonts w:cs="Arial"/>
          <w:vertAlign w:val="subscript"/>
        </w:rPr>
        <w:t>1</w:t>
      </w:r>
      <w:r w:rsidRPr="00F9319C">
        <w:rPr>
          <w:rFonts w:cs="Arial"/>
        </w:rPr>
        <w:t>+3·ec</w:t>
      </w:r>
      <w:r w:rsidRPr="00F9319C">
        <w:rPr>
          <w:rFonts w:cs="Arial"/>
          <w:vertAlign w:val="subscript"/>
        </w:rPr>
        <w:t>2</w:t>
      </w:r>
    </w:p>
    <w:p w14:paraId="37F9E335" w14:textId="0CA12113" w:rsidR="001D3AF1" w:rsidRPr="00F9319C" w:rsidRDefault="00931126" w:rsidP="001D3AF1">
      <w:pPr>
        <w:rPr>
          <w:rFonts w:eastAsiaTheme="minorEastAsia" w:cs="Arial"/>
        </w:rPr>
      </w:pPr>
      <m:oMathPara>
        <m:oMath>
          <m:r>
            <w:rPr>
              <w:rFonts w:ascii="Cambria Math" w:eastAsiaTheme="minorEastAsia" w:hAnsi="Cambria Math" w:cs="Arial"/>
            </w:rPr>
            <m:t>2</m:t>
          </m:r>
          <m:r>
            <w:rPr>
              <w:rFonts w:ascii="Cambria Math" w:hAnsi="Cambria Math" w:cs="Arial"/>
            </w:rPr>
            <m:t xml:space="preserve">A+2B→2C+2D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oMath>
      </m:oMathPara>
    </w:p>
    <w:p w14:paraId="35056689" w14:textId="6D87DF42" w:rsidR="00931126" w:rsidRPr="00F9319C" w:rsidRDefault="00931126" w:rsidP="001D3AF1">
      <w:pPr>
        <w:rPr>
          <w:rFonts w:eastAsiaTheme="minorEastAsia" w:cs="Arial"/>
          <w:u w:val="single"/>
        </w:rPr>
      </w:pPr>
      <m:oMathPara>
        <m:oMath>
          <m:r>
            <w:rPr>
              <w:rFonts w:ascii="Cambria Math" w:eastAsiaTheme="minorEastAsia" w:hAnsi="Cambria Math" w:cs="Arial"/>
              <w:u w:val="single"/>
            </w:rPr>
            <m:t>3</m:t>
          </m:r>
          <m:r>
            <w:rPr>
              <w:rFonts w:ascii="Cambria Math" w:hAnsi="Cambria Math" w:cs="Arial"/>
              <w:u w:val="single"/>
            </w:rPr>
            <m:t xml:space="preserve">E+3F→3G+3H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1F6B1344" w14:textId="2D0AA7CE" w:rsidR="00931126" w:rsidRPr="00F9319C" w:rsidRDefault="00931126" w:rsidP="001D3AF1">
      <w:pPr>
        <w:rPr>
          <w:rFonts w:cs="Arial"/>
          <w:u w:val="single"/>
        </w:rPr>
      </w:pPr>
      <m:oMathPara>
        <m:oMath>
          <m:r>
            <w:rPr>
              <w:rFonts w:ascii="Cambria Math" w:eastAsiaTheme="minorEastAsia" w:hAnsi="Cambria Math" w:cs="Arial"/>
            </w:rPr>
            <m:t>2</m:t>
          </m:r>
          <m:r>
            <w:rPr>
              <w:rFonts w:ascii="Cambria Math" w:hAnsi="Cambria Math" w:cs="Arial"/>
            </w:rPr>
            <m:t xml:space="preserve">A+2B+3E+3F→2C+2D+3G+3H        </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K</m:t>
                  </m:r>
                </m:e>
                <m:sub>
                  <m:r>
                    <w:rPr>
                      <w:rFonts w:ascii="Cambria Math" w:hAnsi="Cambria Math" w:cs="Arial"/>
                    </w:rPr>
                    <m:t>C2</m:t>
                  </m:r>
                </m:sub>
              </m:sSub>
            </m:e>
            <m:sup>
              <m:r>
                <w:rPr>
                  <w:rFonts w:ascii="Cambria Math" w:hAnsi="Cambria Math" w:cs="Arial"/>
                </w:rPr>
                <m:t>3</m:t>
              </m:r>
            </m:sup>
          </m:sSup>
        </m:oMath>
      </m:oMathPara>
    </w:p>
    <w:p w14:paraId="01426A10" w14:textId="138B098B" w:rsidR="00EE0853" w:rsidRPr="00F9319C" w:rsidRDefault="002328AF" w:rsidP="00884862">
      <w:pPr>
        <w:pStyle w:val="Ttulo1"/>
        <w:rPr>
          <w:rFonts w:cs="Arial"/>
        </w:rPr>
      </w:pPr>
      <w:bookmarkStart w:id="6" w:name="_Toc162789217"/>
      <w:r w:rsidRPr="00F9319C">
        <w:rPr>
          <w:rFonts w:cs="Arial"/>
        </w:rPr>
        <w:lastRenderedPageBreak/>
        <w:t>Cociente de reacción</w:t>
      </w:r>
      <w:bookmarkEnd w:id="6"/>
    </w:p>
    <w:p w14:paraId="25F6F598" w14:textId="75F9F6B0" w:rsidR="002328AF" w:rsidRPr="00F9319C" w:rsidRDefault="002328AF" w:rsidP="002328AF">
      <w:pPr>
        <w:rPr>
          <w:rFonts w:cs="Arial"/>
        </w:rPr>
      </w:pPr>
      <w:r w:rsidRPr="00F9319C">
        <w:rPr>
          <w:rFonts w:cs="Arial"/>
        </w:rPr>
        <w:t>El cociente de reacción se calcula igual que la constante de equilibrio en instantes cualesquiera diferentes de los de equilibrio:</w:t>
      </w:r>
    </w:p>
    <w:p w14:paraId="02950A0A" w14:textId="5FD70283" w:rsidR="002328AF" w:rsidRPr="00F9319C" w:rsidRDefault="00000000" w:rsidP="002328AF">
      <w:pPr>
        <w:rPr>
          <w:rFonts w:cs="Arial"/>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C</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p>
                <m:sSupPr>
                  <m:ctrlPr>
                    <w:rPr>
                      <w:rFonts w:ascii="Cambria Math" w:eastAsiaTheme="minorEastAsia" w:hAnsi="Cambria Math" w:cs="Arial"/>
                      <w:b/>
                      <w:bCs/>
                      <w:i/>
                    </w:rPr>
                  </m:ctrlPr>
                </m:sSupPr>
                <m:e>
                  <m:r>
                    <m:rPr>
                      <m:sty m:val="bi"/>
                    </m:rPr>
                    <w:rPr>
                      <w:rFonts w:ascii="Cambria Math" w:eastAsiaTheme="minorEastAsia" w:hAnsi="Cambria Math" w:cs="Arial"/>
                    </w:rPr>
                    <m:t>[C]</m:t>
                  </m:r>
                </m:e>
                <m:sup>
                  <m:r>
                    <m:rPr>
                      <m:sty m:val="bi"/>
                    </m:rPr>
                    <w:rPr>
                      <w:rFonts w:ascii="Cambria Math" w:eastAsiaTheme="minorEastAsia" w:hAnsi="Cambria Math" w:cs="Arial"/>
                    </w:rPr>
                    <m:t>c</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[D]</m:t>
                  </m:r>
                </m:e>
                <m:sup>
                  <m:r>
                    <m:rPr>
                      <m:sty m:val="bi"/>
                    </m:rPr>
                    <w:rPr>
                      <w:rFonts w:ascii="Cambria Math" w:eastAsiaTheme="minorEastAsia" w:hAnsi="Cambria Math" w:cs="Arial"/>
                    </w:rPr>
                    <m:t>d</m:t>
                  </m:r>
                </m:sup>
              </m:sSup>
            </m:num>
            <m:den>
              <m:sSup>
                <m:sSupPr>
                  <m:ctrlPr>
                    <w:rPr>
                      <w:rFonts w:ascii="Cambria Math" w:eastAsiaTheme="minorEastAsia" w:hAnsi="Cambria Math" w:cs="Arial"/>
                      <w:b/>
                      <w:bCs/>
                      <w:i/>
                    </w:rPr>
                  </m:ctrlPr>
                </m:sSupPr>
                <m:e>
                  <m:r>
                    <m:rPr>
                      <m:sty m:val="bi"/>
                    </m:rPr>
                    <w:rPr>
                      <w:rFonts w:ascii="Cambria Math" w:eastAsiaTheme="minorEastAsia" w:hAnsi="Cambria Math" w:cs="Arial"/>
                    </w:rPr>
                    <m:t>[A]</m:t>
                  </m:r>
                </m:e>
                <m:sup>
                  <m:r>
                    <m:rPr>
                      <m:sty m:val="bi"/>
                    </m:rPr>
                    <w:rPr>
                      <w:rFonts w:ascii="Cambria Math" w:eastAsiaTheme="minorEastAsia" w:hAnsi="Cambria Math" w:cs="Arial"/>
                    </w:rPr>
                    <m:t>a</m:t>
                  </m:r>
                </m:sup>
              </m:sSup>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[B]</m:t>
                  </m:r>
                </m:e>
                <m:sup>
                  <m:r>
                    <m:rPr>
                      <m:sty m:val="bi"/>
                    </m:rPr>
                    <w:rPr>
                      <w:rFonts w:ascii="Cambria Math" w:eastAsiaTheme="minorEastAsia" w:hAnsi="Cambria Math" w:cs="Arial"/>
                    </w:rPr>
                    <m:t>b</m:t>
                  </m:r>
                </m:sup>
              </m:sSup>
            </m:den>
          </m:f>
        </m:oMath>
      </m:oMathPara>
    </w:p>
    <w:p w14:paraId="1D2F6229" w14:textId="0714E172" w:rsidR="00EE0853" w:rsidRPr="00F9319C" w:rsidRDefault="004C50FD" w:rsidP="004C50FD">
      <w:pPr>
        <w:pStyle w:val="Ttulo2"/>
        <w:rPr>
          <w:rFonts w:cs="Arial"/>
        </w:rPr>
      </w:pPr>
      <w:r w:rsidRPr="00F9319C">
        <w:rPr>
          <w:rFonts w:cs="Arial"/>
        </w:rPr>
        <w:t xml:space="preserve"> </w:t>
      </w:r>
      <w:bookmarkStart w:id="7" w:name="_Toc162789218"/>
      <w:r w:rsidRPr="00F9319C">
        <w:rPr>
          <w:rFonts w:cs="Arial"/>
        </w:rPr>
        <w:t>Predicción del sentido de la reacción</w:t>
      </w:r>
      <w:bookmarkEnd w:id="7"/>
    </w:p>
    <w:p w14:paraId="3B0CD7F2" w14:textId="163225EF" w:rsidR="00FE2B93" w:rsidRPr="00F9319C" w:rsidRDefault="00FE2B93" w:rsidP="00FE2B93">
      <w:pPr>
        <w:rPr>
          <w:rFonts w:cs="Arial"/>
        </w:rPr>
      </w:pPr>
      <w:r w:rsidRPr="00F9319C">
        <w:rPr>
          <w:rFonts w:cs="Arial"/>
        </w:rPr>
        <w:t>La comparación entre K</w:t>
      </w:r>
      <w:r w:rsidRPr="00F9319C">
        <w:rPr>
          <w:rFonts w:cs="Arial"/>
          <w:vertAlign w:val="subscript"/>
        </w:rPr>
        <w:t>C</w:t>
      </w:r>
      <w:r w:rsidRPr="00F9319C">
        <w:rPr>
          <w:rFonts w:cs="Arial"/>
        </w:rPr>
        <w:t xml:space="preserve"> y Q</w:t>
      </w:r>
      <w:r w:rsidRPr="00F9319C">
        <w:rPr>
          <w:rFonts w:cs="Arial"/>
          <w:vertAlign w:val="subscript"/>
        </w:rPr>
        <w:t>C</w:t>
      </w:r>
      <w:r w:rsidRPr="00F9319C">
        <w:rPr>
          <w:rFonts w:cs="Arial"/>
        </w:rPr>
        <w:t xml:space="preserve"> va a determinar el sentido de la reacción </w:t>
      </w:r>
      <w:r w:rsidR="0063001E" w:rsidRPr="00F9319C">
        <w:rPr>
          <w:rFonts w:cs="Arial"/>
        </w:rPr>
        <w:t>de acuerdo con</w:t>
      </w:r>
      <w:r w:rsidRPr="00F9319C">
        <w:rPr>
          <w:rFonts w:cs="Arial"/>
        </w:rPr>
        <w:t xml:space="preserve"> la siguiente tabla.</w:t>
      </w:r>
    </w:p>
    <w:tbl>
      <w:tblPr>
        <w:tblStyle w:val="Tablaconcuadrcula"/>
        <w:tblW w:w="0" w:type="auto"/>
        <w:jc w:val="center"/>
        <w:tblLook w:val="04A0" w:firstRow="1" w:lastRow="0" w:firstColumn="1" w:lastColumn="0" w:noHBand="0" w:noVBand="1"/>
      </w:tblPr>
      <w:tblGrid>
        <w:gridCol w:w="865"/>
        <w:gridCol w:w="1728"/>
      </w:tblGrid>
      <w:tr w:rsidR="00FE2B93" w:rsidRPr="00F9319C" w14:paraId="1BBC6D71" w14:textId="0A131532" w:rsidTr="00024ACC">
        <w:trPr>
          <w:jc w:val="center"/>
        </w:trPr>
        <w:tc>
          <w:tcPr>
            <w:tcW w:w="540" w:type="dxa"/>
          </w:tcPr>
          <w:p w14:paraId="38CB67FC" w14:textId="2CBB00A9"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&lt;K</w:t>
            </w:r>
            <w:r w:rsidRPr="00F9319C">
              <w:rPr>
                <w:rFonts w:cs="Arial"/>
                <w:vertAlign w:val="subscript"/>
              </w:rPr>
              <w:t>C</w:t>
            </w:r>
          </w:p>
        </w:tc>
        <w:tc>
          <w:tcPr>
            <w:tcW w:w="1728" w:type="dxa"/>
          </w:tcPr>
          <w:p w14:paraId="6E6109A8" w14:textId="26294297" w:rsidR="00FE2B93" w:rsidRPr="00F9319C" w:rsidRDefault="00FE2B93" w:rsidP="00FE2B93">
            <w:pPr>
              <w:jc w:val="center"/>
              <w:rPr>
                <w:rFonts w:cs="Arial"/>
              </w:rPr>
            </w:pPr>
            <w:r w:rsidRPr="00F9319C">
              <w:rPr>
                <w:rFonts w:cs="Arial"/>
              </w:rPr>
              <w:t>Sentido directo</w:t>
            </w:r>
          </w:p>
        </w:tc>
      </w:tr>
      <w:tr w:rsidR="00FE2B93" w:rsidRPr="00F9319C" w14:paraId="2CC0B3B0" w14:textId="1E348D1C" w:rsidTr="00024ACC">
        <w:trPr>
          <w:jc w:val="center"/>
        </w:trPr>
        <w:tc>
          <w:tcPr>
            <w:tcW w:w="540" w:type="dxa"/>
          </w:tcPr>
          <w:p w14:paraId="26BF41D3" w14:textId="2CE0B610"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=K</w:t>
            </w:r>
            <w:r w:rsidRPr="00F9319C">
              <w:rPr>
                <w:rFonts w:cs="Arial"/>
                <w:vertAlign w:val="subscript"/>
              </w:rPr>
              <w:t>C</w:t>
            </w:r>
          </w:p>
        </w:tc>
        <w:tc>
          <w:tcPr>
            <w:tcW w:w="1728" w:type="dxa"/>
          </w:tcPr>
          <w:p w14:paraId="124CF0DB" w14:textId="3AEB7AF9" w:rsidR="00FE2B93" w:rsidRPr="00F9319C" w:rsidRDefault="00FE2B93" w:rsidP="00FE2B93">
            <w:pPr>
              <w:jc w:val="center"/>
              <w:rPr>
                <w:rFonts w:cs="Arial"/>
              </w:rPr>
            </w:pPr>
            <w:r w:rsidRPr="00F9319C">
              <w:rPr>
                <w:rFonts w:cs="Arial"/>
              </w:rPr>
              <w:t>Equilibrio</w:t>
            </w:r>
          </w:p>
        </w:tc>
      </w:tr>
      <w:tr w:rsidR="00FE2B93" w:rsidRPr="00F9319C" w14:paraId="2A6D2934" w14:textId="2C402E56" w:rsidTr="00024ACC">
        <w:trPr>
          <w:jc w:val="center"/>
        </w:trPr>
        <w:tc>
          <w:tcPr>
            <w:tcW w:w="540" w:type="dxa"/>
          </w:tcPr>
          <w:p w14:paraId="77BA2E44" w14:textId="36BD9E1D" w:rsidR="00FE2B93" w:rsidRPr="00F9319C" w:rsidRDefault="00FE2B93" w:rsidP="00FE2B93">
            <w:pPr>
              <w:jc w:val="center"/>
              <w:rPr>
                <w:rFonts w:cs="Arial"/>
              </w:rPr>
            </w:pPr>
            <w:r w:rsidRPr="00F9319C">
              <w:rPr>
                <w:rFonts w:cs="Arial"/>
              </w:rPr>
              <w:t>Q</w:t>
            </w:r>
            <w:r w:rsidRPr="00F9319C">
              <w:rPr>
                <w:rFonts w:cs="Arial"/>
                <w:vertAlign w:val="subscript"/>
              </w:rPr>
              <w:t>C</w:t>
            </w:r>
            <w:r w:rsidRPr="00F9319C">
              <w:rPr>
                <w:rFonts w:cs="Arial"/>
              </w:rPr>
              <w:t>&gt;K</w:t>
            </w:r>
            <w:r w:rsidRPr="00F9319C">
              <w:rPr>
                <w:rFonts w:cs="Arial"/>
                <w:vertAlign w:val="subscript"/>
              </w:rPr>
              <w:t>C</w:t>
            </w:r>
          </w:p>
        </w:tc>
        <w:tc>
          <w:tcPr>
            <w:tcW w:w="1728" w:type="dxa"/>
          </w:tcPr>
          <w:p w14:paraId="3C8DE3E9" w14:textId="59727512" w:rsidR="00FE2B93" w:rsidRPr="00F9319C" w:rsidRDefault="00FE2B93" w:rsidP="00FE2B93">
            <w:pPr>
              <w:jc w:val="center"/>
              <w:rPr>
                <w:rFonts w:cs="Arial"/>
              </w:rPr>
            </w:pPr>
            <w:r w:rsidRPr="00F9319C">
              <w:rPr>
                <w:rFonts w:cs="Arial"/>
              </w:rPr>
              <w:t>Sentido inverso</w:t>
            </w:r>
          </w:p>
        </w:tc>
      </w:tr>
    </w:tbl>
    <w:p w14:paraId="057E794F" w14:textId="1C70D8FC" w:rsidR="00FE2B93" w:rsidRPr="00F9319C" w:rsidRDefault="00FE2B93" w:rsidP="00FE2B93">
      <w:pPr>
        <w:pStyle w:val="Ttulo1"/>
        <w:rPr>
          <w:rFonts w:cs="Arial"/>
        </w:rPr>
      </w:pPr>
      <w:bookmarkStart w:id="8" w:name="_Toc162789219"/>
      <w:r w:rsidRPr="00F9319C">
        <w:rPr>
          <w:rFonts w:cs="Arial"/>
        </w:rPr>
        <w:t>Procedimiento de resolución de problemas</w:t>
      </w:r>
      <w:bookmarkEnd w:id="8"/>
    </w:p>
    <w:p w14:paraId="65E57A24" w14:textId="1CE60629" w:rsidR="00EB65BA" w:rsidRPr="00F9319C" w:rsidRDefault="00FE2B93" w:rsidP="00FE2B93">
      <w:pPr>
        <w:rPr>
          <w:rFonts w:cs="Arial"/>
        </w:rPr>
      </w:pPr>
      <w:r w:rsidRPr="00F9319C">
        <w:rPr>
          <w:rFonts w:cs="Arial"/>
        </w:rPr>
        <w:t>Todos los problemas tienen una metodología similar</w:t>
      </w:r>
      <w:r w:rsidR="00151F98" w:rsidRPr="00F9319C">
        <w:rPr>
          <w:rFonts w:cs="Arial"/>
        </w:rPr>
        <w:t>. Hay 2 maneras de trabajar los equilibrios: con concentraciones o con moles. A continuación</w:t>
      </w:r>
      <w:r w:rsidR="0063001E" w:rsidRPr="00F9319C">
        <w:rPr>
          <w:rFonts w:cs="Arial"/>
        </w:rPr>
        <w:t>,</w:t>
      </w:r>
      <w:r w:rsidR="00151F98" w:rsidRPr="00F9319C">
        <w:rPr>
          <w:rFonts w:cs="Arial"/>
        </w:rPr>
        <w:t xml:space="preserve"> se van a ver ambas con unos ejemplos.</w:t>
      </w:r>
    </w:p>
    <w:p w14:paraId="56F2C51C" w14:textId="34B3D933" w:rsidR="00151F98" w:rsidRPr="00F9319C" w:rsidRDefault="00151F98" w:rsidP="00151F98">
      <w:pPr>
        <w:pStyle w:val="Ttulo2"/>
        <w:rPr>
          <w:rFonts w:cs="Arial"/>
        </w:rPr>
      </w:pPr>
      <w:bookmarkStart w:id="9" w:name="_Toc162789220"/>
      <w:r w:rsidRPr="00F9319C">
        <w:rPr>
          <w:rFonts w:cs="Arial"/>
        </w:rPr>
        <w:t>Procedimiento de resolución de problemas con concentraciones</w:t>
      </w:r>
      <w:bookmarkEnd w:id="9"/>
    </w:p>
    <w:p w14:paraId="0BC44BAE" w14:textId="5434264A" w:rsidR="00EB65BA" w:rsidRPr="00F9319C" w:rsidRDefault="00EB65BA" w:rsidP="00FE2B93">
      <w:pPr>
        <w:rPr>
          <w:rFonts w:eastAsiaTheme="minorEastAsia" w:cs="Arial"/>
          <w:i/>
          <w:iCs/>
        </w:rPr>
      </w:pPr>
      <w:r w:rsidRPr="00F9319C">
        <w:rPr>
          <w:rFonts w:cs="Arial"/>
          <w:i/>
          <w:iCs/>
        </w:rPr>
        <w:t xml:space="preserve">Dada la reacción: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725EB5" w:rsidRPr="00F9319C">
        <w:rPr>
          <w:rFonts w:cs="Arial"/>
          <w:i/>
          <w:iCs/>
        </w:rPr>
        <w:sym w:font="Wingdings" w:char="F0E0"/>
      </w:r>
      <w:r w:rsidR="00725EB5" w:rsidRPr="00F9319C">
        <w:rPr>
          <w:rFonts w:cs="Arial"/>
          <w:i/>
          <w:iCs/>
        </w:rPr>
        <w:t>2NO</w:t>
      </w:r>
      <w:r w:rsidR="00725EB5" w:rsidRPr="00F9319C">
        <w:rPr>
          <w:rFonts w:cs="Arial"/>
          <w:i/>
          <w:iCs/>
          <w:vertAlign w:val="subscript"/>
        </w:rPr>
        <w:t>2</w:t>
      </w:r>
    </w:p>
    <w:p w14:paraId="3E5718FF" w14:textId="58A88495" w:rsidR="00301DC3" w:rsidRPr="00F9319C" w:rsidRDefault="00EB65BA" w:rsidP="00FE2B93">
      <w:pPr>
        <w:rPr>
          <w:rFonts w:cs="Arial"/>
          <w:i/>
          <w:iCs/>
        </w:rPr>
      </w:pPr>
      <w:r w:rsidRPr="00F9319C">
        <w:rPr>
          <w:rFonts w:eastAsiaTheme="minorEastAsia" w:cs="Arial"/>
          <w:i/>
          <w:iCs/>
        </w:rPr>
        <w:t>La concentraci</w:t>
      </w:r>
      <w:r w:rsidR="00236056" w:rsidRPr="00F9319C">
        <w:rPr>
          <w:rFonts w:eastAsiaTheme="minorEastAsia" w:cs="Arial"/>
          <w:i/>
          <w:iCs/>
        </w:rPr>
        <w:t>ón</w:t>
      </w:r>
      <w:r w:rsidRPr="00F9319C">
        <w:rPr>
          <w:rFonts w:eastAsiaTheme="minorEastAsia" w:cs="Arial"/>
          <w:i/>
          <w:iCs/>
        </w:rPr>
        <w:t xml:space="preserve"> inicial de </w:t>
      </w:r>
      <w:r w:rsidR="00725EB5" w:rsidRPr="00F9319C">
        <w:rPr>
          <w:rFonts w:cs="Arial"/>
          <w:i/>
          <w:iCs/>
        </w:rPr>
        <w:t>N</w:t>
      </w:r>
      <w:r w:rsidR="00725EB5" w:rsidRPr="00F9319C">
        <w:rPr>
          <w:rFonts w:cs="Arial"/>
          <w:i/>
          <w:iCs/>
          <w:vertAlign w:val="subscript"/>
        </w:rPr>
        <w:t>2</w:t>
      </w:r>
      <w:r w:rsidR="00725EB5" w:rsidRPr="00F9319C">
        <w:rPr>
          <w:rFonts w:cs="Arial"/>
          <w:i/>
          <w:iCs/>
        </w:rPr>
        <w:t>O</w:t>
      </w:r>
      <w:r w:rsidR="00725EB5" w:rsidRPr="00F9319C">
        <w:rPr>
          <w:rFonts w:cs="Arial"/>
          <w:i/>
          <w:iCs/>
          <w:vertAlign w:val="subscript"/>
        </w:rPr>
        <w:t>4</w:t>
      </w:r>
      <w:r w:rsidR="00236056" w:rsidRPr="00F9319C">
        <w:rPr>
          <w:rFonts w:cs="Arial"/>
          <w:i/>
          <w:iCs/>
        </w:rPr>
        <w:t xml:space="preserve"> es</w:t>
      </w:r>
      <w:r w:rsidRPr="00F9319C">
        <w:rPr>
          <w:rFonts w:eastAsiaTheme="minorEastAsia" w:cs="Arial"/>
          <w:i/>
          <w:iCs/>
        </w:rPr>
        <w:t xml:space="preserve"> </w:t>
      </w:r>
      <w:r w:rsidR="00CB4F63" w:rsidRPr="00F9319C">
        <w:rPr>
          <w:rFonts w:eastAsiaTheme="minorEastAsia" w:cs="Arial"/>
          <w:i/>
          <w:iCs/>
        </w:rPr>
        <w:t>5</w:t>
      </w:r>
      <w:r w:rsidR="00BE1690" w:rsidRPr="00F9319C">
        <w:rPr>
          <w:rFonts w:eastAsiaTheme="minorEastAsia" w:cs="Arial"/>
          <w:i/>
          <w:iCs/>
        </w:rPr>
        <w:t>,</w:t>
      </w:r>
      <w:r w:rsidR="005D24EE" w:rsidRPr="00F9319C">
        <w:rPr>
          <w:rFonts w:eastAsiaTheme="minorEastAsia" w:cs="Arial"/>
          <w:i/>
          <w:iCs/>
        </w:rPr>
        <w:t>1</w:t>
      </w:r>
      <w:r w:rsidR="00D840D1" w:rsidRPr="00F9319C">
        <w:rPr>
          <w:rFonts w:eastAsiaTheme="minorEastAsia" w:cs="Arial"/>
          <w:i/>
          <w:iCs/>
        </w:rPr>
        <w:t>0</w:t>
      </w:r>
      <w:r w:rsidR="00725EB5" w:rsidRPr="00F9319C">
        <w:rPr>
          <w:rFonts w:eastAsiaTheme="minorEastAsia" w:cs="Arial"/>
          <w:i/>
          <w:iCs/>
        </w:rPr>
        <w:t xml:space="preserve"> M</w:t>
      </w:r>
      <w:r w:rsidR="00BE1690" w:rsidRPr="00F9319C">
        <w:rPr>
          <w:rFonts w:eastAsiaTheme="minorEastAsia" w:cs="Arial"/>
          <w:i/>
          <w:iCs/>
        </w:rPr>
        <w:t xml:space="preserve"> </w:t>
      </w:r>
      <w:r w:rsidR="00301DC3" w:rsidRPr="00F9319C">
        <w:rPr>
          <w:rFonts w:eastAsiaTheme="minorEastAsia" w:cs="Arial"/>
          <w:i/>
          <w:iCs/>
        </w:rPr>
        <w:t>y de NO</w:t>
      </w:r>
      <w:r w:rsidR="00301DC3" w:rsidRPr="00F9319C">
        <w:rPr>
          <w:rFonts w:eastAsiaTheme="minorEastAsia" w:cs="Arial"/>
          <w:i/>
          <w:iCs/>
          <w:vertAlign w:val="subscript"/>
        </w:rPr>
        <w:t>2</w:t>
      </w:r>
      <w:r w:rsidR="00301DC3" w:rsidRPr="00F9319C">
        <w:rPr>
          <w:rFonts w:eastAsiaTheme="minorEastAsia" w:cs="Arial"/>
          <w:i/>
          <w:iCs/>
        </w:rPr>
        <w:t xml:space="preserve">, </w:t>
      </w:r>
      <w:r w:rsidR="00F44665" w:rsidRPr="00F9319C">
        <w:rPr>
          <w:rFonts w:eastAsiaTheme="minorEastAsia" w:cs="Arial"/>
          <w:i/>
          <w:iCs/>
        </w:rPr>
        <w:t>0,</w:t>
      </w:r>
      <w:r w:rsidR="005D24EE" w:rsidRPr="00F9319C">
        <w:rPr>
          <w:rFonts w:eastAsiaTheme="minorEastAsia" w:cs="Arial"/>
          <w:i/>
          <w:iCs/>
        </w:rPr>
        <w:t>2</w:t>
      </w:r>
      <w:r w:rsidR="00CB4F63" w:rsidRPr="00F9319C">
        <w:rPr>
          <w:rFonts w:eastAsiaTheme="minorEastAsia" w:cs="Arial"/>
          <w:i/>
          <w:iCs/>
        </w:rPr>
        <w:t>0</w:t>
      </w:r>
      <w:r w:rsidR="00301DC3" w:rsidRPr="00F9319C">
        <w:rPr>
          <w:rFonts w:eastAsiaTheme="minorEastAsia" w:cs="Arial"/>
          <w:i/>
          <w:iCs/>
        </w:rPr>
        <w:t xml:space="preserve"> M</w:t>
      </w:r>
      <w:r w:rsidR="00236056" w:rsidRPr="00F9319C">
        <w:rPr>
          <w:rFonts w:eastAsiaTheme="minorEastAsia" w:cs="Arial"/>
          <w:i/>
          <w:iCs/>
        </w:rPr>
        <w:t xml:space="preserve">. </w:t>
      </w:r>
      <w:r w:rsidR="00BE1690" w:rsidRPr="00F9319C">
        <w:rPr>
          <w:rFonts w:eastAsiaTheme="minorEastAsia" w:cs="Arial"/>
          <w:i/>
          <w:iCs/>
        </w:rPr>
        <w:t xml:space="preserve">Una vez alcanzado el equilibrio la concentración de </w:t>
      </w:r>
      <w:r w:rsidR="00BE1690" w:rsidRPr="00F9319C">
        <w:rPr>
          <w:rFonts w:cs="Arial"/>
          <w:i/>
          <w:iCs/>
        </w:rPr>
        <w:t>NO</w:t>
      </w:r>
      <w:r w:rsidR="00BE1690" w:rsidRPr="00F9319C">
        <w:rPr>
          <w:rFonts w:cs="Arial"/>
          <w:i/>
          <w:iCs/>
          <w:vertAlign w:val="subscript"/>
        </w:rPr>
        <w:t>2</w:t>
      </w:r>
      <w:r w:rsidR="00BE1690" w:rsidRPr="00F9319C">
        <w:rPr>
          <w:rFonts w:cs="Arial"/>
          <w:i/>
          <w:iCs/>
        </w:rPr>
        <w:t xml:space="preserve"> es </w:t>
      </w:r>
      <w:r w:rsidR="00F44665" w:rsidRPr="00F9319C">
        <w:rPr>
          <w:rFonts w:cs="Arial"/>
          <w:i/>
          <w:iCs/>
        </w:rPr>
        <w:t>0,</w:t>
      </w:r>
      <w:r w:rsidR="005D24EE" w:rsidRPr="00F9319C">
        <w:rPr>
          <w:rFonts w:cs="Arial"/>
          <w:i/>
          <w:iCs/>
        </w:rPr>
        <w:t>5</w:t>
      </w:r>
      <w:r w:rsidR="00F44665" w:rsidRPr="00F9319C">
        <w:rPr>
          <w:rFonts w:cs="Arial"/>
          <w:i/>
          <w:iCs/>
        </w:rPr>
        <w:t>0</w:t>
      </w:r>
      <w:r w:rsidR="00BE1690" w:rsidRPr="00F9319C">
        <w:rPr>
          <w:rFonts w:cs="Arial"/>
          <w:i/>
          <w:iCs/>
        </w:rPr>
        <w:t xml:space="preserve"> M.</w:t>
      </w:r>
    </w:p>
    <w:p w14:paraId="3A931D02" w14:textId="77777777" w:rsidR="00301DC3" w:rsidRPr="00F9319C" w:rsidRDefault="00301DC3" w:rsidP="00301DC3">
      <w:pPr>
        <w:pStyle w:val="Prrafodelista"/>
        <w:numPr>
          <w:ilvl w:val="0"/>
          <w:numId w:val="9"/>
        </w:numPr>
        <w:rPr>
          <w:rFonts w:cs="Arial"/>
        </w:rPr>
      </w:pPr>
      <w:r w:rsidRPr="00F9319C">
        <w:rPr>
          <w:rFonts w:cs="Arial"/>
        </w:rPr>
        <w:t>Determinar K</w:t>
      </w:r>
      <w:r w:rsidRPr="00F9319C">
        <w:rPr>
          <w:rFonts w:cs="Arial"/>
          <w:vertAlign w:val="subscript"/>
        </w:rPr>
        <w:t>C</w:t>
      </w:r>
      <w:r w:rsidRPr="00F9319C">
        <w:rPr>
          <w:rFonts w:cs="Arial"/>
        </w:rPr>
        <w:t xml:space="preserve"> </w:t>
      </w:r>
    </w:p>
    <w:p w14:paraId="62DCC557" w14:textId="77777777" w:rsidR="00301DC3" w:rsidRPr="00F9319C" w:rsidRDefault="00301DC3" w:rsidP="00301DC3">
      <w:pPr>
        <w:pStyle w:val="Prrafodelista"/>
        <w:numPr>
          <w:ilvl w:val="0"/>
          <w:numId w:val="9"/>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w:t>
      </w:r>
    </w:p>
    <w:p w14:paraId="7E8C903D" w14:textId="77777777" w:rsidR="00301DC3" w:rsidRPr="00F9319C" w:rsidRDefault="00301DC3" w:rsidP="00301DC3">
      <w:pPr>
        <w:pStyle w:val="Prrafodelista"/>
        <w:ind w:left="1080"/>
        <w:rPr>
          <w:rFonts w:cs="Arial"/>
        </w:rPr>
      </w:pPr>
    </w:p>
    <w:p w14:paraId="7B9F0A1A" w14:textId="19EA708D" w:rsidR="00301DC3" w:rsidRPr="00F9319C" w:rsidRDefault="00BE1690" w:rsidP="00301DC3">
      <w:pPr>
        <w:pStyle w:val="Prrafodelista"/>
        <w:numPr>
          <w:ilvl w:val="0"/>
          <w:numId w:val="12"/>
        </w:numPr>
        <w:rPr>
          <w:rFonts w:cs="Arial"/>
        </w:rPr>
      </w:pPr>
      <w:r w:rsidRPr="00F9319C">
        <w:rPr>
          <w:rFonts w:cs="Arial"/>
        </w:rPr>
        <w:t xml:space="preserve"> </w:t>
      </w:r>
      <w:r w:rsidR="005D24EE" w:rsidRPr="00F9319C">
        <w:rPr>
          <w:rFonts w:cs="Arial"/>
        </w:rPr>
        <w:t>Determinar K</w:t>
      </w:r>
      <w:r w:rsidR="005D24EE" w:rsidRPr="00F9319C">
        <w:rPr>
          <w:rFonts w:cs="Arial"/>
          <w:vertAlign w:val="subscript"/>
        </w:rPr>
        <w:t>C</w:t>
      </w:r>
    </w:p>
    <w:p w14:paraId="1B093D51" w14:textId="04383F6B" w:rsidR="00FE2B93" w:rsidRPr="00F9319C" w:rsidRDefault="00EB65BA" w:rsidP="00EB65BA">
      <w:pPr>
        <w:pStyle w:val="Prrafodelista"/>
        <w:numPr>
          <w:ilvl w:val="0"/>
          <w:numId w:val="7"/>
        </w:numPr>
        <w:rPr>
          <w:rFonts w:cs="Arial"/>
        </w:rPr>
      </w:pPr>
      <w:r w:rsidRPr="00F9319C">
        <w:rPr>
          <w:rFonts w:cs="Arial"/>
        </w:rPr>
        <w:t>Realizar una tabla donde representemos o bien los moles o bien las concentraciones. En este caso, como el enunciado da las concentraciones se hará una tabla con concentraciones.</w:t>
      </w:r>
    </w:p>
    <w:tbl>
      <w:tblPr>
        <w:tblStyle w:val="Tablaconcuadrcula"/>
        <w:tblW w:w="0" w:type="auto"/>
        <w:jc w:val="center"/>
        <w:tblLook w:val="04A0" w:firstRow="1" w:lastRow="0" w:firstColumn="1" w:lastColumn="0" w:noHBand="0" w:noVBand="1"/>
      </w:tblPr>
      <w:tblGrid>
        <w:gridCol w:w="1564"/>
        <w:gridCol w:w="1650"/>
        <w:gridCol w:w="757"/>
        <w:gridCol w:w="2327"/>
      </w:tblGrid>
      <w:tr w:rsidR="00725EB5" w:rsidRPr="00F9319C" w14:paraId="7CCE456B" w14:textId="77777777" w:rsidTr="00725EB5">
        <w:trPr>
          <w:jc w:val="center"/>
        </w:trPr>
        <w:tc>
          <w:tcPr>
            <w:tcW w:w="1564" w:type="dxa"/>
          </w:tcPr>
          <w:p w14:paraId="6D643BA3" w14:textId="77777777" w:rsidR="00725EB5" w:rsidRPr="00F9319C" w:rsidRDefault="00725EB5" w:rsidP="00725EB5">
            <w:pPr>
              <w:pStyle w:val="Prrafodelista"/>
              <w:ind w:left="0"/>
              <w:jc w:val="center"/>
              <w:rPr>
                <w:rFonts w:cs="Arial"/>
              </w:rPr>
            </w:pPr>
          </w:p>
        </w:tc>
        <w:tc>
          <w:tcPr>
            <w:tcW w:w="1650" w:type="dxa"/>
          </w:tcPr>
          <w:p w14:paraId="01BDA3F0" w14:textId="16B14A41" w:rsidR="00725EB5" w:rsidRPr="00F9319C" w:rsidRDefault="00725EB5" w:rsidP="00725EB5">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2EB9C60D" w14:textId="1C4157C2" w:rsidR="00725EB5" w:rsidRPr="00F9319C" w:rsidRDefault="00725EB5" w:rsidP="00725EB5">
            <w:pPr>
              <w:pStyle w:val="Prrafodelista"/>
              <w:ind w:left="0"/>
              <w:jc w:val="center"/>
              <w:rPr>
                <w:rFonts w:cs="Arial"/>
              </w:rPr>
            </w:pPr>
            <w:r w:rsidRPr="00F9319C">
              <w:rPr>
                <w:rFonts w:cs="Arial"/>
              </w:rPr>
              <w:sym w:font="Wingdings" w:char="F0E0"/>
            </w:r>
          </w:p>
        </w:tc>
        <w:tc>
          <w:tcPr>
            <w:tcW w:w="2327" w:type="dxa"/>
          </w:tcPr>
          <w:p w14:paraId="27EF9B65" w14:textId="71052B7D" w:rsidR="00725EB5" w:rsidRPr="00F9319C" w:rsidRDefault="00725EB5" w:rsidP="00725EB5">
            <w:pPr>
              <w:pStyle w:val="Prrafodelista"/>
              <w:ind w:left="0"/>
              <w:jc w:val="center"/>
              <w:rPr>
                <w:rFonts w:cs="Arial"/>
              </w:rPr>
            </w:pPr>
            <w:r w:rsidRPr="00F9319C">
              <w:rPr>
                <w:rFonts w:cs="Arial"/>
              </w:rPr>
              <w:t>2NO</w:t>
            </w:r>
            <w:r w:rsidRPr="00F9319C">
              <w:rPr>
                <w:rFonts w:cs="Arial"/>
                <w:vertAlign w:val="subscript"/>
              </w:rPr>
              <w:t>2</w:t>
            </w:r>
          </w:p>
        </w:tc>
      </w:tr>
      <w:tr w:rsidR="00725EB5" w:rsidRPr="00F9319C" w14:paraId="06532D18" w14:textId="77777777" w:rsidTr="00725EB5">
        <w:trPr>
          <w:jc w:val="center"/>
        </w:trPr>
        <w:tc>
          <w:tcPr>
            <w:tcW w:w="1564" w:type="dxa"/>
          </w:tcPr>
          <w:p w14:paraId="69875BB2" w14:textId="57ECA7C9" w:rsidR="00725EB5" w:rsidRPr="00F9319C" w:rsidRDefault="00725EB5" w:rsidP="00725EB5">
            <w:pPr>
              <w:pStyle w:val="Prrafodelista"/>
              <w:ind w:left="0"/>
              <w:jc w:val="center"/>
              <w:rPr>
                <w:rFonts w:cs="Arial"/>
              </w:rPr>
            </w:pPr>
            <w:r w:rsidRPr="00F9319C">
              <w:rPr>
                <w:rFonts w:cs="Arial"/>
              </w:rPr>
              <w:t>Inicio</w:t>
            </w:r>
          </w:p>
        </w:tc>
        <w:tc>
          <w:tcPr>
            <w:tcW w:w="1650" w:type="dxa"/>
          </w:tcPr>
          <w:p w14:paraId="104A0C11" w14:textId="6D8770C2" w:rsidR="00725EB5" w:rsidRPr="00F9319C" w:rsidRDefault="00CB4F63" w:rsidP="00725EB5">
            <w:pPr>
              <w:pStyle w:val="Prrafodelista"/>
              <w:ind w:left="0"/>
              <w:jc w:val="center"/>
              <w:rPr>
                <w:rFonts w:cs="Arial"/>
              </w:rPr>
            </w:pPr>
            <w:r w:rsidRPr="00F9319C">
              <w:rPr>
                <w:rFonts w:cs="Arial"/>
              </w:rPr>
              <w:t>5</w:t>
            </w:r>
            <w:r w:rsidR="008335F9" w:rsidRPr="00F9319C">
              <w:rPr>
                <w:rFonts w:cs="Arial"/>
              </w:rPr>
              <w:t>,</w:t>
            </w:r>
            <w:r w:rsidR="005D24EE" w:rsidRPr="00F9319C">
              <w:rPr>
                <w:rFonts w:cs="Arial"/>
              </w:rPr>
              <w:t>1</w:t>
            </w:r>
            <w:r w:rsidR="00F44665" w:rsidRPr="00F9319C">
              <w:rPr>
                <w:rFonts w:cs="Arial"/>
              </w:rPr>
              <w:t>0</w:t>
            </w:r>
          </w:p>
        </w:tc>
        <w:tc>
          <w:tcPr>
            <w:tcW w:w="757" w:type="dxa"/>
          </w:tcPr>
          <w:p w14:paraId="1B00B33E" w14:textId="77777777" w:rsidR="00725EB5" w:rsidRPr="00F9319C" w:rsidRDefault="00725EB5" w:rsidP="00725EB5">
            <w:pPr>
              <w:pStyle w:val="Prrafodelista"/>
              <w:ind w:left="0"/>
              <w:jc w:val="center"/>
              <w:rPr>
                <w:rFonts w:cs="Arial"/>
              </w:rPr>
            </w:pPr>
          </w:p>
        </w:tc>
        <w:tc>
          <w:tcPr>
            <w:tcW w:w="2327" w:type="dxa"/>
          </w:tcPr>
          <w:p w14:paraId="04E9000F" w14:textId="4447E8C9" w:rsidR="00725EB5" w:rsidRPr="00F9319C" w:rsidRDefault="00F44665" w:rsidP="00725EB5">
            <w:pPr>
              <w:pStyle w:val="Prrafodelista"/>
              <w:ind w:left="0"/>
              <w:jc w:val="center"/>
              <w:rPr>
                <w:rFonts w:cs="Arial"/>
              </w:rPr>
            </w:pPr>
            <w:r w:rsidRPr="00F9319C">
              <w:rPr>
                <w:rFonts w:cs="Arial"/>
              </w:rPr>
              <w:t>0,</w:t>
            </w:r>
            <w:r w:rsidR="005D24EE" w:rsidRPr="00F9319C">
              <w:rPr>
                <w:rFonts w:cs="Arial"/>
              </w:rPr>
              <w:t>2</w:t>
            </w:r>
            <w:r w:rsidR="00CB4F63" w:rsidRPr="00F9319C">
              <w:rPr>
                <w:rFonts w:cs="Arial"/>
              </w:rPr>
              <w:t>0</w:t>
            </w:r>
          </w:p>
        </w:tc>
      </w:tr>
      <w:tr w:rsidR="00725EB5" w:rsidRPr="00F9319C" w14:paraId="76BD0C1A" w14:textId="77777777" w:rsidTr="00725EB5">
        <w:trPr>
          <w:jc w:val="center"/>
        </w:trPr>
        <w:tc>
          <w:tcPr>
            <w:tcW w:w="1564" w:type="dxa"/>
          </w:tcPr>
          <w:p w14:paraId="2F74BC2A" w14:textId="5369F5CB" w:rsidR="00725EB5" w:rsidRPr="00F9319C" w:rsidRDefault="00725EB5" w:rsidP="00725EB5">
            <w:pPr>
              <w:pStyle w:val="Prrafodelista"/>
              <w:ind w:left="0"/>
              <w:jc w:val="center"/>
              <w:rPr>
                <w:rFonts w:cs="Arial"/>
              </w:rPr>
            </w:pPr>
            <w:r w:rsidRPr="00F9319C">
              <w:rPr>
                <w:rFonts w:cs="Arial"/>
              </w:rPr>
              <w:t>Reacción</w:t>
            </w:r>
            <w:r w:rsidR="00236056" w:rsidRPr="00F9319C">
              <w:rPr>
                <w:rFonts w:cs="Arial"/>
              </w:rPr>
              <w:t xml:space="preserve"> </w:t>
            </w:r>
            <w:r w:rsidR="00236056" w:rsidRPr="00F9319C">
              <w:rPr>
                <w:rFonts w:cs="Arial"/>
                <w:vertAlign w:val="superscript"/>
              </w:rPr>
              <w:t>(1)</w:t>
            </w:r>
          </w:p>
        </w:tc>
        <w:tc>
          <w:tcPr>
            <w:tcW w:w="1650" w:type="dxa"/>
          </w:tcPr>
          <w:p w14:paraId="2C6371D9" w14:textId="6D371ABC" w:rsidR="00725EB5" w:rsidRPr="00F9319C" w:rsidRDefault="00725EB5" w:rsidP="00725EB5">
            <w:pPr>
              <w:pStyle w:val="Prrafodelista"/>
              <w:ind w:left="0"/>
              <w:jc w:val="center"/>
              <w:rPr>
                <w:rFonts w:cs="Arial"/>
              </w:rPr>
            </w:pPr>
            <w:r w:rsidRPr="00F9319C">
              <w:rPr>
                <w:rFonts w:cs="Arial"/>
              </w:rPr>
              <w:t>-x</w:t>
            </w:r>
          </w:p>
        </w:tc>
        <w:tc>
          <w:tcPr>
            <w:tcW w:w="757" w:type="dxa"/>
          </w:tcPr>
          <w:p w14:paraId="47CEF169" w14:textId="77777777" w:rsidR="00725EB5" w:rsidRPr="00F9319C" w:rsidRDefault="00725EB5" w:rsidP="00725EB5">
            <w:pPr>
              <w:pStyle w:val="Prrafodelista"/>
              <w:ind w:left="0"/>
              <w:jc w:val="center"/>
              <w:rPr>
                <w:rFonts w:cs="Arial"/>
              </w:rPr>
            </w:pPr>
          </w:p>
        </w:tc>
        <w:tc>
          <w:tcPr>
            <w:tcW w:w="2327" w:type="dxa"/>
          </w:tcPr>
          <w:p w14:paraId="69101B30" w14:textId="3CC933E0" w:rsidR="00725EB5" w:rsidRPr="00F9319C" w:rsidRDefault="00725EB5" w:rsidP="00725EB5">
            <w:pPr>
              <w:pStyle w:val="Prrafodelista"/>
              <w:ind w:left="0"/>
              <w:jc w:val="center"/>
              <w:rPr>
                <w:rFonts w:eastAsiaTheme="minorEastAsia" w:cs="Arial"/>
              </w:rPr>
            </w:pPr>
            <w:r w:rsidRPr="00F9319C">
              <w:rPr>
                <w:rFonts w:eastAsiaTheme="minorEastAsia" w:cs="Arial"/>
              </w:rPr>
              <w:t>+2·x</w:t>
            </w:r>
          </w:p>
        </w:tc>
      </w:tr>
      <w:tr w:rsidR="00725EB5" w:rsidRPr="00F9319C" w14:paraId="4A13DFE0" w14:textId="77777777" w:rsidTr="00725EB5">
        <w:trPr>
          <w:jc w:val="center"/>
        </w:trPr>
        <w:tc>
          <w:tcPr>
            <w:tcW w:w="1564" w:type="dxa"/>
          </w:tcPr>
          <w:p w14:paraId="19B9893D" w14:textId="5CD143D1" w:rsidR="00725EB5" w:rsidRPr="00F9319C" w:rsidRDefault="00725EB5" w:rsidP="00725EB5">
            <w:pPr>
              <w:pStyle w:val="Prrafodelista"/>
              <w:ind w:left="0"/>
              <w:jc w:val="center"/>
              <w:rPr>
                <w:rFonts w:cs="Arial"/>
              </w:rPr>
            </w:pPr>
            <w:r w:rsidRPr="00F9319C">
              <w:rPr>
                <w:rFonts w:cs="Arial"/>
              </w:rPr>
              <w:t>Equilibrio</w:t>
            </w:r>
            <w:r w:rsidR="00236056" w:rsidRPr="00F9319C">
              <w:rPr>
                <w:rFonts w:cs="Arial"/>
              </w:rPr>
              <w:t xml:space="preserve"> </w:t>
            </w:r>
            <w:r w:rsidR="00236056" w:rsidRPr="00F9319C">
              <w:rPr>
                <w:rFonts w:cs="Arial"/>
                <w:vertAlign w:val="superscript"/>
              </w:rPr>
              <w:t>(2)</w:t>
            </w:r>
          </w:p>
        </w:tc>
        <w:tc>
          <w:tcPr>
            <w:tcW w:w="1650" w:type="dxa"/>
          </w:tcPr>
          <w:p w14:paraId="7DD2A7DF" w14:textId="2745735A" w:rsidR="00725EB5" w:rsidRPr="00F9319C" w:rsidRDefault="00CB4F63" w:rsidP="00725EB5">
            <w:pPr>
              <w:pStyle w:val="Prrafodelista"/>
              <w:ind w:left="0"/>
              <w:jc w:val="center"/>
              <w:rPr>
                <w:rFonts w:cs="Arial"/>
              </w:rPr>
            </w:pPr>
            <w:r w:rsidRPr="00F9319C">
              <w:rPr>
                <w:rFonts w:cs="Arial"/>
              </w:rPr>
              <w:t>5</w:t>
            </w:r>
            <w:r w:rsidR="00725EB5" w:rsidRPr="00F9319C">
              <w:rPr>
                <w:rFonts w:cs="Arial"/>
              </w:rPr>
              <w:t>,</w:t>
            </w:r>
            <w:r w:rsidR="005D24EE" w:rsidRPr="00F9319C">
              <w:rPr>
                <w:rFonts w:cs="Arial"/>
              </w:rPr>
              <w:t>1</w:t>
            </w:r>
            <w:r w:rsidR="0062729E" w:rsidRPr="00F9319C">
              <w:rPr>
                <w:rFonts w:cs="Arial"/>
              </w:rPr>
              <w:t>0</w:t>
            </w:r>
            <w:r w:rsidR="00725EB5" w:rsidRPr="00F9319C">
              <w:rPr>
                <w:rFonts w:cs="Arial"/>
              </w:rPr>
              <w:t>-x</w:t>
            </w:r>
          </w:p>
        </w:tc>
        <w:tc>
          <w:tcPr>
            <w:tcW w:w="757" w:type="dxa"/>
          </w:tcPr>
          <w:p w14:paraId="47B4EB74" w14:textId="77777777" w:rsidR="00725EB5" w:rsidRPr="00F9319C" w:rsidRDefault="00725EB5" w:rsidP="00725EB5">
            <w:pPr>
              <w:pStyle w:val="Prrafodelista"/>
              <w:ind w:left="0"/>
              <w:jc w:val="center"/>
              <w:rPr>
                <w:rFonts w:cs="Arial"/>
              </w:rPr>
            </w:pPr>
          </w:p>
        </w:tc>
        <w:tc>
          <w:tcPr>
            <w:tcW w:w="2327" w:type="dxa"/>
          </w:tcPr>
          <w:p w14:paraId="02B9A134" w14:textId="421642C6" w:rsidR="00725EB5" w:rsidRPr="00F9319C" w:rsidRDefault="00F44665" w:rsidP="00725EB5">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2</w:t>
            </w:r>
            <w:r w:rsidR="00CB4F63" w:rsidRPr="00F9319C">
              <w:rPr>
                <w:rFonts w:eastAsiaTheme="minorEastAsia" w:cs="Arial"/>
              </w:rPr>
              <w:t>0</w:t>
            </w:r>
            <w:r w:rsidR="00725EB5" w:rsidRPr="00F9319C">
              <w:rPr>
                <w:rFonts w:eastAsiaTheme="minorEastAsia" w:cs="Arial"/>
              </w:rPr>
              <w:t>+2·x</w:t>
            </w:r>
          </w:p>
        </w:tc>
      </w:tr>
    </w:tbl>
    <w:p w14:paraId="50FDE1FF" w14:textId="3ED8ABBA" w:rsidR="00EB65BA" w:rsidRPr="00F9319C" w:rsidRDefault="00236056" w:rsidP="00EB65BA">
      <w:pPr>
        <w:pStyle w:val="Prrafodelista"/>
        <w:rPr>
          <w:rFonts w:cs="Arial"/>
        </w:rPr>
      </w:pPr>
      <w:r w:rsidRPr="00F9319C">
        <w:rPr>
          <w:rFonts w:cs="Arial"/>
          <w:vertAlign w:val="superscript"/>
        </w:rPr>
        <w:t xml:space="preserve">(1)  </w:t>
      </w:r>
      <w:r w:rsidRPr="00F9319C">
        <w:rPr>
          <w:rFonts w:cs="Arial"/>
        </w:rPr>
        <w:t>En la reacción no se sabe cuanto va a reaccionar, por eso se pone x multiplicado por el coeficiente estequiométrico de cada sustancia. Los reactivos como desaparecen están negativ</w:t>
      </w:r>
      <w:r w:rsidR="0063001E" w:rsidRPr="00F9319C">
        <w:rPr>
          <w:rFonts w:cs="Arial"/>
        </w:rPr>
        <w:t>o</w:t>
      </w:r>
      <w:r w:rsidRPr="00F9319C">
        <w:rPr>
          <w:rFonts w:cs="Arial"/>
        </w:rPr>
        <w:t xml:space="preserve"> y los productos positivos.</w:t>
      </w:r>
    </w:p>
    <w:p w14:paraId="40B2F7CD" w14:textId="4E769C00" w:rsidR="00236056" w:rsidRPr="00F9319C" w:rsidRDefault="00236056" w:rsidP="00EB65BA">
      <w:pPr>
        <w:pStyle w:val="Prrafodelista"/>
        <w:rPr>
          <w:rFonts w:cs="Arial"/>
        </w:rPr>
      </w:pPr>
      <w:r w:rsidRPr="00F9319C">
        <w:rPr>
          <w:rFonts w:cs="Arial"/>
          <w:vertAlign w:val="superscript"/>
        </w:rPr>
        <w:t xml:space="preserve">(2) </w:t>
      </w:r>
      <w:r w:rsidRPr="00F9319C">
        <w:rPr>
          <w:rFonts w:cs="Arial"/>
        </w:rPr>
        <w:t>En este paso se suma la concentración inicial y las concentraciones de reacción.</w:t>
      </w:r>
    </w:p>
    <w:p w14:paraId="36D442F2" w14:textId="2A5A67CB" w:rsidR="0062729E" w:rsidRPr="00F9319C" w:rsidRDefault="0062729E" w:rsidP="0062729E">
      <w:pPr>
        <w:pStyle w:val="Prrafodelista"/>
        <w:numPr>
          <w:ilvl w:val="0"/>
          <w:numId w:val="7"/>
        </w:numPr>
        <w:rPr>
          <w:rFonts w:cs="Arial"/>
        </w:rPr>
      </w:pPr>
      <w:r w:rsidRPr="00F9319C">
        <w:rPr>
          <w:rFonts w:cs="Arial"/>
        </w:rPr>
        <w:t>Dado que el enunciado nos dice que la concentración en el equilibrio de NO</w:t>
      </w:r>
      <w:r w:rsidRPr="00F9319C">
        <w:rPr>
          <w:rFonts w:cs="Arial"/>
          <w:vertAlign w:val="subscript"/>
        </w:rPr>
        <w:t>2</w:t>
      </w:r>
      <w:r w:rsidRPr="00F9319C">
        <w:rPr>
          <w:rFonts w:cs="Arial"/>
        </w:rPr>
        <w:t xml:space="preserve"> es 0,</w:t>
      </w:r>
      <w:r w:rsidR="005D24EE" w:rsidRPr="00F9319C">
        <w:rPr>
          <w:rFonts w:cs="Arial"/>
        </w:rPr>
        <w:t>50</w:t>
      </w:r>
      <w:r w:rsidRPr="00F9319C">
        <w:rPr>
          <w:rFonts w:cs="Arial"/>
        </w:rPr>
        <w:t xml:space="preserve"> M.</w:t>
      </w:r>
    </w:p>
    <w:p w14:paraId="487A3B16" w14:textId="6C5407CD" w:rsidR="0062729E" w:rsidRPr="00F9319C" w:rsidRDefault="00F44665" w:rsidP="0062729E">
      <w:pPr>
        <w:pStyle w:val="Prrafodelista"/>
        <w:rPr>
          <w:rFonts w:cs="Arial"/>
        </w:rPr>
      </w:pPr>
      <m:oMathPara>
        <m:oMath>
          <m:r>
            <w:rPr>
              <w:rFonts w:ascii="Cambria Math" w:eastAsiaTheme="minorEastAsia" w:hAnsi="Cambria Math" w:cs="Arial"/>
            </w:rPr>
            <m:t>0,20+2·x=0,50→  x=0,15</m:t>
          </m:r>
        </m:oMath>
      </m:oMathPara>
    </w:p>
    <w:p w14:paraId="73061708" w14:textId="2021C26F" w:rsidR="0062729E" w:rsidRPr="00F9319C" w:rsidRDefault="0062729E" w:rsidP="0062729E">
      <w:pPr>
        <w:pStyle w:val="Prrafodelista"/>
        <w:numPr>
          <w:ilvl w:val="0"/>
          <w:numId w:val="7"/>
        </w:numPr>
        <w:rPr>
          <w:rFonts w:cs="Arial"/>
        </w:rPr>
      </w:pPr>
      <w:r w:rsidRPr="00F9319C">
        <w:rPr>
          <w:rFonts w:cs="Arial"/>
        </w:rPr>
        <w:t>Ahora que se conoce el valor de x podría reescribirse la tabla sustituyendo la x.</w:t>
      </w:r>
    </w:p>
    <w:tbl>
      <w:tblPr>
        <w:tblStyle w:val="Tablaconcuadrcula"/>
        <w:tblW w:w="0" w:type="auto"/>
        <w:jc w:val="center"/>
        <w:tblLook w:val="04A0" w:firstRow="1" w:lastRow="0" w:firstColumn="1" w:lastColumn="0" w:noHBand="0" w:noVBand="1"/>
      </w:tblPr>
      <w:tblGrid>
        <w:gridCol w:w="1564"/>
        <w:gridCol w:w="1650"/>
        <w:gridCol w:w="757"/>
        <w:gridCol w:w="2327"/>
      </w:tblGrid>
      <w:tr w:rsidR="0062729E" w:rsidRPr="00F9319C" w14:paraId="02DCC076" w14:textId="77777777" w:rsidTr="00F149C3">
        <w:trPr>
          <w:jc w:val="center"/>
        </w:trPr>
        <w:tc>
          <w:tcPr>
            <w:tcW w:w="1564" w:type="dxa"/>
          </w:tcPr>
          <w:p w14:paraId="1D5D3B2B" w14:textId="77777777" w:rsidR="0062729E" w:rsidRPr="00F9319C" w:rsidRDefault="0062729E" w:rsidP="00F149C3">
            <w:pPr>
              <w:pStyle w:val="Prrafodelista"/>
              <w:ind w:left="0"/>
              <w:jc w:val="center"/>
              <w:rPr>
                <w:rFonts w:cs="Arial"/>
              </w:rPr>
            </w:pPr>
          </w:p>
        </w:tc>
        <w:tc>
          <w:tcPr>
            <w:tcW w:w="1650" w:type="dxa"/>
          </w:tcPr>
          <w:p w14:paraId="1CB3A8EE" w14:textId="77777777" w:rsidR="0062729E" w:rsidRPr="00F9319C" w:rsidRDefault="0062729E" w:rsidP="00F149C3">
            <w:pPr>
              <w:pStyle w:val="Prrafodelista"/>
              <w:ind w:left="0"/>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p>
        </w:tc>
        <w:tc>
          <w:tcPr>
            <w:tcW w:w="757" w:type="dxa"/>
          </w:tcPr>
          <w:p w14:paraId="336470CD" w14:textId="77777777" w:rsidR="0062729E" w:rsidRPr="00F9319C" w:rsidRDefault="0062729E" w:rsidP="00F149C3">
            <w:pPr>
              <w:pStyle w:val="Prrafodelista"/>
              <w:ind w:left="0"/>
              <w:jc w:val="center"/>
              <w:rPr>
                <w:rFonts w:cs="Arial"/>
              </w:rPr>
            </w:pPr>
            <w:r w:rsidRPr="00F9319C">
              <w:rPr>
                <w:rFonts w:cs="Arial"/>
              </w:rPr>
              <w:sym w:font="Wingdings" w:char="F0E0"/>
            </w:r>
          </w:p>
        </w:tc>
        <w:tc>
          <w:tcPr>
            <w:tcW w:w="2327" w:type="dxa"/>
          </w:tcPr>
          <w:p w14:paraId="2F48471C" w14:textId="77777777" w:rsidR="0062729E" w:rsidRPr="00F9319C" w:rsidRDefault="0062729E" w:rsidP="00F149C3">
            <w:pPr>
              <w:pStyle w:val="Prrafodelista"/>
              <w:ind w:left="0"/>
              <w:jc w:val="center"/>
              <w:rPr>
                <w:rFonts w:cs="Arial"/>
              </w:rPr>
            </w:pPr>
            <w:r w:rsidRPr="00F9319C">
              <w:rPr>
                <w:rFonts w:cs="Arial"/>
              </w:rPr>
              <w:t>2NO</w:t>
            </w:r>
            <w:r w:rsidRPr="00F9319C">
              <w:rPr>
                <w:rFonts w:cs="Arial"/>
                <w:vertAlign w:val="subscript"/>
              </w:rPr>
              <w:t>2</w:t>
            </w:r>
          </w:p>
        </w:tc>
      </w:tr>
      <w:tr w:rsidR="0062729E" w:rsidRPr="00F9319C" w14:paraId="36F9481E" w14:textId="77777777" w:rsidTr="00F149C3">
        <w:trPr>
          <w:jc w:val="center"/>
        </w:trPr>
        <w:tc>
          <w:tcPr>
            <w:tcW w:w="1564" w:type="dxa"/>
          </w:tcPr>
          <w:p w14:paraId="69D026B0" w14:textId="77777777" w:rsidR="0062729E" w:rsidRPr="00F9319C" w:rsidRDefault="0062729E" w:rsidP="00F149C3">
            <w:pPr>
              <w:pStyle w:val="Prrafodelista"/>
              <w:ind w:left="0"/>
              <w:jc w:val="center"/>
              <w:rPr>
                <w:rFonts w:cs="Arial"/>
              </w:rPr>
            </w:pPr>
            <w:r w:rsidRPr="00F9319C">
              <w:rPr>
                <w:rFonts w:cs="Arial"/>
              </w:rPr>
              <w:t>Inicio</w:t>
            </w:r>
          </w:p>
        </w:tc>
        <w:tc>
          <w:tcPr>
            <w:tcW w:w="1650" w:type="dxa"/>
          </w:tcPr>
          <w:p w14:paraId="71691424" w14:textId="42B1ACBE" w:rsidR="0062729E" w:rsidRPr="00F9319C" w:rsidRDefault="00CB4F63" w:rsidP="00F149C3">
            <w:pPr>
              <w:pStyle w:val="Prrafodelista"/>
              <w:ind w:left="0"/>
              <w:jc w:val="center"/>
              <w:rPr>
                <w:rFonts w:cs="Arial"/>
              </w:rPr>
            </w:pPr>
            <w:r w:rsidRPr="00F9319C">
              <w:rPr>
                <w:rFonts w:cs="Arial"/>
              </w:rPr>
              <w:t>5,</w:t>
            </w:r>
            <w:r w:rsidR="005D24EE" w:rsidRPr="00F9319C">
              <w:rPr>
                <w:rFonts w:cs="Arial"/>
              </w:rPr>
              <w:t>1</w:t>
            </w:r>
            <w:r w:rsidR="0062729E" w:rsidRPr="00F9319C">
              <w:rPr>
                <w:rFonts w:cs="Arial"/>
              </w:rPr>
              <w:t>0</w:t>
            </w:r>
          </w:p>
        </w:tc>
        <w:tc>
          <w:tcPr>
            <w:tcW w:w="757" w:type="dxa"/>
          </w:tcPr>
          <w:p w14:paraId="673690A1" w14:textId="77777777" w:rsidR="0062729E" w:rsidRPr="00F9319C" w:rsidRDefault="0062729E" w:rsidP="00F149C3">
            <w:pPr>
              <w:pStyle w:val="Prrafodelista"/>
              <w:ind w:left="0"/>
              <w:jc w:val="center"/>
              <w:rPr>
                <w:rFonts w:cs="Arial"/>
              </w:rPr>
            </w:pPr>
          </w:p>
        </w:tc>
        <w:tc>
          <w:tcPr>
            <w:tcW w:w="2327" w:type="dxa"/>
          </w:tcPr>
          <w:p w14:paraId="33574B87" w14:textId="7809CF44" w:rsidR="0062729E" w:rsidRPr="00F9319C" w:rsidRDefault="00CB4F63" w:rsidP="00F149C3">
            <w:pPr>
              <w:pStyle w:val="Prrafodelista"/>
              <w:ind w:left="0"/>
              <w:jc w:val="center"/>
              <w:rPr>
                <w:rFonts w:cs="Arial"/>
              </w:rPr>
            </w:pPr>
            <w:r w:rsidRPr="00F9319C">
              <w:rPr>
                <w:rFonts w:eastAsiaTheme="minorEastAsia" w:cs="Arial"/>
              </w:rPr>
              <w:t>0,</w:t>
            </w:r>
            <w:r w:rsidR="005D24EE" w:rsidRPr="00F9319C">
              <w:rPr>
                <w:rFonts w:eastAsiaTheme="minorEastAsia" w:cs="Arial"/>
              </w:rPr>
              <w:t>2</w:t>
            </w:r>
            <w:r w:rsidRPr="00F9319C">
              <w:rPr>
                <w:rFonts w:eastAsiaTheme="minorEastAsia" w:cs="Arial"/>
              </w:rPr>
              <w:t>0</w:t>
            </w:r>
          </w:p>
        </w:tc>
      </w:tr>
      <w:tr w:rsidR="0062729E" w:rsidRPr="00F9319C" w14:paraId="5AB06CCA" w14:textId="77777777" w:rsidTr="00F149C3">
        <w:trPr>
          <w:jc w:val="center"/>
        </w:trPr>
        <w:tc>
          <w:tcPr>
            <w:tcW w:w="1564" w:type="dxa"/>
          </w:tcPr>
          <w:p w14:paraId="14508B15" w14:textId="77777777" w:rsidR="0062729E" w:rsidRPr="00F9319C" w:rsidRDefault="0062729E" w:rsidP="00F149C3">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650" w:type="dxa"/>
          </w:tcPr>
          <w:p w14:paraId="70F4527B" w14:textId="4ADE2E4C" w:rsidR="0062729E" w:rsidRPr="00F9319C" w:rsidRDefault="0062729E" w:rsidP="00F149C3">
            <w:pPr>
              <w:pStyle w:val="Prrafodelista"/>
              <w:ind w:left="0"/>
              <w:jc w:val="center"/>
              <w:rPr>
                <w:rFonts w:cs="Arial"/>
              </w:rPr>
            </w:pPr>
            <w:r w:rsidRPr="00F9319C">
              <w:rPr>
                <w:rFonts w:cs="Arial"/>
              </w:rPr>
              <w:t>-</w:t>
            </w:r>
            <w:r w:rsidR="00CB4F63" w:rsidRPr="00F9319C">
              <w:rPr>
                <w:rFonts w:cs="Arial"/>
              </w:rPr>
              <w:t>0,15</w:t>
            </w:r>
          </w:p>
        </w:tc>
        <w:tc>
          <w:tcPr>
            <w:tcW w:w="757" w:type="dxa"/>
          </w:tcPr>
          <w:p w14:paraId="680D3F2E" w14:textId="77777777" w:rsidR="0062729E" w:rsidRPr="00F9319C" w:rsidRDefault="0062729E" w:rsidP="00F149C3">
            <w:pPr>
              <w:pStyle w:val="Prrafodelista"/>
              <w:ind w:left="0"/>
              <w:jc w:val="center"/>
              <w:rPr>
                <w:rFonts w:cs="Arial"/>
              </w:rPr>
            </w:pPr>
          </w:p>
        </w:tc>
        <w:tc>
          <w:tcPr>
            <w:tcW w:w="2327" w:type="dxa"/>
          </w:tcPr>
          <w:p w14:paraId="5F3DA359" w14:textId="678D2CC3" w:rsidR="0062729E" w:rsidRPr="00F9319C" w:rsidRDefault="0062729E" w:rsidP="00F149C3">
            <w:pPr>
              <w:pStyle w:val="Prrafodelista"/>
              <w:ind w:left="0"/>
              <w:jc w:val="center"/>
              <w:rPr>
                <w:rFonts w:eastAsiaTheme="minorEastAsia" w:cs="Arial"/>
              </w:rPr>
            </w:pPr>
            <w:r w:rsidRPr="00F9319C">
              <w:rPr>
                <w:rFonts w:eastAsiaTheme="minorEastAsia" w:cs="Arial"/>
              </w:rPr>
              <w:t>+</w:t>
            </w:r>
            <w:r w:rsidR="00CB4F63" w:rsidRPr="00F9319C">
              <w:rPr>
                <w:rFonts w:eastAsiaTheme="minorEastAsia" w:cs="Arial"/>
              </w:rPr>
              <w:t>2·0,15</w:t>
            </w:r>
          </w:p>
        </w:tc>
      </w:tr>
      <w:tr w:rsidR="0062729E" w:rsidRPr="00F9319C" w14:paraId="605042AB" w14:textId="77777777" w:rsidTr="00F149C3">
        <w:trPr>
          <w:jc w:val="center"/>
        </w:trPr>
        <w:tc>
          <w:tcPr>
            <w:tcW w:w="1564" w:type="dxa"/>
          </w:tcPr>
          <w:p w14:paraId="3D4A6AF5" w14:textId="77777777" w:rsidR="0062729E" w:rsidRPr="00F9319C" w:rsidRDefault="0062729E" w:rsidP="00F149C3">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650" w:type="dxa"/>
          </w:tcPr>
          <w:p w14:paraId="6AF61038" w14:textId="397B8D71" w:rsidR="0062729E" w:rsidRPr="00F9319C" w:rsidRDefault="005D24EE" w:rsidP="00F149C3">
            <w:pPr>
              <w:pStyle w:val="Prrafodelista"/>
              <w:ind w:left="0"/>
              <w:jc w:val="center"/>
              <w:rPr>
                <w:rFonts w:cs="Arial"/>
              </w:rPr>
            </w:pPr>
            <w:r w:rsidRPr="00F9319C">
              <w:rPr>
                <w:rFonts w:cs="Arial"/>
              </w:rPr>
              <w:t>4</w:t>
            </w:r>
            <w:r w:rsidR="0062729E" w:rsidRPr="00F9319C">
              <w:rPr>
                <w:rFonts w:cs="Arial"/>
              </w:rPr>
              <w:t>,</w:t>
            </w:r>
            <w:r w:rsidRPr="00F9319C">
              <w:rPr>
                <w:rFonts w:cs="Arial"/>
              </w:rPr>
              <w:t>95</w:t>
            </w:r>
          </w:p>
        </w:tc>
        <w:tc>
          <w:tcPr>
            <w:tcW w:w="757" w:type="dxa"/>
          </w:tcPr>
          <w:p w14:paraId="7CD91EAA" w14:textId="77777777" w:rsidR="0062729E" w:rsidRPr="00F9319C" w:rsidRDefault="0062729E" w:rsidP="005D24EE">
            <w:pPr>
              <w:pStyle w:val="Prrafodelista"/>
              <w:ind w:left="0"/>
              <w:rPr>
                <w:rFonts w:cs="Arial"/>
              </w:rPr>
            </w:pPr>
          </w:p>
        </w:tc>
        <w:tc>
          <w:tcPr>
            <w:tcW w:w="2327" w:type="dxa"/>
          </w:tcPr>
          <w:p w14:paraId="307A565F" w14:textId="6B24CC82" w:rsidR="0062729E" w:rsidRPr="00F9319C" w:rsidRDefault="0062729E" w:rsidP="00F149C3">
            <w:pPr>
              <w:pStyle w:val="Prrafodelista"/>
              <w:ind w:left="0"/>
              <w:jc w:val="center"/>
              <w:rPr>
                <w:rFonts w:eastAsiaTheme="minorEastAsia" w:cs="Arial"/>
              </w:rPr>
            </w:pPr>
            <w:r w:rsidRPr="00F9319C">
              <w:rPr>
                <w:rFonts w:eastAsiaTheme="minorEastAsia" w:cs="Arial"/>
              </w:rPr>
              <w:t>0,</w:t>
            </w:r>
            <w:r w:rsidR="005D24EE" w:rsidRPr="00F9319C">
              <w:rPr>
                <w:rFonts w:eastAsiaTheme="minorEastAsia" w:cs="Arial"/>
              </w:rPr>
              <w:t>5</w:t>
            </w:r>
            <w:r w:rsidR="00CB4F63" w:rsidRPr="00F9319C">
              <w:rPr>
                <w:rFonts w:eastAsiaTheme="minorEastAsia" w:cs="Arial"/>
              </w:rPr>
              <w:t>0</w:t>
            </w:r>
          </w:p>
        </w:tc>
      </w:tr>
    </w:tbl>
    <w:p w14:paraId="76F95B69" w14:textId="77777777" w:rsidR="0062729E" w:rsidRPr="00F9319C" w:rsidRDefault="0062729E" w:rsidP="0062729E">
      <w:pPr>
        <w:pStyle w:val="Prrafodelista"/>
        <w:numPr>
          <w:ilvl w:val="0"/>
          <w:numId w:val="7"/>
        </w:numPr>
        <w:rPr>
          <w:rFonts w:cs="Arial"/>
        </w:rPr>
      </w:pPr>
      <w:r w:rsidRPr="00F9319C">
        <w:rPr>
          <w:rFonts w:cs="Arial"/>
        </w:rPr>
        <w:t>En este paso ya se podría calcular K</w:t>
      </w:r>
      <w:r w:rsidRPr="00F9319C">
        <w:rPr>
          <w:rFonts w:cs="Arial"/>
          <w:vertAlign w:val="subscript"/>
        </w:rPr>
        <w:t>C</w:t>
      </w:r>
      <w:r w:rsidRPr="00F9319C">
        <w:rPr>
          <w:rFonts w:cs="Arial"/>
        </w:rPr>
        <w:t xml:space="preserve"> con los valores de equilibrio de la tabla.</w:t>
      </w:r>
    </w:p>
    <w:p w14:paraId="364C04B4" w14:textId="4CAF1752" w:rsidR="0062729E" w:rsidRPr="00F9319C" w:rsidRDefault="0062729E" w:rsidP="0062729E">
      <w:pPr>
        <w:pStyle w:val="Prrafodelista"/>
        <w:rPr>
          <w:rFonts w:eastAsiaTheme="minorEastAsia" w:cs="Arial"/>
          <w:i/>
        </w:rPr>
      </w:pPr>
      <w:r w:rsidRPr="00F9319C">
        <w:rPr>
          <w:rFonts w:cs="Arial"/>
        </w:rPr>
        <w:t xml:space="preserve"> </w:t>
      </w:r>
      <w:r w:rsidRPr="00F9319C">
        <w:rPr>
          <w:rFonts w:eastAsiaTheme="minorEastAsia" w:cs="Arial"/>
          <w:b/>
          <w:bCs/>
          <w:i/>
        </w:rPr>
        <w:br/>
      </w: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0,50</m:t>
                  </m:r>
                </m:e>
                <m:sup>
                  <m:r>
                    <w:rPr>
                      <w:rFonts w:ascii="Cambria Math" w:eastAsiaTheme="minorEastAsia" w:hAnsi="Cambria Math" w:cs="Arial"/>
                    </w:rPr>
                    <m:t>2</m:t>
                  </m:r>
                </m:sup>
              </m:sSup>
            </m:num>
            <m:den>
              <m:r>
                <w:rPr>
                  <w:rFonts w:ascii="Cambria Math" w:eastAsiaTheme="minorEastAsia" w:hAnsi="Cambria Math" w:cs="Arial"/>
                </w:rPr>
                <m:t>4,95</m:t>
              </m:r>
            </m:den>
          </m:f>
          <m:r>
            <w:rPr>
              <w:rFonts w:ascii="Cambria Math" w:eastAsiaTheme="minorEastAsia" w:hAnsi="Cambria Math" w:cs="Arial"/>
            </w:rPr>
            <m:t>=0,051</m:t>
          </m:r>
        </m:oMath>
      </m:oMathPara>
    </w:p>
    <w:p w14:paraId="594CC1D4" w14:textId="21D2E00A" w:rsidR="005D24EE" w:rsidRPr="00F9319C" w:rsidRDefault="005D24EE" w:rsidP="005D24EE">
      <w:pPr>
        <w:pStyle w:val="Prrafodelista"/>
        <w:numPr>
          <w:ilvl w:val="0"/>
          <w:numId w:val="12"/>
        </w:numPr>
        <w:rPr>
          <w:rFonts w:cs="Arial"/>
        </w:rPr>
      </w:pPr>
      <w:r w:rsidRPr="00F9319C">
        <w:rPr>
          <w:rFonts w:cs="Arial"/>
        </w:rPr>
        <w:t>Determinar Q</w:t>
      </w:r>
      <w:r w:rsidRPr="00F9319C">
        <w:rPr>
          <w:rFonts w:cs="Arial"/>
          <w:vertAlign w:val="subscript"/>
        </w:rPr>
        <w:t>C</w:t>
      </w:r>
      <w:r w:rsidRPr="00F9319C">
        <w:rPr>
          <w:rFonts w:cs="Arial"/>
        </w:rPr>
        <w:t xml:space="preserve"> al principio de la reacción. </w:t>
      </w:r>
    </w:p>
    <w:p w14:paraId="6E212CC4" w14:textId="6C22A016" w:rsidR="005D24EE" w:rsidRPr="00F9319C" w:rsidRDefault="005D24EE" w:rsidP="005D24EE">
      <w:pPr>
        <w:pStyle w:val="Prrafodelista"/>
        <w:rPr>
          <w:rFonts w:cs="Arial"/>
        </w:rPr>
      </w:pPr>
      <w:r w:rsidRPr="00F9319C">
        <w:rPr>
          <w:rFonts w:cs="Arial"/>
        </w:rPr>
        <w:lastRenderedPageBreak/>
        <w:t>Q</w:t>
      </w:r>
      <w:r w:rsidRPr="00F9319C">
        <w:rPr>
          <w:rFonts w:cs="Arial"/>
          <w:vertAlign w:val="subscript"/>
        </w:rPr>
        <w:t>C</w:t>
      </w:r>
      <w:r w:rsidRPr="00F9319C">
        <w:rPr>
          <w:rFonts w:cs="Arial"/>
        </w:rPr>
        <w:t xml:space="preserve"> es el mismo cálculo que K</w:t>
      </w:r>
      <w:r w:rsidRPr="00F9319C">
        <w:rPr>
          <w:rFonts w:cs="Arial"/>
          <w:vertAlign w:val="subscript"/>
        </w:rPr>
        <w:t>C</w:t>
      </w:r>
      <w:r w:rsidRPr="00F9319C">
        <w:rPr>
          <w:rFonts w:cs="Arial"/>
        </w:rPr>
        <w:t xml:space="preserve"> pero para cualquier instante de la reacción, mientras </w:t>
      </w:r>
      <w:r w:rsidR="00913A5D" w:rsidRPr="00F9319C">
        <w:rPr>
          <w:rFonts w:cs="Arial"/>
        </w:rPr>
        <w:t>que K</w:t>
      </w:r>
      <w:r w:rsidR="00913A5D" w:rsidRPr="00F9319C">
        <w:rPr>
          <w:rFonts w:cs="Arial"/>
          <w:vertAlign w:val="subscript"/>
        </w:rPr>
        <w:t>C</w:t>
      </w:r>
      <w:r w:rsidR="00913A5D" w:rsidRPr="00F9319C">
        <w:rPr>
          <w:rFonts w:cs="Arial"/>
        </w:rPr>
        <w:t xml:space="preserve"> es solo para el estado de equilibrio.</w:t>
      </w:r>
    </w:p>
    <w:p w14:paraId="32584EC2" w14:textId="77777777" w:rsidR="00913A5D" w:rsidRPr="00F9319C" w:rsidRDefault="00913A5D" w:rsidP="005D24EE">
      <w:pPr>
        <w:pStyle w:val="Prrafodelista"/>
        <w:rPr>
          <w:rFonts w:cs="Arial"/>
        </w:rPr>
      </w:pPr>
    </w:p>
    <w:p w14:paraId="6D2F3286" w14:textId="53E0AED5" w:rsidR="005D24EE" w:rsidRPr="00F9319C" w:rsidRDefault="00000000" w:rsidP="005D24EE">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[N</m:t>
                  </m:r>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4</m:t>
                  </m:r>
                </m:sub>
              </m:sSub>
              <m:r>
                <w:rPr>
                  <w:rFonts w:ascii="Cambria Math" w:eastAsiaTheme="minorEastAsia" w:hAnsi="Cambria Math" w:cs="Arial"/>
                </w:rPr>
                <m:t>]</m:t>
              </m:r>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0,20</m:t>
                  </m:r>
                </m:e>
                <m:sup>
                  <m:r>
                    <w:rPr>
                      <w:rFonts w:ascii="Cambria Math" w:eastAsiaTheme="minorEastAsia" w:hAnsi="Cambria Math" w:cs="Arial"/>
                    </w:rPr>
                    <m:t>2</m:t>
                  </m:r>
                </m:sup>
              </m:sSup>
            </m:num>
            <m:den>
              <m:r>
                <w:rPr>
                  <w:rFonts w:ascii="Cambria Math" w:eastAsiaTheme="minorEastAsia" w:hAnsi="Cambria Math" w:cs="Arial"/>
                </w:rPr>
                <m:t>5,10</m:t>
              </m:r>
            </m:den>
          </m:f>
          <m:r>
            <w:rPr>
              <w:rFonts w:ascii="Cambria Math" w:eastAsiaTheme="minorEastAsia" w:hAnsi="Cambria Math" w:cs="Arial"/>
            </w:rPr>
            <m:t>=0,0078</m:t>
          </m:r>
        </m:oMath>
      </m:oMathPara>
    </w:p>
    <w:p w14:paraId="31803676" w14:textId="5341546E" w:rsidR="00913A5D" w:rsidRPr="00F9319C" w:rsidRDefault="00913A5D" w:rsidP="005D24EE">
      <w:pPr>
        <w:rPr>
          <w:rFonts w:eastAsiaTheme="minorEastAsia" w:cs="Arial"/>
        </w:rPr>
      </w:pPr>
      <w:r w:rsidRPr="00F9319C">
        <w:rPr>
          <w:rFonts w:eastAsiaTheme="minorEastAsia" w:cs="Arial"/>
        </w:rPr>
        <w:t>Como se ve Q</w:t>
      </w:r>
      <w:r w:rsidRPr="00F9319C">
        <w:rPr>
          <w:rFonts w:eastAsiaTheme="minorEastAsia" w:cs="Arial"/>
          <w:vertAlign w:val="subscript"/>
        </w:rPr>
        <w:t>C</w:t>
      </w:r>
      <w:r w:rsidRPr="00F9319C">
        <w:rPr>
          <w:rFonts w:eastAsiaTheme="minorEastAsia" w:cs="Arial"/>
        </w:rPr>
        <w:t>&lt;K</w:t>
      </w:r>
      <w:r w:rsidRPr="00F9319C">
        <w:rPr>
          <w:rFonts w:eastAsiaTheme="minorEastAsia" w:cs="Arial"/>
          <w:vertAlign w:val="subscript"/>
        </w:rPr>
        <w:t>C</w:t>
      </w:r>
      <w:r w:rsidRPr="00F9319C">
        <w:rPr>
          <w:rFonts w:eastAsiaTheme="minorEastAsia" w:cs="Arial"/>
        </w:rPr>
        <w:t>, por tanto a el sentido de la reacción es hacia la derecha.</w:t>
      </w:r>
    </w:p>
    <w:p w14:paraId="1CCCA689" w14:textId="04A54EDB" w:rsidR="00F12387" w:rsidRPr="00F9319C" w:rsidRDefault="00151F98" w:rsidP="00F12387">
      <w:pPr>
        <w:pStyle w:val="Ttulo2"/>
        <w:rPr>
          <w:rFonts w:eastAsiaTheme="minorEastAsia" w:cs="Arial"/>
        </w:rPr>
      </w:pPr>
      <w:bookmarkStart w:id="10" w:name="_Toc162789221"/>
      <w:r w:rsidRPr="00F9319C">
        <w:rPr>
          <w:rFonts w:eastAsiaTheme="minorEastAsia" w:cs="Arial"/>
        </w:rPr>
        <w:t>Procedimiento de resolución de problemas con moles</w:t>
      </w:r>
      <w:bookmarkEnd w:id="10"/>
    </w:p>
    <w:p w14:paraId="7949051C" w14:textId="6D5B7E3F" w:rsidR="00151F98" w:rsidRPr="00F9319C" w:rsidRDefault="00151F98" w:rsidP="00151F98">
      <w:pPr>
        <w:rPr>
          <w:rFonts w:cs="Arial"/>
        </w:rPr>
      </w:pPr>
      <w:r w:rsidRPr="00F9319C">
        <w:rPr>
          <w:rFonts w:cs="Arial"/>
        </w:rPr>
        <w:t>El siguiente ejemplo está extraído del ejercicio 2 del examen de mayo de 201</w:t>
      </w:r>
      <w:r w:rsidR="00ED421A" w:rsidRPr="00F9319C">
        <w:rPr>
          <w:rFonts w:cs="Arial"/>
        </w:rPr>
        <w:t>2</w:t>
      </w:r>
      <w:r w:rsidRPr="00F9319C">
        <w:rPr>
          <w:rFonts w:cs="Arial"/>
        </w:rPr>
        <w:t>:</w:t>
      </w:r>
    </w:p>
    <w:p w14:paraId="3264E10A" w14:textId="2C59742A" w:rsidR="00151F98" w:rsidRPr="00F9319C" w:rsidRDefault="00151F98" w:rsidP="00151F98">
      <w:pPr>
        <w:rPr>
          <w:rFonts w:cs="Arial"/>
          <w:i/>
          <w:iCs/>
          <w:vertAlign w:val="subscript"/>
        </w:rPr>
      </w:pPr>
      <w:r w:rsidRPr="00F9319C">
        <w:rPr>
          <w:rFonts w:cs="Arial"/>
          <w:i/>
          <w:iCs/>
        </w:rPr>
        <w:t>Sea el sistema en equilibrio: N</w:t>
      </w:r>
      <w:r w:rsidRPr="00F9319C">
        <w:rPr>
          <w:rFonts w:cs="Arial"/>
          <w:i/>
          <w:iCs/>
          <w:vertAlign w:val="subscript"/>
        </w:rPr>
        <w:t>2</w:t>
      </w:r>
      <w:r w:rsidR="00ED421A" w:rsidRPr="00F9319C">
        <w:rPr>
          <w:rFonts w:cs="Arial"/>
          <w:i/>
          <w:iCs/>
        </w:rPr>
        <w:t xml:space="preserve"> (g) +O</w:t>
      </w:r>
      <w:r w:rsidR="00ED421A" w:rsidRPr="00F9319C">
        <w:rPr>
          <w:rFonts w:cs="Arial"/>
          <w:i/>
          <w:iCs/>
          <w:vertAlign w:val="subscript"/>
        </w:rPr>
        <w:t>2</w:t>
      </w:r>
      <w:r w:rsidRPr="00F9319C">
        <w:rPr>
          <w:rFonts w:cs="Arial"/>
          <w:i/>
          <w:iCs/>
        </w:rPr>
        <w:t xml:space="preserve"> (g) ↔ </w:t>
      </w:r>
      <w:r w:rsidR="00ED421A" w:rsidRPr="00F9319C">
        <w:rPr>
          <w:rFonts w:cs="Arial"/>
          <w:i/>
          <w:iCs/>
        </w:rPr>
        <w:t>2</w:t>
      </w:r>
      <w:r w:rsidRPr="00F9319C">
        <w:rPr>
          <w:rFonts w:cs="Arial"/>
          <w:i/>
          <w:iCs/>
        </w:rPr>
        <w:t xml:space="preserve">NO (g) que contiene </w:t>
      </w:r>
      <w:r w:rsidR="00ED421A" w:rsidRPr="00F9319C">
        <w:rPr>
          <w:rFonts w:cs="Arial"/>
          <w:i/>
          <w:iCs/>
        </w:rPr>
        <w:t>0,0240</w:t>
      </w:r>
      <w:r w:rsidRPr="00F9319C">
        <w:rPr>
          <w:rFonts w:cs="Arial"/>
          <w:i/>
          <w:iCs/>
        </w:rPr>
        <w:t xml:space="preserve"> moles de N</w:t>
      </w:r>
      <w:r w:rsidRPr="00F9319C">
        <w:rPr>
          <w:rFonts w:cs="Arial"/>
          <w:i/>
          <w:iCs/>
          <w:vertAlign w:val="subscript"/>
        </w:rPr>
        <w:t>2</w:t>
      </w:r>
      <w:r w:rsidRPr="00F9319C">
        <w:rPr>
          <w:rFonts w:cs="Arial"/>
          <w:i/>
          <w:iCs/>
        </w:rPr>
        <w:t xml:space="preserve"> y 0</w:t>
      </w:r>
      <w:r w:rsidR="00ED421A" w:rsidRPr="00F9319C">
        <w:rPr>
          <w:rFonts w:cs="Arial"/>
          <w:i/>
          <w:iCs/>
        </w:rPr>
        <w:t>,0631</w:t>
      </w:r>
      <w:r w:rsidRPr="00F9319C">
        <w:rPr>
          <w:rFonts w:cs="Arial"/>
          <w:i/>
          <w:iCs/>
        </w:rPr>
        <w:t xml:space="preserve"> moles de O</w:t>
      </w:r>
      <w:r w:rsidR="00ED421A" w:rsidRPr="00F9319C">
        <w:rPr>
          <w:rFonts w:cs="Arial"/>
          <w:i/>
          <w:iCs/>
          <w:vertAlign w:val="subscript"/>
        </w:rPr>
        <w:t>2</w:t>
      </w:r>
      <w:r w:rsidRPr="00F9319C">
        <w:rPr>
          <w:rFonts w:cs="Arial"/>
          <w:i/>
          <w:iCs/>
        </w:rPr>
        <w:t xml:space="preserve"> </w:t>
      </w:r>
      <w:r w:rsidR="00ED421A" w:rsidRPr="00F9319C">
        <w:rPr>
          <w:rFonts w:cs="Arial"/>
          <w:i/>
          <w:iCs/>
        </w:rPr>
        <w:t>y 0,00115 moles de NO en</w:t>
      </w:r>
      <w:r w:rsidRPr="00F9319C">
        <w:rPr>
          <w:rFonts w:cs="Arial"/>
          <w:i/>
          <w:iCs/>
        </w:rPr>
        <w:t xml:space="preserve"> un recipiente de 1 litro a </w:t>
      </w:r>
      <w:r w:rsidR="00ED421A" w:rsidRPr="00F9319C">
        <w:rPr>
          <w:rFonts w:cs="Arial"/>
          <w:i/>
          <w:iCs/>
        </w:rPr>
        <w:t>2200</w:t>
      </w:r>
      <w:r w:rsidRPr="00F9319C">
        <w:rPr>
          <w:rFonts w:cs="Arial"/>
          <w:i/>
          <w:iCs/>
        </w:rPr>
        <w:t xml:space="preserve"> </w:t>
      </w:r>
      <w:r w:rsidR="00ED421A" w:rsidRPr="00F9319C">
        <w:rPr>
          <w:rFonts w:cs="Arial"/>
          <w:i/>
          <w:iCs/>
        </w:rPr>
        <w:t>K</w:t>
      </w:r>
      <w:r w:rsidRPr="00F9319C">
        <w:rPr>
          <w:rFonts w:cs="Arial"/>
          <w:i/>
          <w:iCs/>
        </w:rPr>
        <w:t>. Calcula</w:t>
      </w:r>
      <w:r w:rsidR="00ED421A" w:rsidRPr="00F9319C">
        <w:rPr>
          <w:rFonts w:cs="Arial"/>
          <w:i/>
          <w:iCs/>
        </w:rPr>
        <w:t>r</w:t>
      </w:r>
      <w:r w:rsidRPr="00F9319C">
        <w:rPr>
          <w:rFonts w:cs="Arial"/>
          <w:i/>
          <w:iCs/>
        </w:rPr>
        <w:t xml:space="preserve"> K</w:t>
      </w:r>
      <w:r w:rsidRPr="00F9319C">
        <w:rPr>
          <w:rFonts w:cs="Arial"/>
          <w:i/>
          <w:iCs/>
          <w:vertAlign w:val="subscript"/>
        </w:rPr>
        <w:t>C</w:t>
      </w:r>
      <w:r w:rsidR="00024ACC" w:rsidRPr="00F9319C">
        <w:rPr>
          <w:rFonts w:cs="Arial"/>
          <w:i/>
          <w:iCs/>
        </w:rPr>
        <w:t>.</w:t>
      </w:r>
    </w:p>
    <w:p w14:paraId="7A65CF03" w14:textId="1F8F249B" w:rsidR="00F12387" w:rsidRPr="00F9319C" w:rsidRDefault="00F12387" w:rsidP="00F12387">
      <w:pPr>
        <w:pStyle w:val="Prrafodelista"/>
        <w:numPr>
          <w:ilvl w:val="0"/>
          <w:numId w:val="13"/>
        </w:numPr>
        <w:rPr>
          <w:rFonts w:cs="Arial"/>
        </w:rPr>
      </w:pPr>
      <w:r w:rsidRPr="00F9319C">
        <w:rPr>
          <w:rFonts w:cs="Arial"/>
        </w:rPr>
        <w:t>Realizar una tabla donde representemos o bien los moles o bien las concentraciones. En este caso, como el enunciado da los moles y el volumen, podría hacer la tabla con los moles o dividirlos entre los litros totales y con ellos trabajar con concentraciones como en el ejemplo anterior. Se va a trabajar en este caso con moles.</w:t>
      </w:r>
    </w:p>
    <w:tbl>
      <w:tblPr>
        <w:tblStyle w:val="Tablaconcuadrcula"/>
        <w:tblW w:w="0" w:type="auto"/>
        <w:jc w:val="center"/>
        <w:tblLook w:val="04A0" w:firstRow="1" w:lastRow="0" w:firstColumn="1" w:lastColumn="0" w:noHBand="0" w:noVBand="1"/>
      </w:tblPr>
      <w:tblGrid>
        <w:gridCol w:w="1418"/>
        <w:gridCol w:w="1843"/>
        <w:gridCol w:w="1843"/>
        <w:gridCol w:w="432"/>
        <w:gridCol w:w="2153"/>
      </w:tblGrid>
      <w:tr w:rsidR="00ED421A" w:rsidRPr="00F9319C" w14:paraId="44997F88" w14:textId="77777777" w:rsidTr="0094197C">
        <w:trPr>
          <w:jc w:val="center"/>
        </w:trPr>
        <w:tc>
          <w:tcPr>
            <w:tcW w:w="1418" w:type="dxa"/>
          </w:tcPr>
          <w:p w14:paraId="151587D4" w14:textId="77777777" w:rsidR="00ED421A" w:rsidRPr="00F9319C" w:rsidRDefault="00ED421A" w:rsidP="00031A7B">
            <w:pPr>
              <w:pStyle w:val="Prrafodelista"/>
              <w:ind w:left="0"/>
              <w:jc w:val="center"/>
              <w:rPr>
                <w:rFonts w:cs="Arial"/>
              </w:rPr>
            </w:pPr>
          </w:p>
        </w:tc>
        <w:tc>
          <w:tcPr>
            <w:tcW w:w="1843" w:type="dxa"/>
          </w:tcPr>
          <w:p w14:paraId="7608903A" w14:textId="542B98F0" w:rsidR="00ED421A" w:rsidRPr="00F9319C" w:rsidRDefault="00ED421A" w:rsidP="00031A7B">
            <w:pPr>
              <w:pStyle w:val="Prrafodelista"/>
              <w:ind w:left="0"/>
              <w:jc w:val="center"/>
              <w:rPr>
                <w:rFonts w:cs="Arial"/>
              </w:rPr>
            </w:pPr>
            <w:r w:rsidRPr="00F9319C">
              <w:rPr>
                <w:rFonts w:cs="Arial"/>
              </w:rPr>
              <w:t>N</w:t>
            </w:r>
            <w:r w:rsidRPr="00F9319C">
              <w:rPr>
                <w:rFonts w:cs="Arial"/>
                <w:vertAlign w:val="subscript"/>
              </w:rPr>
              <w:t>2</w:t>
            </w:r>
          </w:p>
        </w:tc>
        <w:tc>
          <w:tcPr>
            <w:tcW w:w="1843" w:type="dxa"/>
          </w:tcPr>
          <w:p w14:paraId="1BA0C5B2" w14:textId="588D70DD" w:rsidR="00ED421A" w:rsidRPr="00F9319C" w:rsidRDefault="00ED421A" w:rsidP="00031A7B">
            <w:pPr>
              <w:pStyle w:val="Prrafodelista"/>
              <w:ind w:left="0"/>
              <w:jc w:val="center"/>
              <w:rPr>
                <w:rFonts w:cs="Arial"/>
              </w:rPr>
            </w:pPr>
            <w:r w:rsidRPr="00F9319C">
              <w:rPr>
                <w:rFonts w:cs="Arial"/>
              </w:rPr>
              <w:t>O</w:t>
            </w:r>
            <w:r w:rsidRPr="00F9319C">
              <w:rPr>
                <w:rFonts w:cs="Arial"/>
                <w:vertAlign w:val="subscript"/>
              </w:rPr>
              <w:t>2</w:t>
            </w:r>
          </w:p>
        </w:tc>
        <w:tc>
          <w:tcPr>
            <w:tcW w:w="432" w:type="dxa"/>
          </w:tcPr>
          <w:p w14:paraId="4191F476" w14:textId="4F30BBC8" w:rsidR="00ED421A" w:rsidRPr="00F9319C" w:rsidRDefault="00ED421A" w:rsidP="00031A7B">
            <w:pPr>
              <w:pStyle w:val="Prrafodelista"/>
              <w:ind w:left="0"/>
              <w:jc w:val="center"/>
              <w:rPr>
                <w:rFonts w:cs="Arial"/>
              </w:rPr>
            </w:pPr>
            <w:r w:rsidRPr="00F9319C">
              <w:rPr>
                <w:rFonts w:cs="Arial"/>
              </w:rPr>
              <w:sym w:font="Wingdings" w:char="F0E0"/>
            </w:r>
          </w:p>
        </w:tc>
        <w:tc>
          <w:tcPr>
            <w:tcW w:w="2153" w:type="dxa"/>
          </w:tcPr>
          <w:p w14:paraId="175C2238" w14:textId="4168D9F5" w:rsidR="00ED421A" w:rsidRPr="00F9319C" w:rsidRDefault="00ED421A" w:rsidP="00031A7B">
            <w:pPr>
              <w:pStyle w:val="Prrafodelista"/>
              <w:ind w:left="0"/>
              <w:jc w:val="center"/>
              <w:rPr>
                <w:rFonts w:cs="Arial"/>
              </w:rPr>
            </w:pPr>
            <w:r w:rsidRPr="00F9319C">
              <w:rPr>
                <w:rFonts w:cs="Arial"/>
              </w:rPr>
              <w:t>2NO</w:t>
            </w:r>
          </w:p>
        </w:tc>
      </w:tr>
      <w:tr w:rsidR="00ED421A" w:rsidRPr="00F9319C" w14:paraId="7ED6604B" w14:textId="77777777" w:rsidTr="0094197C">
        <w:trPr>
          <w:jc w:val="center"/>
        </w:trPr>
        <w:tc>
          <w:tcPr>
            <w:tcW w:w="1418" w:type="dxa"/>
          </w:tcPr>
          <w:p w14:paraId="4FBE5F4B" w14:textId="77777777" w:rsidR="00ED421A" w:rsidRPr="00F9319C" w:rsidRDefault="00ED421A" w:rsidP="00031A7B">
            <w:pPr>
              <w:pStyle w:val="Prrafodelista"/>
              <w:ind w:left="0"/>
              <w:jc w:val="center"/>
              <w:rPr>
                <w:rFonts w:cs="Arial"/>
              </w:rPr>
            </w:pPr>
            <w:r w:rsidRPr="00F9319C">
              <w:rPr>
                <w:rFonts w:cs="Arial"/>
              </w:rPr>
              <w:t>Inicio</w:t>
            </w:r>
          </w:p>
        </w:tc>
        <w:tc>
          <w:tcPr>
            <w:tcW w:w="1843" w:type="dxa"/>
          </w:tcPr>
          <w:p w14:paraId="555AA6BF" w14:textId="268AA607" w:rsidR="00ED421A" w:rsidRPr="00F9319C" w:rsidRDefault="0094197C" w:rsidP="00031A7B">
            <w:pPr>
              <w:pStyle w:val="Prrafodelista"/>
              <w:ind w:left="0"/>
              <w:jc w:val="center"/>
              <w:rPr>
                <w:rFonts w:cs="Arial"/>
              </w:rPr>
            </w:pPr>
            <w:r w:rsidRPr="00F9319C">
              <w:rPr>
                <w:rFonts w:cs="Arial"/>
              </w:rPr>
              <w:t>No se especifica</w:t>
            </w:r>
          </w:p>
        </w:tc>
        <w:tc>
          <w:tcPr>
            <w:tcW w:w="1843" w:type="dxa"/>
          </w:tcPr>
          <w:p w14:paraId="2E0F6678" w14:textId="1B9D322A" w:rsidR="00ED421A" w:rsidRPr="00F9319C" w:rsidRDefault="0094197C" w:rsidP="00031A7B">
            <w:pPr>
              <w:pStyle w:val="Prrafodelista"/>
              <w:ind w:left="0"/>
              <w:jc w:val="center"/>
              <w:rPr>
                <w:rFonts w:cs="Arial"/>
              </w:rPr>
            </w:pPr>
            <w:r w:rsidRPr="00F9319C">
              <w:rPr>
                <w:rFonts w:cs="Arial"/>
              </w:rPr>
              <w:t>No se especifica</w:t>
            </w:r>
          </w:p>
        </w:tc>
        <w:tc>
          <w:tcPr>
            <w:tcW w:w="432" w:type="dxa"/>
          </w:tcPr>
          <w:p w14:paraId="11BBD9D0" w14:textId="01CCEF92" w:rsidR="00ED421A" w:rsidRPr="00F9319C" w:rsidRDefault="00ED421A" w:rsidP="00031A7B">
            <w:pPr>
              <w:pStyle w:val="Prrafodelista"/>
              <w:ind w:left="0"/>
              <w:jc w:val="center"/>
              <w:rPr>
                <w:rFonts w:cs="Arial"/>
              </w:rPr>
            </w:pPr>
          </w:p>
        </w:tc>
        <w:tc>
          <w:tcPr>
            <w:tcW w:w="2153" w:type="dxa"/>
          </w:tcPr>
          <w:p w14:paraId="6E9FADAB" w14:textId="4F2A6E2C" w:rsidR="00ED421A" w:rsidRPr="00F9319C" w:rsidRDefault="0094197C" w:rsidP="00031A7B">
            <w:pPr>
              <w:pStyle w:val="Prrafodelista"/>
              <w:ind w:left="0"/>
              <w:jc w:val="center"/>
              <w:rPr>
                <w:rFonts w:cs="Arial"/>
              </w:rPr>
            </w:pPr>
            <w:r w:rsidRPr="00F9319C">
              <w:rPr>
                <w:rFonts w:cs="Arial"/>
              </w:rPr>
              <w:t>No se especifica</w:t>
            </w:r>
          </w:p>
        </w:tc>
      </w:tr>
      <w:tr w:rsidR="00ED421A" w:rsidRPr="00F9319C" w14:paraId="6AA853D9" w14:textId="77777777" w:rsidTr="0094197C">
        <w:trPr>
          <w:jc w:val="center"/>
        </w:trPr>
        <w:tc>
          <w:tcPr>
            <w:tcW w:w="1418" w:type="dxa"/>
          </w:tcPr>
          <w:p w14:paraId="01392219" w14:textId="77777777" w:rsidR="00ED421A" w:rsidRPr="00F9319C" w:rsidRDefault="00ED421A" w:rsidP="00031A7B">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Pr>
          <w:p w14:paraId="07DDCE82" w14:textId="1F7142CE" w:rsidR="00ED421A" w:rsidRPr="00F9319C" w:rsidRDefault="0094197C" w:rsidP="00031A7B">
            <w:pPr>
              <w:pStyle w:val="Prrafodelista"/>
              <w:ind w:left="0"/>
              <w:jc w:val="center"/>
              <w:rPr>
                <w:rFonts w:cs="Arial"/>
              </w:rPr>
            </w:pPr>
            <w:r w:rsidRPr="00F9319C">
              <w:rPr>
                <w:rFonts w:cs="Arial"/>
              </w:rPr>
              <w:t>-x</w:t>
            </w:r>
          </w:p>
        </w:tc>
        <w:tc>
          <w:tcPr>
            <w:tcW w:w="1843" w:type="dxa"/>
          </w:tcPr>
          <w:p w14:paraId="26FB940D" w14:textId="7DACE5D1" w:rsidR="00ED421A" w:rsidRPr="00F9319C" w:rsidRDefault="0094197C" w:rsidP="00031A7B">
            <w:pPr>
              <w:pStyle w:val="Prrafodelista"/>
              <w:ind w:left="0"/>
              <w:jc w:val="center"/>
              <w:rPr>
                <w:rFonts w:cs="Arial"/>
              </w:rPr>
            </w:pPr>
            <w:r w:rsidRPr="00F9319C">
              <w:rPr>
                <w:rFonts w:cs="Arial"/>
              </w:rPr>
              <w:t>-x</w:t>
            </w:r>
          </w:p>
        </w:tc>
        <w:tc>
          <w:tcPr>
            <w:tcW w:w="432" w:type="dxa"/>
          </w:tcPr>
          <w:p w14:paraId="63481842" w14:textId="1FDAC671" w:rsidR="00ED421A" w:rsidRPr="00F9319C" w:rsidRDefault="00ED421A" w:rsidP="00031A7B">
            <w:pPr>
              <w:pStyle w:val="Prrafodelista"/>
              <w:ind w:left="0"/>
              <w:jc w:val="center"/>
              <w:rPr>
                <w:rFonts w:cs="Arial"/>
              </w:rPr>
            </w:pPr>
          </w:p>
        </w:tc>
        <w:tc>
          <w:tcPr>
            <w:tcW w:w="2153" w:type="dxa"/>
          </w:tcPr>
          <w:p w14:paraId="5FD788CF" w14:textId="55ABD346" w:rsidR="00ED421A" w:rsidRPr="00F9319C" w:rsidRDefault="0094197C" w:rsidP="00031A7B">
            <w:pPr>
              <w:pStyle w:val="Prrafodelista"/>
              <w:ind w:left="0"/>
              <w:jc w:val="center"/>
              <w:rPr>
                <w:rFonts w:eastAsiaTheme="minorEastAsia" w:cs="Arial"/>
              </w:rPr>
            </w:pPr>
            <w:r w:rsidRPr="00F9319C">
              <w:rPr>
                <w:rFonts w:eastAsiaTheme="minorEastAsia" w:cs="Arial"/>
              </w:rPr>
              <w:t>+2x</w:t>
            </w:r>
          </w:p>
        </w:tc>
      </w:tr>
      <w:tr w:rsidR="00ED421A" w:rsidRPr="00F9319C" w14:paraId="5E6BC243" w14:textId="77777777" w:rsidTr="0094197C">
        <w:trPr>
          <w:jc w:val="center"/>
        </w:trPr>
        <w:tc>
          <w:tcPr>
            <w:tcW w:w="1418" w:type="dxa"/>
          </w:tcPr>
          <w:p w14:paraId="56A5A630" w14:textId="77777777" w:rsidR="00ED421A" w:rsidRPr="00F9319C" w:rsidRDefault="00ED421A" w:rsidP="00031A7B">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2BE57108" w14:textId="28DEA177" w:rsidR="00ED421A" w:rsidRPr="00F9319C" w:rsidRDefault="0094197C" w:rsidP="00031A7B">
            <w:pPr>
              <w:pStyle w:val="Prrafodelista"/>
              <w:ind w:left="0"/>
              <w:jc w:val="center"/>
              <w:rPr>
                <w:rFonts w:cs="Arial"/>
              </w:rPr>
            </w:pPr>
            <w:r w:rsidRPr="00F9319C">
              <w:rPr>
                <w:rFonts w:cs="Arial"/>
              </w:rPr>
              <w:t>0,0240</w:t>
            </w:r>
          </w:p>
        </w:tc>
        <w:tc>
          <w:tcPr>
            <w:tcW w:w="1843" w:type="dxa"/>
          </w:tcPr>
          <w:p w14:paraId="61B322BB" w14:textId="140C94E8" w:rsidR="00ED421A" w:rsidRPr="00F9319C" w:rsidRDefault="0094197C" w:rsidP="00031A7B">
            <w:pPr>
              <w:pStyle w:val="Prrafodelista"/>
              <w:ind w:left="0"/>
              <w:jc w:val="center"/>
              <w:rPr>
                <w:rFonts w:cs="Arial"/>
              </w:rPr>
            </w:pPr>
            <w:r w:rsidRPr="00F9319C">
              <w:rPr>
                <w:rFonts w:cs="Arial"/>
              </w:rPr>
              <w:t>0,0631</w:t>
            </w:r>
          </w:p>
        </w:tc>
        <w:tc>
          <w:tcPr>
            <w:tcW w:w="432" w:type="dxa"/>
          </w:tcPr>
          <w:p w14:paraId="1C2E0179" w14:textId="1C6B76A4" w:rsidR="00ED421A" w:rsidRPr="00F9319C" w:rsidRDefault="00ED421A" w:rsidP="00031A7B">
            <w:pPr>
              <w:pStyle w:val="Prrafodelista"/>
              <w:ind w:left="0"/>
              <w:jc w:val="center"/>
              <w:rPr>
                <w:rFonts w:cs="Arial"/>
              </w:rPr>
            </w:pPr>
          </w:p>
        </w:tc>
        <w:tc>
          <w:tcPr>
            <w:tcW w:w="2153" w:type="dxa"/>
          </w:tcPr>
          <w:p w14:paraId="2BFB2FF6" w14:textId="326EC023" w:rsidR="00ED421A" w:rsidRPr="00F9319C" w:rsidRDefault="0094197C" w:rsidP="00031A7B">
            <w:pPr>
              <w:pStyle w:val="Prrafodelista"/>
              <w:ind w:left="0"/>
              <w:jc w:val="center"/>
              <w:rPr>
                <w:rFonts w:eastAsiaTheme="minorEastAsia" w:cs="Arial"/>
              </w:rPr>
            </w:pPr>
            <w:r w:rsidRPr="00F9319C">
              <w:rPr>
                <w:rFonts w:eastAsiaTheme="minorEastAsia" w:cs="Arial"/>
              </w:rPr>
              <w:t>0,00115</w:t>
            </w:r>
          </w:p>
        </w:tc>
      </w:tr>
    </w:tbl>
    <w:p w14:paraId="6F8D79A3" w14:textId="3095461B" w:rsidR="0094197C" w:rsidRPr="00F9319C" w:rsidRDefault="0094197C" w:rsidP="0094197C">
      <w:pPr>
        <w:pStyle w:val="Prrafodelista"/>
        <w:rPr>
          <w:rFonts w:cs="Arial"/>
        </w:rPr>
      </w:pPr>
      <w:r w:rsidRPr="00F9319C">
        <w:rPr>
          <w:rFonts w:cs="Arial"/>
          <w:vertAlign w:val="superscript"/>
        </w:rPr>
        <w:t xml:space="preserve">(1)  </w:t>
      </w:r>
      <w:r w:rsidRPr="00F9319C">
        <w:rPr>
          <w:rFonts w:cs="Arial"/>
        </w:rPr>
        <w:t>En la reacción no se sabe cuánto va a reaccionar, por eso se pone x multiplicado por el coeficiente estequiométrico de cada sustancia. Los reactivos como desaparecen están en negativo y los productos positivos.</w:t>
      </w:r>
    </w:p>
    <w:p w14:paraId="21806711" w14:textId="534D7B4E" w:rsidR="0094197C" w:rsidRPr="00F9319C" w:rsidRDefault="0094197C" w:rsidP="0094197C">
      <w:pPr>
        <w:pStyle w:val="Prrafodelista"/>
        <w:rPr>
          <w:rFonts w:cs="Arial"/>
        </w:rPr>
      </w:pPr>
      <w:r w:rsidRPr="00F9319C">
        <w:rPr>
          <w:rFonts w:cs="Arial"/>
          <w:vertAlign w:val="superscript"/>
        </w:rPr>
        <w:t xml:space="preserve">(2) </w:t>
      </w:r>
      <w:r w:rsidRPr="00F9319C">
        <w:rPr>
          <w:rFonts w:cs="Arial"/>
        </w:rPr>
        <w:t>A diferencia del ejemplo anterior ahora se conocen todas las concentraciones de equilibrio por lo que no habrá que calcular x.</w:t>
      </w:r>
    </w:p>
    <w:p w14:paraId="503DD7D2" w14:textId="77777777" w:rsidR="0094197C" w:rsidRPr="00F9319C" w:rsidRDefault="0094197C" w:rsidP="0094197C">
      <w:pPr>
        <w:pStyle w:val="Prrafodelista"/>
        <w:rPr>
          <w:rFonts w:cs="Arial"/>
        </w:rPr>
      </w:pPr>
    </w:p>
    <w:p w14:paraId="5E9D15CF" w14:textId="65691CF1" w:rsidR="00ED421A" w:rsidRPr="00F9319C" w:rsidRDefault="00ED421A" w:rsidP="00ED421A">
      <w:pPr>
        <w:pStyle w:val="Prrafodelista"/>
        <w:numPr>
          <w:ilvl w:val="0"/>
          <w:numId w:val="13"/>
        </w:numPr>
        <w:rPr>
          <w:rFonts w:cs="Arial"/>
        </w:rPr>
      </w:pPr>
      <w:r w:rsidRPr="00F9319C">
        <w:rPr>
          <w:rFonts w:cs="Arial"/>
        </w:rPr>
        <w:t>En este caso, el cálculo de K</w:t>
      </w:r>
      <w:r w:rsidRPr="00F9319C">
        <w:rPr>
          <w:rFonts w:cs="Arial"/>
          <w:vertAlign w:val="subscript"/>
        </w:rPr>
        <w:t>C</w:t>
      </w:r>
      <w:r w:rsidRPr="00F9319C">
        <w:rPr>
          <w:rFonts w:cs="Arial"/>
        </w:rPr>
        <w:t xml:space="preserve"> ya sale directamente. Únicamente como paso previo hay que darse cuenta </w:t>
      </w:r>
      <w:r w:rsidR="0094197C" w:rsidRPr="00F9319C">
        <w:rPr>
          <w:rFonts w:cs="Arial"/>
        </w:rPr>
        <w:t xml:space="preserve">de </w:t>
      </w:r>
      <w:r w:rsidRPr="00F9319C">
        <w:rPr>
          <w:rFonts w:cs="Arial"/>
        </w:rPr>
        <w:t>que la fórmula de K</w:t>
      </w:r>
      <w:r w:rsidRPr="00F9319C">
        <w:rPr>
          <w:rFonts w:cs="Arial"/>
          <w:vertAlign w:val="subscript"/>
        </w:rPr>
        <w:t>C</w:t>
      </w:r>
      <w:r w:rsidRPr="00F9319C">
        <w:rPr>
          <w:rFonts w:cs="Arial"/>
        </w:rPr>
        <w:t xml:space="preserve"> lleva concentraciones</w:t>
      </w:r>
      <w:r w:rsidR="0094197C" w:rsidRPr="00F9319C">
        <w:rPr>
          <w:rFonts w:cs="Arial"/>
        </w:rPr>
        <w:t xml:space="preserve"> no moles</w:t>
      </w:r>
      <w:r w:rsidRPr="00F9319C">
        <w:rPr>
          <w:rFonts w:cs="Arial"/>
        </w:rPr>
        <w:t>, por lo que habría que calcular</w:t>
      </w:r>
      <w:r w:rsidR="0094197C" w:rsidRPr="00F9319C">
        <w:rPr>
          <w:rFonts w:cs="Arial"/>
        </w:rPr>
        <w:t>las dividiendo entre el volumen.</w:t>
      </w:r>
    </w:p>
    <w:p w14:paraId="28B1E9A3" w14:textId="22B1053B" w:rsidR="004173A6" w:rsidRPr="00F9319C" w:rsidRDefault="00000000" w:rsidP="004173A6">
      <w:pPr>
        <w:pStyle w:val="Prrafodelista"/>
        <w:rPr>
          <w:rFonts w:cs="Arial"/>
        </w:rPr>
      </w:pPr>
      <m:oMathPara>
        <m:oMath>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0,0240</m:t>
                  </m:r>
                </m:num>
                <m:den>
                  <m:r>
                    <w:rPr>
                      <w:rFonts w:ascii="Cambria Math" w:eastAsiaTheme="minorEastAsia" w:hAnsi="Cambria Math" w:cs="Arial"/>
                    </w:rPr>
                    <m:t>1</m:t>
                  </m:r>
                </m:den>
              </m:f>
              <m:r>
                <w:rPr>
                  <w:rFonts w:ascii="Cambria Math" w:eastAsiaTheme="minorEastAsia" w:hAnsi="Cambria Math" w:cs="Arial"/>
                </w:rPr>
                <m:t>=0,0240</m:t>
              </m:r>
            </m:e>
          </m:d>
          <m:r>
            <w:rPr>
              <w:rFonts w:ascii="Cambria Math" w:eastAsiaTheme="minorEastAsia" w:hAnsi="Cambria Math" w:cs="Arial"/>
            </w:rPr>
            <m:t xml:space="preserve"> </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0,0631</m:t>
                  </m:r>
                </m:num>
                <m:den>
                  <m:r>
                    <w:rPr>
                      <w:rFonts w:ascii="Cambria Math" w:eastAsiaTheme="minorEastAsia" w:hAnsi="Cambria Math" w:cs="Arial"/>
                    </w:rPr>
                    <m:t>1</m:t>
                  </m:r>
                </m:den>
              </m:f>
              <m:r>
                <w:rPr>
                  <w:rFonts w:ascii="Cambria Math" w:eastAsiaTheme="minorEastAsia" w:hAnsi="Cambria Math" w:cs="Arial"/>
                </w:rPr>
                <m:t>=0,0631</m:t>
              </m:r>
            </m:e>
          </m:d>
          <m:r>
            <w:rPr>
              <w:rFonts w:ascii="Cambria Math" w:eastAsiaTheme="minorEastAsia" w:hAnsi="Cambria Math" w:cs="Arial"/>
            </w:rPr>
            <m:t xml:space="preserve"> </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NO</m:t>
                  </m:r>
                </m:sub>
              </m:sSub>
            </m:num>
            <m:den>
              <m:r>
                <w:rPr>
                  <w:rFonts w:ascii="Cambria Math" w:eastAsiaTheme="minorEastAsia" w:hAnsi="Cambria Math" w:cs="Arial"/>
                </w:rPr>
                <m:t>L</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0,00115</m:t>
              </m:r>
            </m:num>
            <m:den>
              <m:r>
                <w:rPr>
                  <w:rFonts w:ascii="Cambria Math" w:eastAsiaTheme="minorEastAsia" w:hAnsi="Cambria Math" w:cs="Arial"/>
                </w:rPr>
                <m:t>1</m:t>
              </m:r>
            </m:den>
          </m:f>
          <m:r>
            <w:rPr>
              <w:rFonts w:ascii="Cambria Math" w:eastAsiaTheme="minorEastAsia" w:hAnsi="Cambria Math" w:cs="Arial"/>
            </w:rPr>
            <m:t>=0,00115</m:t>
          </m:r>
        </m:oMath>
      </m:oMathPara>
    </w:p>
    <w:p w14:paraId="2B52A0A7" w14:textId="4C5CCFCE" w:rsidR="0094197C" w:rsidRPr="00F9319C" w:rsidRDefault="0094197C" w:rsidP="0094197C">
      <w:pPr>
        <w:pStyle w:val="Prrafodelista"/>
        <w:rPr>
          <w:rFonts w:cs="Arial"/>
        </w:rPr>
      </w:pPr>
    </w:p>
    <w:p w14:paraId="615A591F" w14:textId="1CF5AD1C" w:rsidR="0094197C" w:rsidRPr="00F9319C" w:rsidRDefault="004173A6" w:rsidP="00ED421A">
      <w:pPr>
        <w:pStyle w:val="Prrafodelista"/>
        <w:numPr>
          <w:ilvl w:val="0"/>
          <w:numId w:val="13"/>
        </w:numPr>
        <w:rPr>
          <w:rFonts w:cs="Arial"/>
        </w:rPr>
      </w:pPr>
      <w:r w:rsidRPr="00F9319C">
        <w:rPr>
          <w:rFonts w:cs="Arial"/>
        </w:rPr>
        <w:t>Ahora se podría calcular K</w:t>
      </w:r>
      <w:r w:rsidRPr="00F9319C">
        <w:rPr>
          <w:rFonts w:cs="Arial"/>
          <w:vertAlign w:val="subscript"/>
        </w:rPr>
        <w:t>C</w:t>
      </w:r>
      <w:r w:rsidRPr="00F9319C">
        <w:rPr>
          <w:rFonts w:cs="Arial"/>
        </w:rPr>
        <w:t xml:space="preserve"> con la fórmula:</w:t>
      </w:r>
    </w:p>
    <w:p w14:paraId="77C09A54" w14:textId="3D56F40A" w:rsidR="00151F98" w:rsidRPr="00F9319C" w:rsidRDefault="00000000" w:rsidP="004173A6">
      <w:pPr>
        <w:pStyle w:val="Prrafodelista"/>
        <w:rPr>
          <w:rFonts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r>
                        <w:rPr>
                          <w:rFonts w:ascii="Cambria Math" w:eastAsiaTheme="minorEastAsia" w:hAnsi="Cambria Math" w:cs="Arial"/>
                        </w:rPr>
                        <m:t>NO</m:t>
                      </m:r>
                    </m:e>
                  </m:d>
                </m:e>
                <m:sub>
                  <m:r>
                    <w:rPr>
                      <w:rFonts w:ascii="Cambria Math" w:eastAsiaTheme="minorEastAsia" w:hAnsi="Cambria Math" w:cs="Arial"/>
                    </w:rPr>
                    <m:t>eq</m:t>
                  </m:r>
                </m:sub>
                <m:sup>
                  <m:r>
                    <w:rPr>
                      <w:rFonts w:ascii="Cambria Math" w:eastAsiaTheme="minorEastAsia" w:hAnsi="Cambria Math" w:cs="Arial"/>
                    </w:rPr>
                    <m:t>2</m:t>
                  </m:r>
                </m:sup>
              </m:sSubSup>
            </m:num>
            <m:den>
              <m:sSub>
                <m:sSubPr>
                  <m:ctrlPr>
                    <w:rPr>
                      <w:rFonts w:ascii="Cambria Math" w:eastAsiaTheme="minorEastAsia" w:hAnsi="Cambria Math" w:cs="Arial"/>
                      <w:i/>
                    </w:rPr>
                  </m:ctrlPr>
                </m:sSub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e>
                      </m:d>
                    </m:e>
                    <m:sub>
                      <m:r>
                        <w:rPr>
                          <w:rFonts w:ascii="Cambria Math" w:eastAsiaTheme="minorEastAsia" w:hAnsi="Cambria Math" w:cs="Arial"/>
                        </w:rPr>
                        <m:t>eq</m:t>
                      </m:r>
                    </m:sub>
                  </m:sSub>
                  <m:r>
                    <w:rPr>
                      <w:rFonts w:ascii="Cambria Math" w:eastAsiaTheme="minorEastAsia"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e>
                  </m:d>
                </m:e>
                <m:sub>
                  <m:r>
                    <w:rPr>
                      <w:rFonts w:ascii="Cambria Math" w:eastAsiaTheme="minorEastAsia" w:hAnsi="Cambria Math" w:cs="Arial"/>
                    </w:rPr>
                    <m:t>eq</m:t>
                  </m:r>
                </m:sub>
              </m:sSub>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0,00115</m:t>
                  </m:r>
                </m:e>
                <m:sup>
                  <m:r>
                    <w:rPr>
                      <w:rFonts w:ascii="Cambria Math" w:eastAsiaTheme="minorEastAsia" w:hAnsi="Cambria Math" w:cs="Arial"/>
                    </w:rPr>
                    <m:t>2</m:t>
                  </m:r>
                </m:sup>
              </m:sSup>
            </m:num>
            <m:den>
              <m:r>
                <w:rPr>
                  <w:rFonts w:ascii="Cambria Math" w:eastAsiaTheme="minorEastAsia" w:hAnsi="Cambria Math" w:cs="Arial"/>
                </w:rPr>
                <m:t>0,0240·0,0631</m:t>
              </m:r>
            </m:den>
          </m:f>
          <m:r>
            <w:rPr>
              <w:rFonts w:ascii="Cambria Math" w:eastAsiaTheme="minorEastAsia" w:hAnsi="Cambria Math" w:cs="Arial"/>
            </w:rPr>
            <m:t>=8,73·</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-4</m:t>
              </m:r>
            </m:sup>
          </m:sSup>
        </m:oMath>
      </m:oMathPara>
    </w:p>
    <w:p w14:paraId="674C823B" w14:textId="46952E8D" w:rsidR="005D697D" w:rsidRPr="00F9319C" w:rsidRDefault="005D697D" w:rsidP="0005408E">
      <w:pPr>
        <w:pStyle w:val="Ttulo1"/>
        <w:rPr>
          <w:rFonts w:eastAsiaTheme="minorHAnsi" w:cs="Arial"/>
        </w:rPr>
      </w:pPr>
      <w:bookmarkStart w:id="11" w:name="_Toc162789222"/>
      <w:r w:rsidRPr="00F9319C">
        <w:rPr>
          <w:rFonts w:eastAsiaTheme="minorHAnsi" w:cs="Arial"/>
        </w:rPr>
        <w:t>Grado de disociación α</w:t>
      </w:r>
      <w:bookmarkEnd w:id="11"/>
    </w:p>
    <w:p w14:paraId="78116D8E" w14:textId="77777777" w:rsidR="00DB3FAE" w:rsidRPr="00F9319C" w:rsidRDefault="00DB3FAE" w:rsidP="005D697D">
      <w:pPr>
        <w:rPr>
          <w:rFonts w:cs="Arial"/>
        </w:rPr>
      </w:pPr>
      <w:r w:rsidRPr="00F9319C">
        <w:rPr>
          <w:rFonts w:cs="Arial"/>
        </w:rPr>
        <w:t>Este coeficiente se usará exclusivamente en reacciones de disociación:</w:t>
      </w:r>
    </w:p>
    <w:p w14:paraId="2F5D36BF" w14:textId="2609FF2D" w:rsidR="00DB3FAE" w:rsidRPr="00F9319C" w:rsidRDefault="00DB3FAE" w:rsidP="005D697D">
      <w:pPr>
        <w:rPr>
          <w:rFonts w:eastAsiaTheme="minorEastAsia" w:cs="Arial"/>
        </w:rPr>
      </w:pPr>
      <m:oMathPara>
        <m:oMath>
          <m:r>
            <w:rPr>
              <w:rFonts w:ascii="Cambria Math" w:hAnsi="Cambria Math" w:cs="Arial"/>
            </w:rPr>
            <m:t>A→cC+dD</m:t>
          </m:r>
        </m:oMath>
      </m:oMathPara>
    </w:p>
    <w:p w14:paraId="6DB6A5E3" w14:textId="77777777" w:rsidR="00DB3FAE" w:rsidRPr="00F9319C" w:rsidRDefault="00DB3FAE" w:rsidP="005D697D">
      <w:pPr>
        <w:rPr>
          <w:rFonts w:cs="Arial"/>
        </w:rPr>
      </w:pPr>
      <w:r w:rsidRPr="00F9319C">
        <w:rPr>
          <w:rFonts w:eastAsiaTheme="minorEastAsia" w:cs="Arial"/>
        </w:rPr>
        <w:t>Notar que el coeficiente estequiométrico de A es 1. Esto es algo que se puede hacer ajustando la reacción.</w:t>
      </w:r>
      <w:r w:rsidRPr="00F9319C">
        <w:rPr>
          <w:rFonts w:cs="Arial"/>
        </w:rPr>
        <w:t xml:space="preserve"> </w:t>
      </w:r>
    </w:p>
    <w:p w14:paraId="64872190" w14:textId="77777777" w:rsidR="004930F6" w:rsidRPr="00F9319C" w:rsidRDefault="005D697D" w:rsidP="005D697D">
      <w:pPr>
        <w:rPr>
          <w:rFonts w:cs="Arial"/>
        </w:rPr>
      </w:pPr>
      <w:r w:rsidRPr="00F9319C">
        <w:rPr>
          <w:rFonts w:cs="Arial"/>
        </w:rPr>
        <w:t xml:space="preserve">El grado de disociación es el tanto por </w:t>
      </w:r>
      <w:r w:rsidR="00DB3FAE" w:rsidRPr="00F9319C">
        <w:rPr>
          <w:rFonts w:cs="Arial"/>
        </w:rPr>
        <w:t>uno</w:t>
      </w:r>
      <w:r w:rsidRPr="00F9319C">
        <w:rPr>
          <w:rFonts w:cs="Arial"/>
        </w:rPr>
        <w:t xml:space="preserve"> del reactivo que </w:t>
      </w:r>
      <w:r w:rsidR="00DB3FAE" w:rsidRPr="00F9319C">
        <w:rPr>
          <w:rFonts w:cs="Arial"/>
        </w:rPr>
        <w:t>desaparece</w:t>
      </w:r>
      <w:r w:rsidRPr="00F9319C">
        <w:rPr>
          <w:rFonts w:cs="Arial"/>
        </w:rPr>
        <w:t xml:space="preserve">. </w:t>
      </w:r>
    </w:p>
    <w:p w14:paraId="1A82B6EC" w14:textId="679B673D" w:rsidR="005D697D" w:rsidRPr="00F9319C" w:rsidRDefault="004930F6" w:rsidP="005D697D">
      <w:pPr>
        <w:rPr>
          <w:rFonts w:cs="Arial"/>
        </w:rPr>
      </w:pPr>
      <m:oMathPara>
        <m:oMath>
          <m:r>
            <w:rPr>
              <w:rFonts w:ascii="Cambria Math" w:hAnsi="Cambria Math" w:cs="Arial"/>
            </w:rPr>
            <m:t>∝=</m:t>
          </m:r>
          <m:f>
            <m:fPr>
              <m:ctrlPr>
                <w:rPr>
                  <w:rFonts w:ascii="Cambria Math" w:hAnsi="Cambria Math" w:cs="Arial"/>
                  <w:i/>
                </w:rPr>
              </m:ctrlPr>
            </m:fPr>
            <m:num>
              <m:r>
                <w:rPr>
                  <w:rFonts w:ascii="Cambria Math" w:hAnsi="Cambria Math" w:cs="Arial"/>
                </w:rPr>
                <m:t>moles disociados</m:t>
              </m:r>
            </m:num>
            <m:den>
              <m:r>
                <w:rPr>
                  <w:rFonts w:ascii="Cambria Math" w:hAnsi="Cambria Math" w:cs="Arial"/>
                </w:rPr>
                <m:t>moles iniciales</m:t>
              </m:r>
            </m:den>
          </m:f>
          <m:r>
            <w:rPr>
              <w:rFonts w:ascii="Cambria Math" w:hAnsi="Cambria Math" w:cs="Arial"/>
            </w:rPr>
            <m:t>=</m:t>
          </m:r>
          <m:f>
            <m:fPr>
              <m:ctrlPr>
                <w:rPr>
                  <w:rFonts w:ascii="Cambria Math" w:hAnsi="Cambria Math" w:cs="Arial"/>
                  <w:i/>
                </w:rPr>
              </m:ctrlPr>
            </m:fPr>
            <m:num>
              <m:r>
                <w:rPr>
                  <w:rFonts w:ascii="Cambria Math" w:hAnsi="Cambria Math" w:cs="Arial"/>
                </w:rPr>
                <m:t>concentración disociada</m:t>
              </m:r>
            </m:num>
            <m:den>
              <m:r>
                <w:rPr>
                  <w:rFonts w:ascii="Cambria Math" w:hAnsi="Cambria Math" w:cs="Arial"/>
                </w:rPr>
                <m:t>concentración inicial</m:t>
              </m:r>
            </m:den>
          </m:f>
        </m:oMath>
      </m:oMathPara>
    </w:p>
    <w:p w14:paraId="23C70B6C" w14:textId="02071566" w:rsidR="0063001E" w:rsidRPr="00F9319C" w:rsidRDefault="0063001E" w:rsidP="005D697D">
      <w:pPr>
        <w:rPr>
          <w:rFonts w:cs="Arial"/>
        </w:rPr>
      </w:pPr>
      <w:r w:rsidRPr="00F9319C">
        <w:rPr>
          <w:rFonts w:cs="Arial"/>
        </w:rPr>
        <w:lastRenderedPageBreak/>
        <w:t xml:space="preserve">Para resolver problemas con el grado de disociación realizando tablas de equilibrio hay que tener en cuenta </w:t>
      </w:r>
      <w:r w:rsidR="00461977" w:rsidRPr="00F9319C">
        <w:rPr>
          <w:rFonts w:cs="Arial"/>
        </w:rPr>
        <w:t>que las concentraciones de la sustancia que se disocia serán</w:t>
      </w:r>
      <w:r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D697D" w:rsidRPr="00F9319C" w14:paraId="796859E8" w14:textId="77777777" w:rsidTr="005D697D">
        <w:tc>
          <w:tcPr>
            <w:tcW w:w="5228" w:type="dxa"/>
          </w:tcPr>
          <w:p w14:paraId="2E9EE8A1" w14:textId="72D5BBD1" w:rsidR="005D697D" w:rsidRPr="00F9319C" w:rsidRDefault="005D697D" w:rsidP="005D697D">
            <w:pPr>
              <w:rPr>
                <w:rFonts w:cs="Arial"/>
              </w:rPr>
            </w:pPr>
            <w:r w:rsidRPr="00F9319C">
              <w:rPr>
                <w:rFonts w:cs="Arial"/>
              </w:rPr>
              <w:t>Cantidad disociada: α·concentración inicial</w:t>
            </w:r>
          </w:p>
        </w:tc>
        <w:tc>
          <w:tcPr>
            <w:tcW w:w="5228" w:type="dxa"/>
          </w:tcPr>
          <w:p w14:paraId="214F4720" w14:textId="59EBCD4A" w:rsidR="005D697D" w:rsidRPr="00F9319C" w:rsidRDefault="005D697D" w:rsidP="005D697D">
            <w:pPr>
              <w:rPr>
                <w:rFonts w:cs="Arial"/>
              </w:rPr>
            </w:pPr>
            <w:r w:rsidRPr="00F9319C">
              <w:rPr>
                <w:rFonts w:cs="Arial"/>
              </w:rPr>
              <w:t>Cantidad sin disociar: (1-α)·concentración inicial</w:t>
            </w:r>
          </w:p>
        </w:tc>
      </w:tr>
    </w:tbl>
    <w:p w14:paraId="7AF10F17" w14:textId="77777777" w:rsidR="005D697D" w:rsidRPr="00F9319C" w:rsidRDefault="005D697D" w:rsidP="005D697D">
      <w:pPr>
        <w:rPr>
          <w:rFonts w:cs="Arial"/>
        </w:rPr>
      </w:pPr>
    </w:p>
    <w:p w14:paraId="71EB4435" w14:textId="30DE0D99" w:rsidR="005D697D" w:rsidRPr="00F9319C" w:rsidRDefault="005D697D" w:rsidP="005D697D">
      <w:pPr>
        <w:rPr>
          <w:rFonts w:cs="Arial"/>
        </w:rPr>
      </w:pPr>
      <w:r w:rsidRPr="00F9319C">
        <w:rPr>
          <w:rFonts w:cs="Arial"/>
        </w:rPr>
        <w:t>Veamos un ejemplo genérico de como proceder con las tablas de equilibrio para la reacción:</w:t>
      </w:r>
    </w:p>
    <w:p w14:paraId="3F1DBBC1" w14:textId="1AAA063A" w:rsidR="005D697D" w:rsidRPr="00F9319C" w:rsidRDefault="005D697D" w:rsidP="005D697D">
      <w:pPr>
        <w:rPr>
          <w:rFonts w:eastAsiaTheme="minorEastAsia" w:cs="Arial"/>
        </w:rPr>
      </w:pPr>
      <m:oMathPara>
        <m:oMath>
          <m:r>
            <w:rPr>
              <w:rFonts w:ascii="Cambria Math" w:hAnsi="Cambria Math" w:cs="Arial"/>
            </w:rPr>
            <m:t>A→bB+dD</m:t>
          </m:r>
        </m:oMath>
      </m:oMathPara>
    </w:p>
    <w:tbl>
      <w:tblPr>
        <w:tblStyle w:val="Tablaconcuadrcula"/>
        <w:tblW w:w="0" w:type="auto"/>
        <w:jc w:val="center"/>
        <w:tblLook w:val="04A0" w:firstRow="1" w:lastRow="0" w:firstColumn="1" w:lastColumn="0" w:noHBand="0" w:noVBand="1"/>
      </w:tblPr>
      <w:tblGrid>
        <w:gridCol w:w="1418"/>
        <w:gridCol w:w="1843"/>
        <w:gridCol w:w="432"/>
        <w:gridCol w:w="2153"/>
        <w:gridCol w:w="2153"/>
      </w:tblGrid>
      <w:tr w:rsidR="00DB3FAE" w:rsidRPr="00F9319C" w14:paraId="06593075" w14:textId="5B741513" w:rsidTr="000711AD">
        <w:trPr>
          <w:jc w:val="center"/>
        </w:trPr>
        <w:tc>
          <w:tcPr>
            <w:tcW w:w="1418" w:type="dxa"/>
          </w:tcPr>
          <w:p w14:paraId="7F1C2120" w14:textId="77777777" w:rsidR="00DB3FAE" w:rsidRPr="00F9319C" w:rsidRDefault="00DB3FAE" w:rsidP="00031A7B">
            <w:pPr>
              <w:pStyle w:val="Prrafodelista"/>
              <w:ind w:left="0"/>
              <w:jc w:val="center"/>
              <w:rPr>
                <w:rFonts w:cs="Arial"/>
              </w:rPr>
            </w:pPr>
          </w:p>
        </w:tc>
        <w:tc>
          <w:tcPr>
            <w:tcW w:w="1843" w:type="dxa"/>
          </w:tcPr>
          <w:p w14:paraId="752FB50B" w14:textId="5EC17736" w:rsidR="00DB3FAE" w:rsidRPr="00F9319C" w:rsidRDefault="00DB3FAE" w:rsidP="00031A7B">
            <w:pPr>
              <w:pStyle w:val="Prrafodelista"/>
              <w:ind w:left="0"/>
              <w:jc w:val="center"/>
              <w:rPr>
                <w:rFonts w:cs="Arial"/>
              </w:rPr>
            </w:pPr>
            <w:r w:rsidRPr="00F9319C">
              <w:rPr>
                <w:rFonts w:cs="Arial"/>
              </w:rPr>
              <w:t>A</w:t>
            </w:r>
          </w:p>
        </w:tc>
        <w:tc>
          <w:tcPr>
            <w:tcW w:w="432" w:type="dxa"/>
          </w:tcPr>
          <w:p w14:paraId="612F6C23" w14:textId="77777777" w:rsidR="00DB3FAE" w:rsidRPr="00F9319C" w:rsidRDefault="00DB3FAE" w:rsidP="00031A7B">
            <w:pPr>
              <w:pStyle w:val="Prrafodelista"/>
              <w:ind w:left="0"/>
              <w:jc w:val="center"/>
              <w:rPr>
                <w:rFonts w:cs="Arial"/>
              </w:rPr>
            </w:pPr>
            <w:r w:rsidRPr="00F9319C">
              <w:rPr>
                <w:rFonts w:cs="Arial"/>
              </w:rPr>
              <w:sym w:font="Wingdings" w:char="F0E0"/>
            </w:r>
          </w:p>
        </w:tc>
        <w:tc>
          <w:tcPr>
            <w:tcW w:w="2153" w:type="dxa"/>
          </w:tcPr>
          <w:p w14:paraId="73545BF8" w14:textId="5EE5881D" w:rsidR="00DB3FAE" w:rsidRPr="00F9319C" w:rsidRDefault="00DB3FAE" w:rsidP="00031A7B">
            <w:pPr>
              <w:pStyle w:val="Prrafodelista"/>
              <w:ind w:left="0"/>
              <w:jc w:val="center"/>
              <w:rPr>
                <w:rFonts w:cs="Arial"/>
              </w:rPr>
            </w:pPr>
            <w:r w:rsidRPr="00F9319C">
              <w:rPr>
                <w:rFonts w:cs="Arial"/>
              </w:rPr>
              <w:t>B</w:t>
            </w:r>
          </w:p>
        </w:tc>
        <w:tc>
          <w:tcPr>
            <w:tcW w:w="2153" w:type="dxa"/>
          </w:tcPr>
          <w:p w14:paraId="0F5965A7" w14:textId="26EFA263" w:rsidR="00DB3FAE" w:rsidRPr="00F9319C" w:rsidRDefault="00DB3FAE" w:rsidP="00031A7B">
            <w:pPr>
              <w:pStyle w:val="Prrafodelista"/>
              <w:ind w:left="0"/>
              <w:jc w:val="center"/>
              <w:rPr>
                <w:rFonts w:cs="Arial"/>
              </w:rPr>
            </w:pPr>
            <w:r w:rsidRPr="00F9319C">
              <w:rPr>
                <w:rFonts w:cs="Arial"/>
              </w:rPr>
              <w:t>D</w:t>
            </w:r>
          </w:p>
        </w:tc>
      </w:tr>
      <w:tr w:rsidR="00DB3FAE" w:rsidRPr="00F9319C" w14:paraId="2A691159" w14:textId="739D72C9" w:rsidTr="000711AD">
        <w:trPr>
          <w:jc w:val="center"/>
        </w:trPr>
        <w:tc>
          <w:tcPr>
            <w:tcW w:w="1418" w:type="dxa"/>
          </w:tcPr>
          <w:p w14:paraId="26A4B99E" w14:textId="77777777" w:rsidR="00DB3FAE" w:rsidRPr="00F9319C" w:rsidRDefault="00DB3FAE" w:rsidP="00031A7B">
            <w:pPr>
              <w:pStyle w:val="Prrafodelista"/>
              <w:ind w:left="0"/>
              <w:jc w:val="center"/>
              <w:rPr>
                <w:rFonts w:cs="Arial"/>
              </w:rPr>
            </w:pPr>
            <w:r w:rsidRPr="00F9319C">
              <w:rPr>
                <w:rFonts w:cs="Arial"/>
              </w:rPr>
              <w:t>Inicio</w:t>
            </w:r>
          </w:p>
        </w:tc>
        <w:tc>
          <w:tcPr>
            <w:tcW w:w="1843" w:type="dxa"/>
          </w:tcPr>
          <w:p w14:paraId="1871B652" w14:textId="73882B8E" w:rsidR="00DB3FAE" w:rsidRPr="00F9319C" w:rsidRDefault="00DB3FAE" w:rsidP="00031A7B">
            <w:pPr>
              <w:pStyle w:val="Prrafodelista"/>
              <w:ind w:left="0"/>
              <w:jc w:val="center"/>
              <w:rPr>
                <w:rFonts w:cs="Arial"/>
              </w:rPr>
            </w:pPr>
            <w:r w:rsidRPr="00F9319C">
              <w:rPr>
                <w:rFonts w:cs="Arial"/>
              </w:rPr>
              <w:t>C</w:t>
            </w:r>
            <w:r w:rsidRPr="00F9319C">
              <w:rPr>
                <w:rFonts w:cs="Arial"/>
                <w:vertAlign w:val="subscript"/>
              </w:rPr>
              <w:t>0</w:t>
            </w:r>
          </w:p>
        </w:tc>
        <w:tc>
          <w:tcPr>
            <w:tcW w:w="432" w:type="dxa"/>
          </w:tcPr>
          <w:p w14:paraId="19E2B469" w14:textId="77777777" w:rsidR="00DB3FAE" w:rsidRPr="00F9319C" w:rsidRDefault="00DB3FAE" w:rsidP="00031A7B">
            <w:pPr>
              <w:pStyle w:val="Prrafodelista"/>
              <w:ind w:left="0"/>
              <w:jc w:val="center"/>
              <w:rPr>
                <w:rFonts w:cs="Arial"/>
              </w:rPr>
            </w:pPr>
          </w:p>
        </w:tc>
        <w:tc>
          <w:tcPr>
            <w:tcW w:w="2153" w:type="dxa"/>
          </w:tcPr>
          <w:p w14:paraId="292FD0C6" w14:textId="6CFBCB54" w:rsidR="00DB3FAE" w:rsidRPr="00F9319C" w:rsidRDefault="00DB3FAE" w:rsidP="00031A7B">
            <w:pPr>
              <w:pStyle w:val="Prrafodelista"/>
              <w:ind w:left="0"/>
              <w:jc w:val="center"/>
              <w:rPr>
                <w:rFonts w:cs="Arial"/>
              </w:rPr>
            </w:pPr>
            <w:r w:rsidRPr="00F9319C">
              <w:rPr>
                <w:rFonts w:cs="Arial"/>
              </w:rPr>
              <w:t>[B]</w:t>
            </w:r>
            <w:r w:rsidRPr="00F9319C">
              <w:rPr>
                <w:rFonts w:cs="Arial"/>
                <w:vertAlign w:val="subscript"/>
              </w:rPr>
              <w:t>0</w:t>
            </w:r>
          </w:p>
        </w:tc>
        <w:tc>
          <w:tcPr>
            <w:tcW w:w="2153" w:type="dxa"/>
          </w:tcPr>
          <w:p w14:paraId="7A496EEB" w14:textId="2982A96D" w:rsidR="00DB3FAE" w:rsidRPr="00F9319C" w:rsidRDefault="00DB3FAE" w:rsidP="00031A7B">
            <w:pPr>
              <w:pStyle w:val="Prrafodelista"/>
              <w:ind w:left="0"/>
              <w:jc w:val="center"/>
              <w:rPr>
                <w:rFonts w:cs="Arial"/>
              </w:rPr>
            </w:pPr>
            <w:r w:rsidRPr="00F9319C">
              <w:rPr>
                <w:rFonts w:cs="Arial"/>
              </w:rPr>
              <w:t>[D]</w:t>
            </w:r>
            <w:r w:rsidRPr="00F9319C">
              <w:rPr>
                <w:rFonts w:cs="Arial"/>
                <w:vertAlign w:val="subscript"/>
              </w:rPr>
              <w:t>0</w:t>
            </w:r>
          </w:p>
        </w:tc>
      </w:tr>
      <w:tr w:rsidR="008F2C7E" w:rsidRPr="00F9319C" w14:paraId="1F56EF60" w14:textId="6E312EC5" w:rsidTr="0063001E">
        <w:trPr>
          <w:jc w:val="center"/>
        </w:trPr>
        <w:tc>
          <w:tcPr>
            <w:tcW w:w="1418" w:type="dxa"/>
            <w:tcBorders>
              <w:bottom w:val="single" w:sz="4" w:space="0" w:color="auto"/>
            </w:tcBorders>
          </w:tcPr>
          <w:p w14:paraId="1BCB5FDF" w14:textId="77777777" w:rsidR="008F2C7E" w:rsidRPr="00F9319C" w:rsidRDefault="008F2C7E" w:rsidP="008F2C7E">
            <w:pPr>
              <w:pStyle w:val="Prrafodelista"/>
              <w:ind w:left="0"/>
              <w:jc w:val="center"/>
              <w:rPr>
                <w:rFonts w:cs="Arial"/>
              </w:rPr>
            </w:pPr>
            <w:r w:rsidRPr="00F9319C">
              <w:rPr>
                <w:rFonts w:cs="Arial"/>
              </w:rPr>
              <w:t xml:space="preserve">Reacción </w:t>
            </w:r>
            <w:r w:rsidRPr="00F9319C">
              <w:rPr>
                <w:rFonts w:cs="Arial"/>
                <w:vertAlign w:val="superscript"/>
              </w:rPr>
              <w:t>(1)</w:t>
            </w:r>
          </w:p>
        </w:tc>
        <w:tc>
          <w:tcPr>
            <w:tcW w:w="1843" w:type="dxa"/>
            <w:tcBorders>
              <w:bottom w:val="single" w:sz="4" w:space="0" w:color="auto"/>
            </w:tcBorders>
          </w:tcPr>
          <w:p w14:paraId="6429AE00" w14:textId="3E3FB93B" w:rsidR="008F2C7E" w:rsidRPr="00F9319C" w:rsidRDefault="008F2C7E" w:rsidP="008F2C7E">
            <w:pPr>
              <w:pStyle w:val="Prrafodelista"/>
              <w:ind w:left="0"/>
              <w:jc w:val="center"/>
              <w:rPr>
                <w:rFonts w:cs="Arial"/>
              </w:rPr>
            </w:pPr>
            <w:r w:rsidRPr="00F9319C">
              <w:rPr>
                <w:rFonts w:cs="Arial"/>
              </w:rPr>
              <w:t>-α·C</w:t>
            </w:r>
            <w:r w:rsidRPr="00F9319C">
              <w:rPr>
                <w:rFonts w:cs="Arial"/>
                <w:vertAlign w:val="subscript"/>
              </w:rPr>
              <w:t>0</w:t>
            </w:r>
          </w:p>
        </w:tc>
        <w:tc>
          <w:tcPr>
            <w:tcW w:w="432" w:type="dxa"/>
            <w:tcBorders>
              <w:bottom w:val="single" w:sz="4" w:space="0" w:color="auto"/>
            </w:tcBorders>
          </w:tcPr>
          <w:p w14:paraId="13EFB4C3" w14:textId="77777777" w:rsidR="008F2C7E" w:rsidRPr="00F9319C" w:rsidRDefault="008F2C7E" w:rsidP="008F2C7E">
            <w:pPr>
              <w:pStyle w:val="Prrafodelista"/>
              <w:ind w:left="0"/>
              <w:jc w:val="center"/>
              <w:rPr>
                <w:rFonts w:cs="Arial"/>
              </w:rPr>
            </w:pPr>
          </w:p>
        </w:tc>
        <w:tc>
          <w:tcPr>
            <w:tcW w:w="2153" w:type="dxa"/>
            <w:tcBorders>
              <w:bottom w:val="single" w:sz="4" w:space="0" w:color="auto"/>
            </w:tcBorders>
          </w:tcPr>
          <w:p w14:paraId="6DF65CE7" w14:textId="6F262219" w:rsidR="008F2C7E" w:rsidRPr="00F9319C" w:rsidRDefault="008F2C7E" w:rsidP="008F2C7E">
            <w:pPr>
              <w:pStyle w:val="Prrafodelista"/>
              <w:ind w:left="0"/>
              <w:jc w:val="center"/>
              <w:rPr>
                <w:rFonts w:eastAsiaTheme="minorEastAsia" w:cs="Arial"/>
              </w:rPr>
            </w:pPr>
            <w:r w:rsidRPr="00F9319C">
              <w:rPr>
                <w:rFonts w:eastAsiaTheme="minorEastAsia" w:cs="Arial"/>
              </w:rPr>
              <w:t>+b·</w:t>
            </w:r>
            <w:r w:rsidRPr="00F9319C">
              <w:rPr>
                <w:rFonts w:cs="Arial"/>
              </w:rPr>
              <w:t>α·C</w:t>
            </w:r>
            <w:r w:rsidRPr="00F9319C">
              <w:rPr>
                <w:rFonts w:cs="Arial"/>
                <w:vertAlign w:val="subscript"/>
              </w:rPr>
              <w:t>0</w:t>
            </w:r>
          </w:p>
        </w:tc>
        <w:tc>
          <w:tcPr>
            <w:tcW w:w="2153" w:type="dxa"/>
            <w:tcBorders>
              <w:bottom w:val="single" w:sz="4" w:space="0" w:color="auto"/>
            </w:tcBorders>
          </w:tcPr>
          <w:p w14:paraId="6FDC3014" w14:textId="03122E78" w:rsidR="008F2C7E" w:rsidRPr="00F9319C" w:rsidRDefault="008F2C7E" w:rsidP="008F2C7E">
            <w:pPr>
              <w:pStyle w:val="Prrafodelista"/>
              <w:ind w:left="0"/>
              <w:jc w:val="center"/>
              <w:rPr>
                <w:rFonts w:eastAsiaTheme="minorEastAsia" w:cs="Arial"/>
              </w:rPr>
            </w:pPr>
            <w:r w:rsidRPr="00F9319C">
              <w:rPr>
                <w:rFonts w:eastAsiaTheme="minorEastAsia" w:cs="Arial"/>
              </w:rPr>
              <w:t>+d·</w:t>
            </w:r>
            <w:r w:rsidRPr="00F9319C">
              <w:rPr>
                <w:rFonts w:cs="Arial"/>
              </w:rPr>
              <w:t>α·C</w:t>
            </w:r>
            <w:r w:rsidRPr="00F9319C">
              <w:rPr>
                <w:rFonts w:cs="Arial"/>
                <w:vertAlign w:val="subscript"/>
              </w:rPr>
              <w:t>0</w:t>
            </w:r>
          </w:p>
        </w:tc>
      </w:tr>
      <w:tr w:rsidR="008F2C7E" w:rsidRPr="00F9319C" w14:paraId="5683CF68" w14:textId="6D2D5A7C" w:rsidTr="000711AD">
        <w:trPr>
          <w:jc w:val="center"/>
        </w:trPr>
        <w:tc>
          <w:tcPr>
            <w:tcW w:w="1418" w:type="dxa"/>
          </w:tcPr>
          <w:p w14:paraId="6529E740" w14:textId="77777777" w:rsidR="008F2C7E" w:rsidRPr="00F9319C" w:rsidRDefault="008F2C7E" w:rsidP="008F2C7E">
            <w:pPr>
              <w:pStyle w:val="Prrafodelista"/>
              <w:ind w:left="0"/>
              <w:jc w:val="center"/>
              <w:rPr>
                <w:rFonts w:cs="Arial"/>
              </w:rPr>
            </w:pPr>
            <w:r w:rsidRPr="00F9319C">
              <w:rPr>
                <w:rFonts w:cs="Arial"/>
              </w:rPr>
              <w:t xml:space="preserve">Equilibrio </w:t>
            </w:r>
            <w:r w:rsidRPr="00F9319C">
              <w:rPr>
                <w:rFonts w:cs="Arial"/>
                <w:vertAlign w:val="superscript"/>
              </w:rPr>
              <w:t>(2)</w:t>
            </w:r>
          </w:p>
        </w:tc>
        <w:tc>
          <w:tcPr>
            <w:tcW w:w="1843" w:type="dxa"/>
          </w:tcPr>
          <w:p w14:paraId="139976FE" w14:textId="2DB1DCE8" w:rsidR="008F2C7E" w:rsidRPr="00F9319C" w:rsidRDefault="008F2C7E" w:rsidP="008F2C7E">
            <w:pPr>
              <w:pStyle w:val="Prrafodelista"/>
              <w:ind w:left="0"/>
              <w:jc w:val="center"/>
              <w:rPr>
                <w:rFonts w:cs="Arial"/>
              </w:rPr>
            </w:pPr>
            <w:r w:rsidRPr="00F9319C">
              <w:rPr>
                <w:rFonts w:cs="Arial"/>
              </w:rPr>
              <w:t>(1-α)·C</w:t>
            </w:r>
            <w:r w:rsidRPr="00F9319C">
              <w:rPr>
                <w:rFonts w:cs="Arial"/>
                <w:vertAlign w:val="subscript"/>
              </w:rPr>
              <w:t>0</w:t>
            </w:r>
          </w:p>
        </w:tc>
        <w:tc>
          <w:tcPr>
            <w:tcW w:w="432" w:type="dxa"/>
          </w:tcPr>
          <w:p w14:paraId="3F2254AE" w14:textId="77777777" w:rsidR="008F2C7E" w:rsidRPr="00F9319C" w:rsidRDefault="008F2C7E" w:rsidP="008F2C7E">
            <w:pPr>
              <w:pStyle w:val="Prrafodelista"/>
              <w:ind w:left="0"/>
              <w:jc w:val="center"/>
              <w:rPr>
                <w:rFonts w:cs="Arial"/>
              </w:rPr>
            </w:pPr>
          </w:p>
        </w:tc>
        <w:tc>
          <w:tcPr>
            <w:tcW w:w="2153" w:type="dxa"/>
          </w:tcPr>
          <w:p w14:paraId="231778D9" w14:textId="4CF00559" w:rsidR="008F2C7E" w:rsidRPr="00F9319C" w:rsidRDefault="008F2C7E" w:rsidP="008F2C7E">
            <w:pPr>
              <w:pStyle w:val="Prrafodelista"/>
              <w:ind w:left="0"/>
              <w:jc w:val="center"/>
              <w:rPr>
                <w:rFonts w:eastAsiaTheme="minorEastAsia" w:cs="Arial"/>
              </w:rPr>
            </w:pPr>
            <w:r w:rsidRPr="00F9319C">
              <w:rPr>
                <w:rFonts w:cs="Arial"/>
              </w:rPr>
              <w:t>[B]</w:t>
            </w:r>
            <w:r w:rsidRPr="00F9319C">
              <w:rPr>
                <w:rFonts w:cs="Arial"/>
                <w:vertAlign w:val="subscript"/>
              </w:rPr>
              <w:t>0</w:t>
            </w:r>
            <w:r w:rsidRPr="00F9319C">
              <w:rPr>
                <w:rFonts w:cs="Arial"/>
              </w:rPr>
              <w:t>+</w:t>
            </w:r>
            <w:r w:rsidR="00461977" w:rsidRPr="00F9319C">
              <w:rPr>
                <w:rFonts w:cs="Arial"/>
              </w:rPr>
              <w:t>b</w:t>
            </w:r>
            <w:r w:rsidRPr="00F9319C">
              <w:rPr>
                <w:rFonts w:cs="Arial"/>
              </w:rPr>
              <w:t>·α·C</w:t>
            </w:r>
            <w:r w:rsidRPr="00F9319C">
              <w:rPr>
                <w:rFonts w:cs="Arial"/>
                <w:vertAlign w:val="subscript"/>
              </w:rPr>
              <w:t>0</w:t>
            </w:r>
          </w:p>
        </w:tc>
        <w:tc>
          <w:tcPr>
            <w:tcW w:w="2153" w:type="dxa"/>
          </w:tcPr>
          <w:p w14:paraId="7FF5448C" w14:textId="464E5BD2" w:rsidR="008F2C7E" w:rsidRPr="00F9319C" w:rsidRDefault="008F2C7E" w:rsidP="008F2C7E">
            <w:pPr>
              <w:pStyle w:val="Prrafodelista"/>
              <w:ind w:left="0"/>
              <w:jc w:val="center"/>
              <w:rPr>
                <w:rFonts w:eastAsiaTheme="minorEastAsia" w:cs="Arial"/>
              </w:rPr>
            </w:pPr>
            <w:r w:rsidRPr="00F9319C">
              <w:rPr>
                <w:rFonts w:cs="Arial"/>
              </w:rPr>
              <w:t>[</w:t>
            </w:r>
            <w:r w:rsidR="00461977" w:rsidRPr="00F9319C">
              <w:rPr>
                <w:rFonts w:cs="Arial"/>
              </w:rPr>
              <w:t>D</w:t>
            </w:r>
            <w:r w:rsidRPr="00F9319C">
              <w:rPr>
                <w:rFonts w:cs="Arial"/>
              </w:rPr>
              <w:t>]</w:t>
            </w:r>
            <w:r w:rsidRPr="00F9319C">
              <w:rPr>
                <w:rFonts w:cs="Arial"/>
                <w:vertAlign w:val="subscript"/>
              </w:rPr>
              <w:t>0</w:t>
            </w:r>
            <w:r w:rsidRPr="00F9319C">
              <w:rPr>
                <w:rFonts w:cs="Arial"/>
              </w:rPr>
              <w:t>+</w:t>
            </w:r>
            <w:r w:rsidR="00461977" w:rsidRPr="00F9319C">
              <w:rPr>
                <w:rFonts w:cs="Arial"/>
              </w:rPr>
              <w:t>d</w:t>
            </w:r>
            <w:r w:rsidRPr="00F9319C">
              <w:rPr>
                <w:rFonts w:cs="Arial"/>
              </w:rPr>
              <w:t>·α·C</w:t>
            </w:r>
            <w:r w:rsidRPr="00F9319C">
              <w:rPr>
                <w:rFonts w:cs="Arial"/>
                <w:vertAlign w:val="subscript"/>
              </w:rPr>
              <w:t>0</w:t>
            </w:r>
          </w:p>
        </w:tc>
      </w:tr>
    </w:tbl>
    <w:p w14:paraId="17EDDA8C" w14:textId="3CCB88D1" w:rsidR="00913A5D" w:rsidRPr="00F9319C" w:rsidRDefault="0005408E" w:rsidP="0005408E">
      <w:pPr>
        <w:pStyle w:val="Ttulo1"/>
        <w:rPr>
          <w:rFonts w:eastAsiaTheme="minorHAnsi" w:cs="Arial"/>
        </w:rPr>
      </w:pPr>
      <w:bookmarkStart w:id="12" w:name="_Toc162789223"/>
      <w:r w:rsidRPr="00F9319C">
        <w:rPr>
          <w:rFonts w:eastAsiaTheme="minorHAnsi" w:cs="Arial"/>
        </w:rPr>
        <w:t>Constante de equilibrio K</w:t>
      </w:r>
      <w:r w:rsidRPr="00F9319C">
        <w:rPr>
          <w:rFonts w:eastAsiaTheme="minorHAnsi" w:cs="Arial"/>
          <w:vertAlign w:val="subscript"/>
        </w:rPr>
        <w:t>P</w:t>
      </w:r>
      <w:r w:rsidRPr="00F9319C">
        <w:rPr>
          <w:rFonts w:eastAsiaTheme="minorHAnsi" w:cs="Arial"/>
        </w:rPr>
        <w:t xml:space="preserve"> para gases</w:t>
      </w:r>
      <w:bookmarkEnd w:id="12"/>
    </w:p>
    <w:p w14:paraId="77904127" w14:textId="7C8D729A" w:rsidR="004173A6" w:rsidRPr="00F9319C" w:rsidRDefault="003829D9" w:rsidP="004173A6">
      <w:pPr>
        <w:rPr>
          <w:rFonts w:cs="Arial"/>
        </w:rPr>
      </w:pPr>
      <w:r w:rsidRPr="00F9319C">
        <w:rPr>
          <w:rFonts w:cs="Arial"/>
        </w:rPr>
        <w:t>En la medida en que l</w:t>
      </w:r>
      <w:r w:rsidR="004173A6" w:rsidRPr="00F9319C">
        <w:rPr>
          <w:rFonts w:cs="Arial"/>
        </w:rPr>
        <w:t xml:space="preserve">as presiones parciales </w:t>
      </w:r>
      <w:r w:rsidRPr="00F9319C">
        <w:rPr>
          <w:rFonts w:cs="Arial"/>
        </w:rPr>
        <w:t xml:space="preserve">de los gases </w:t>
      </w:r>
      <w:r w:rsidR="004173A6" w:rsidRPr="00F9319C">
        <w:rPr>
          <w:rFonts w:cs="Arial"/>
        </w:rPr>
        <w:t>son proporciona</w:t>
      </w:r>
      <w:r w:rsidRPr="00F9319C">
        <w:rPr>
          <w:rFonts w:cs="Arial"/>
        </w:rPr>
        <w:t>les a su cantidad de moles y por tanto proporcional a sus concentraciones, se define la constante de equilibrio K</w:t>
      </w:r>
      <w:r w:rsidRPr="00F9319C">
        <w:rPr>
          <w:rFonts w:cs="Arial"/>
          <w:vertAlign w:val="subscript"/>
        </w:rPr>
        <w:t>P</w:t>
      </w:r>
      <w:r w:rsidRPr="00F9319C">
        <w:rPr>
          <w:rFonts w:cs="Arial"/>
        </w:rPr>
        <w:t xml:space="preserve"> para una reacción genérica:</w:t>
      </w:r>
    </w:p>
    <w:p w14:paraId="7C5D613E" w14:textId="25688BB3" w:rsidR="003829D9" w:rsidRPr="00F9319C" w:rsidRDefault="003829D9" w:rsidP="004173A6">
      <w:pPr>
        <w:rPr>
          <w:rFonts w:cs="Arial"/>
        </w:rPr>
      </w:pPr>
      <m:oMathPara>
        <m:oMath>
          <m:r>
            <w:rPr>
              <w:rFonts w:ascii="Cambria Math" w:hAnsi="Cambria Math" w:cs="Arial"/>
            </w:rPr>
            <m:t>aA+bB→cC+dD</m:t>
          </m:r>
        </m:oMath>
      </m:oMathPara>
    </w:p>
    <w:p w14:paraId="026FA4F1" w14:textId="75F696D1" w:rsidR="003829D9" w:rsidRPr="00F9319C" w:rsidRDefault="00000000" w:rsidP="004173A6">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Ceq</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Deq</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Aeq</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Beq</m:t>
                  </m:r>
                </m:sub>
                <m:sup>
                  <m:r>
                    <m:rPr>
                      <m:sty m:val="bi"/>
                    </m:rPr>
                    <w:rPr>
                      <w:rFonts w:ascii="Cambria Math" w:eastAsiaTheme="minorEastAsia" w:hAnsi="Cambria Math" w:cs="Arial"/>
                    </w:rPr>
                    <m:t>b</m:t>
                  </m:r>
                </m:sup>
              </m:sSubSup>
            </m:den>
          </m:f>
        </m:oMath>
      </m:oMathPara>
    </w:p>
    <w:p w14:paraId="3C942267" w14:textId="0D06B2FB" w:rsidR="005B6D18" w:rsidRPr="00F9319C" w:rsidRDefault="003B7024" w:rsidP="003B7024">
      <w:pPr>
        <w:pStyle w:val="Ttulo2"/>
        <w:rPr>
          <w:rFonts w:cs="Arial"/>
        </w:rPr>
      </w:pPr>
      <w:bookmarkStart w:id="13" w:name="_Toc162789224"/>
      <w:r w:rsidRPr="00F9319C">
        <w:rPr>
          <w:rFonts w:cs="Arial"/>
        </w:rPr>
        <w:t>Relación entre K</w:t>
      </w:r>
      <w:r w:rsidRPr="00F9319C">
        <w:rPr>
          <w:rFonts w:cs="Arial"/>
          <w:vertAlign w:val="subscript"/>
        </w:rPr>
        <w:t>C</w:t>
      </w:r>
      <w:r w:rsidRPr="00F9319C">
        <w:rPr>
          <w:rFonts w:cs="Arial"/>
        </w:rPr>
        <w:t xml:space="preserve"> y K</w:t>
      </w:r>
      <w:r w:rsidRPr="00F9319C">
        <w:rPr>
          <w:rFonts w:cs="Arial"/>
          <w:vertAlign w:val="subscript"/>
        </w:rPr>
        <w:t>P</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B6D18" w:rsidRPr="00F9319C" w14:paraId="447B7BD9" w14:textId="77777777" w:rsidTr="00461977">
        <w:tc>
          <w:tcPr>
            <w:tcW w:w="5228" w:type="dxa"/>
            <w:vAlign w:val="center"/>
          </w:tcPr>
          <w:p w14:paraId="0DE1322C" w14:textId="0A544914" w:rsidR="005B6D18" w:rsidRPr="00F9319C" w:rsidRDefault="00000000" w:rsidP="003B7024">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P</m:t>
                    </m:r>
                  </m:sub>
                </m:sSub>
                <m:r>
                  <m:rPr>
                    <m:sty m:val="bi"/>
                  </m:rPr>
                  <w:rPr>
                    <w:rFonts w:ascii="Cambria Math"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K</m:t>
                    </m:r>
                  </m:e>
                  <m:sub>
                    <m:r>
                      <m:rPr>
                        <m:sty m:val="bi"/>
                      </m:rPr>
                      <w:rPr>
                        <w:rFonts w:ascii="Cambria Math" w:eastAsiaTheme="minorEastAsia" w:hAnsi="Cambria Math" w:cs="Arial"/>
                      </w:rPr>
                      <m:t>C</m:t>
                    </m:r>
                  </m:sub>
                </m:sSub>
                <m:r>
                  <m:rPr>
                    <m:sty m:val="bi"/>
                  </m:rPr>
                  <w:rPr>
                    <w:rFonts w:ascii="Cambria Math" w:eastAsiaTheme="minorEastAsia" w:hAnsi="Cambria Math" w:cs="Arial"/>
                  </w:rPr>
                  <m:t>·</m:t>
                </m:r>
                <m:sSup>
                  <m:sSupPr>
                    <m:ctrlPr>
                      <w:rPr>
                        <w:rFonts w:ascii="Cambria Math" w:eastAsiaTheme="minorEastAsia" w:hAnsi="Cambria Math" w:cs="Arial"/>
                        <w:b/>
                        <w:bCs/>
                        <w:i/>
                      </w:rPr>
                    </m:ctrlPr>
                  </m:sSupPr>
                  <m:e>
                    <m:r>
                      <m:rPr>
                        <m:sty m:val="bi"/>
                      </m:rPr>
                      <w:rPr>
                        <w:rFonts w:ascii="Cambria Math" w:eastAsiaTheme="minorEastAsia" w:hAnsi="Cambria Math" w:cs="Arial"/>
                      </w:rPr>
                      <m:t>(RT)</m:t>
                    </m:r>
                  </m:e>
                  <m:sup>
                    <m:r>
                      <m:rPr>
                        <m:sty m:val="bi"/>
                      </m:rPr>
                      <w:rPr>
                        <w:rFonts w:ascii="Cambria Math" w:eastAsiaTheme="minorEastAsia" w:hAnsi="Cambria Math" w:cs="Arial"/>
                      </w:rPr>
                      <m:t>∆n</m:t>
                    </m:r>
                  </m:sup>
                </m:sSup>
              </m:oMath>
            </m:oMathPara>
          </w:p>
        </w:tc>
        <w:tc>
          <w:tcPr>
            <w:tcW w:w="5228" w:type="dxa"/>
          </w:tcPr>
          <w:p w14:paraId="26D4F024" w14:textId="603F38B1" w:rsidR="005B6D18" w:rsidRPr="00F9319C" w:rsidRDefault="005B6D18" w:rsidP="005B6D18">
            <w:pPr>
              <w:rPr>
                <w:rFonts w:eastAsiaTheme="minorEastAsia" w:cs="Arial"/>
              </w:rPr>
            </w:pPr>
            <w:r w:rsidRPr="00F9319C">
              <w:rPr>
                <w:rFonts w:eastAsiaTheme="minorEastAsia" w:cs="Arial"/>
              </w:rPr>
              <w:t>R: constante de los gases,  R</w:t>
            </w:r>
            <m:oMath>
              <m:r>
                <w:rPr>
                  <w:rFonts w:ascii="Cambria Math" w:hAnsi="Cambria Math" w:cs="Arial"/>
                </w:rPr>
                <m:t xml:space="preserve">=0,082 </m:t>
              </m:r>
              <m:f>
                <m:fPr>
                  <m:ctrlPr>
                    <w:rPr>
                      <w:rFonts w:ascii="Cambria Math" w:hAnsi="Cambria Math" w:cs="Arial"/>
                      <w:i/>
                    </w:rPr>
                  </m:ctrlPr>
                </m:fPr>
                <m:num>
                  <m:r>
                    <w:rPr>
                      <w:rFonts w:ascii="Cambria Math" w:hAnsi="Cambria Math" w:cs="Arial"/>
                    </w:rPr>
                    <m:t>atm·L</m:t>
                  </m:r>
                </m:num>
                <m:den>
                  <m:r>
                    <w:rPr>
                      <w:rFonts w:ascii="Cambria Math" w:hAnsi="Cambria Math" w:cs="Arial"/>
                    </w:rPr>
                    <m:t>mol·K</m:t>
                  </m:r>
                </m:den>
              </m:f>
            </m:oMath>
          </w:p>
          <w:p w14:paraId="5EE70B62" w14:textId="77777777" w:rsidR="005B6D18" w:rsidRPr="00F9319C" w:rsidRDefault="005B6D18" w:rsidP="003B7024">
            <w:pPr>
              <w:rPr>
                <w:rFonts w:eastAsiaTheme="minorEastAsia" w:cs="Arial"/>
              </w:rPr>
            </w:pPr>
            <w:r w:rsidRPr="00F9319C">
              <w:rPr>
                <w:rFonts w:eastAsiaTheme="minorEastAsia" w:cs="Arial"/>
              </w:rPr>
              <w:t>T: temperatura en grados Kelvin.</w:t>
            </w:r>
          </w:p>
          <w:p w14:paraId="134E78C3" w14:textId="21F1FD63" w:rsidR="005B6D18" w:rsidRPr="00F9319C" w:rsidRDefault="005B6D18" w:rsidP="003B7024">
            <w:pPr>
              <w:rPr>
                <w:rFonts w:eastAsiaTheme="minorEastAsia" w:cs="Arial"/>
              </w:rPr>
            </w:pPr>
            <w:r w:rsidRPr="00F9319C">
              <w:rPr>
                <w:rFonts w:eastAsiaTheme="minorEastAsia" w:cs="Arial"/>
              </w:rPr>
              <w:t>∆n: coeficientes estequiométricos de los productos-coeficientes estequiométricos de los reactivos.</w:t>
            </w:r>
          </w:p>
        </w:tc>
      </w:tr>
    </w:tbl>
    <w:p w14:paraId="3A5FF9C9" w14:textId="50CBFC1F" w:rsidR="003B7024" w:rsidRPr="00F9319C" w:rsidRDefault="003B7024" w:rsidP="003B7024">
      <w:pPr>
        <w:rPr>
          <w:rFonts w:eastAsiaTheme="minorEastAsia" w:cs="Arial"/>
          <w:b/>
          <w:bCs/>
        </w:rPr>
      </w:pPr>
    </w:p>
    <w:tbl>
      <w:tblPr>
        <w:tblStyle w:val="Tablaconcuadrcula"/>
        <w:tblW w:w="0" w:type="auto"/>
        <w:tblLook w:val="04A0" w:firstRow="1" w:lastRow="0" w:firstColumn="1" w:lastColumn="0" w:noHBand="0" w:noVBand="1"/>
      </w:tblPr>
      <w:tblGrid>
        <w:gridCol w:w="10456"/>
      </w:tblGrid>
      <w:tr w:rsidR="003B7024" w:rsidRPr="00F9319C" w14:paraId="71DC376B" w14:textId="77777777" w:rsidTr="003B7024">
        <w:tc>
          <w:tcPr>
            <w:tcW w:w="10456" w:type="dxa"/>
          </w:tcPr>
          <w:p w14:paraId="7CC66679" w14:textId="77777777" w:rsidR="003B7024" w:rsidRPr="00F9319C" w:rsidRDefault="00866EB2" w:rsidP="003B7024">
            <w:pPr>
              <w:rPr>
                <w:rFonts w:cs="Arial"/>
                <w:u w:val="single"/>
              </w:rPr>
            </w:pPr>
            <w:r w:rsidRPr="00F9319C">
              <w:rPr>
                <w:rFonts w:cs="Arial"/>
                <w:u w:val="single"/>
              </w:rPr>
              <w:t>Demostración</w:t>
            </w:r>
          </w:p>
          <w:p w14:paraId="5B85AA64" w14:textId="0B18D332" w:rsidR="00866EB2" w:rsidRPr="00F9319C" w:rsidRDefault="00866EB2" w:rsidP="003B7024">
            <w:pPr>
              <w:rPr>
                <w:rFonts w:cs="Arial"/>
                <w:u w:val="single"/>
              </w:rPr>
            </w:pPr>
            <w:r w:rsidRPr="00F9319C">
              <w:rPr>
                <w:rFonts w:cs="Arial"/>
              </w:rPr>
              <w:t xml:space="preserve">Para la reacción: </w:t>
            </w:r>
            <m:oMath>
              <m:r>
                <w:rPr>
                  <w:rFonts w:ascii="Cambria Math" w:hAnsi="Cambria Math" w:cs="Arial"/>
                </w:rPr>
                <m:t>aA+bB→cC+dD</m:t>
              </m:r>
            </m:oMath>
            <w:r w:rsidRPr="00F9319C">
              <w:rPr>
                <w:rFonts w:cs="Arial"/>
                <w:i/>
              </w:rPr>
              <w:br/>
            </w:r>
          </w:p>
          <w:p w14:paraId="0C6C9DAA" w14:textId="77777777"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Ceq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Deq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Aeq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P</m:t>
                        </m:r>
                      </m:e>
                      <m:sub>
                        <m:r>
                          <w:rPr>
                            <w:rFonts w:ascii="Cambria Math" w:eastAsiaTheme="minorEastAsia" w:hAnsi="Cambria Math" w:cs="Arial"/>
                          </w:rPr>
                          <m:t>Beq</m:t>
                        </m:r>
                      </m:sub>
                      <m:sup>
                        <m:r>
                          <w:rPr>
                            <w:rFonts w:ascii="Cambria Math" w:eastAsiaTheme="minorEastAsia" w:hAnsi="Cambria Math" w:cs="Arial"/>
                          </w:rPr>
                          <m:t>b</m:t>
                        </m:r>
                      </m:sup>
                    </m:sSubSup>
                  </m:den>
                </m:f>
              </m:oMath>
            </m:oMathPara>
          </w:p>
          <w:p w14:paraId="612A9FA4" w14:textId="77777777" w:rsidR="00866EB2" w:rsidRPr="00F9319C" w:rsidRDefault="00866EB2" w:rsidP="003B7024">
            <w:pPr>
              <w:rPr>
                <w:rFonts w:cs="Arial"/>
              </w:rPr>
            </w:pPr>
            <w:r w:rsidRPr="00F9319C">
              <w:rPr>
                <w:rFonts w:cs="Arial"/>
              </w:rPr>
              <w:t>Como la presión parcial se puede calcular con la ecuación de los gases:</w:t>
            </w:r>
          </w:p>
          <w:p w14:paraId="629AFBFE" w14:textId="7A57B3E5"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 xml:space="preserve">·V=n·R·T→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sustancia</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n·R·T</m:t>
                    </m:r>
                  </m:num>
                  <m:den>
                    <m:r>
                      <w:rPr>
                        <w:rFonts w:ascii="Cambria Math" w:eastAsiaTheme="minorEastAsia" w:hAnsi="Cambria Math" w:cs="Arial"/>
                      </w:rPr>
                      <m:t>V</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m:t>
                    </m:r>
                  </m:num>
                  <m:den>
                    <m:r>
                      <w:rPr>
                        <w:rFonts w:ascii="Cambria Math" w:eastAsiaTheme="minorEastAsia" w:hAnsi="Cambria Math" w:cs="Arial"/>
                      </w:rPr>
                      <m:t>V</m:t>
                    </m:r>
                  </m:den>
                </m:f>
                <m:r>
                  <w:rPr>
                    <w:rFonts w:ascii="Cambria Math" w:eastAsiaTheme="minorEastAsia" w:hAnsi="Cambria Math" w:cs="Arial"/>
                  </w:rPr>
                  <m:t>·R·T=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sustancia</m:t>
                    </m:r>
                  </m:sub>
                </m:sSub>
                <m:r>
                  <w:rPr>
                    <w:rFonts w:ascii="Cambria Math" w:eastAsiaTheme="minorEastAsia" w:hAnsi="Cambria Math" w:cs="Arial"/>
                  </w:rPr>
                  <m:t>·R·T</m:t>
                </m:r>
              </m:oMath>
            </m:oMathPara>
          </w:p>
          <w:p w14:paraId="0F703778" w14:textId="77777777" w:rsidR="00866EB2" w:rsidRPr="00F9319C" w:rsidRDefault="00866EB2" w:rsidP="003B7024">
            <w:pPr>
              <w:rPr>
                <w:rFonts w:cs="Arial"/>
              </w:rPr>
            </w:pPr>
            <w:r w:rsidRPr="00F9319C">
              <w:rPr>
                <w:rFonts w:cs="Arial"/>
              </w:rPr>
              <w:t>Se puede sustituir esa expresión de la presión parcial en la fórmula de K</w:t>
            </w:r>
            <w:r w:rsidRPr="00F9319C">
              <w:rPr>
                <w:rFonts w:cs="Arial"/>
                <w:vertAlign w:val="subscript"/>
              </w:rPr>
              <w:t>P</w:t>
            </w:r>
            <w:r w:rsidRPr="00F9319C">
              <w:rPr>
                <w:rFonts w:cs="Arial"/>
              </w:rPr>
              <w:t>:</w:t>
            </w:r>
          </w:p>
          <w:p w14:paraId="561A620E" w14:textId="780122AD" w:rsidR="00866EB2" w:rsidRPr="00F9319C" w:rsidRDefault="00000000" w:rsidP="003B7024">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P</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eq</m:t>
                                </m:r>
                              </m:sub>
                            </m:sSub>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c</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d</m:t>
                        </m:r>
                      </m:sup>
                    </m:sSup>
                  </m:num>
                  <m:den>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a</m:t>
                        </m:r>
                      </m:sup>
                    </m:sSup>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R·T</m:t>
                            </m:r>
                          </m:e>
                        </m:d>
                      </m:e>
                      <m:sup>
                        <m:r>
                          <w:rPr>
                            <w:rFonts w:ascii="Cambria Math" w:eastAsiaTheme="minorEastAsia" w:hAnsi="Cambria Math" w:cs="Arial"/>
                          </w:rPr>
                          <m:t>b</m:t>
                        </m:r>
                      </m:sup>
                    </m:sSup>
                  </m:den>
                </m:f>
              </m:oMath>
            </m:oMathPara>
          </w:p>
          <w:p w14:paraId="58BD5113" w14:textId="7EA0FE9E" w:rsidR="005B6D18" w:rsidRPr="00F9319C" w:rsidRDefault="005B6D18" w:rsidP="003B7024">
            <w:pPr>
              <w:rPr>
                <w:rFonts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c+d-a-b</m:t>
                    </m:r>
                  </m:sup>
                </m:sSup>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[C]</m:t>
                        </m:r>
                      </m:e>
                      <m:sub>
                        <m:r>
                          <w:rPr>
                            <w:rFonts w:ascii="Cambria Math" w:eastAsiaTheme="minorEastAsia" w:hAnsi="Cambria Math" w:cs="Arial"/>
                          </w:rPr>
                          <m:t>eq</m:t>
                        </m:r>
                      </m:sub>
                      <m:sup>
                        <m:r>
                          <w:rPr>
                            <w:rFonts w:ascii="Cambria Math" w:eastAsiaTheme="minorEastAsia" w:hAnsi="Cambria Math" w:cs="Arial"/>
                          </w:rPr>
                          <m:t>c</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eq</m:t>
                        </m:r>
                      </m:sub>
                      <m:sup>
                        <m:r>
                          <w:rPr>
                            <w:rFonts w:ascii="Cambria Math" w:eastAsiaTheme="minorEastAsia" w:hAnsi="Cambria Math" w:cs="Arial"/>
                          </w:rPr>
                          <m:t>d</m:t>
                        </m:r>
                      </m:sup>
                    </m:sSubSup>
                  </m:num>
                  <m:den>
                    <m:sSubSup>
                      <m:sSubSupPr>
                        <m:ctrlPr>
                          <w:rPr>
                            <w:rFonts w:ascii="Cambria Math" w:eastAsiaTheme="minorEastAsia" w:hAnsi="Cambria Math" w:cs="Arial"/>
                            <w:i/>
                          </w:rPr>
                        </m:ctrlPr>
                      </m:sSubSupPr>
                      <m:e>
                        <m:r>
                          <w:rPr>
                            <w:rFonts w:ascii="Cambria Math" w:eastAsiaTheme="minorEastAsia" w:hAnsi="Cambria Math" w:cs="Arial"/>
                          </w:rPr>
                          <m:t>[A]</m:t>
                        </m:r>
                      </m:e>
                      <m:sub>
                        <m:r>
                          <w:rPr>
                            <w:rFonts w:ascii="Cambria Math" w:eastAsiaTheme="minorEastAsia" w:hAnsi="Cambria Math" w:cs="Arial"/>
                          </w:rPr>
                          <m:t>eq</m:t>
                        </m:r>
                      </m:sub>
                      <m:sup>
                        <m:r>
                          <w:rPr>
                            <w:rFonts w:ascii="Cambria Math" w:eastAsiaTheme="minorEastAsia" w:hAnsi="Cambria Math" w:cs="Arial"/>
                          </w:rPr>
                          <m:t>a</m:t>
                        </m:r>
                      </m:sup>
                    </m:sSubSup>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[B]</m:t>
                        </m:r>
                      </m:e>
                      <m:sub>
                        <m:r>
                          <w:rPr>
                            <w:rFonts w:ascii="Cambria Math" w:eastAsiaTheme="minorEastAsia" w:hAnsi="Cambria Math" w:cs="Arial"/>
                          </w:rPr>
                          <m:t>eq</m:t>
                        </m:r>
                      </m:sub>
                      <m:sup>
                        <m:r>
                          <w:rPr>
                            <w:rFonts w:ascii="Cambria Math" w:eastAsiaTheme="minorEastAsia" w:hAnsi="Cambria Math" w:cs="Arial"/>
                          </w:rPr>
                          <m:t>b</m:t>
                        </m:r>
                      </m:sup>
                    </m:sSubSup>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(R·T)</m:t>
                    </m:r>
                  </m:e>
                  <m:sup>
                    <m:r>
                      <w:rPr>
                        <w:rFonts w:ascii="Cambria Math" w:eastAsiaTheme="minorEastAsia" w:hAnsi="Cambria Math" w:cs="Arial"/>
                      </w:rPr>
                      <m:t>∆n</m:t>
                    </m:r>
                  </m:sup>
                </m:sSup>
              </m:oMath>
            </m:oMathPara>
          </w:p>
        </w:tc>
      </w:tr>
    </w:tbl>
    <w:p w14:paraId="08364385" w14:textId="77777777" w:rsidR="00270422" w:rsidRPr="00F9319C" w:rsidRDefault="00270422" w:rsidP="00270422">
      <w:pPr>
        <w:rPr>
          <w:rFonts w:cs="Arial"/>
        </w:rPr>
      </w:pPr>
    </w:p>
    <w:p w14:paraId="4CCC779E" w14:textId="5FD862A8" w:rsidR="00270422" w:rsidRPr="00F9319C" w:rsidRDefault="00270422" w:rsidP="00270422">
      <w:pPr>
        <w:pStyle w:val="Ttulo2"/>
        <w:rPr>
          <w:rFonts w:cs="Arial"/>
        </w:rPr>
      </w:pPr>
      <w:bookmarkStart w:id="14" w:name="_Toc162789225"/>
      <w:r w:rsidRPr="00F9319C">
        <w:rPr>
          <w:rFonts w:cs="Arial"/>
        </w:rPr>
        <w:lastRenderedPageBreak/>
        <w:t>Cociente de reacción con presiones</w:t>
      </w:r>
      <w:bookmarkEnd w:id="14"/>
    </w:p>
    <w:p w14:paraId="6BCD0505" w14:textId="195CB9C0" w:rsidR="00270422" w:rsidRPr="00F9319C" w:rsidRDefault="00270422" w:rsidP="00270422">
      <w:pPr>
        <w:rPr>
          <w:rFonts w:cs="Arial"/>
        </w:rPr>
      </w:pPr>
      <w:r w:rsidRPr="00F9319C">
        <w:rPr>
          <w:rFonts w:cs="Arial"/>
        </w:rPr>
        <w:t>Al igual que con las concentraciones, se podía calcular el cociente de reacción Q</w:t>
      </w:r>
      <w:r w:rsidRPr="00F9319C">
        <w:rPr>
          <w:rFonts w:cs="Arial"/>
          <w:vertAlign w:val="subscript"/>
        </w:rPr>
        <w:t>C</w:t>
      </w:r>
      <w:r w:rsidRPr="00F9319C">
        <w:rPr>
          <w:rFonts w:cs="Arial"/>
        </w:rPr>
        <w:t xml:space="preserve"> para determinar el sentido de la reacción, con las presiones también </w:t>
      </w:r>
      <w:r w:rsidR="00461977" w:rsidRPr="00F9319C">
        <w:rPr>
          <w:rFonts w:cs="Arial"/>
        </w:rPr>
        <w:t>se</w:t>
      </w:r>
      <w:r w:rsidRPr="00F9319C">
        <w:rPr>
          <w:rFonts w:cs="Arial"/>
        </w:rPr>
        <w:t xml:space="preserve"> puede calcular Q</w:t>
      </w:r>
      <w:r w:rsidRPr="00F9319C">
        <w:rPr>
          <w:rFonts w:cs="Arial"/>
          <w:vertAlign w:val="subscript"/>
        </w:rPr>
        <w:t>P</w:t>
      </w:r>
      <w:r w:rsidRPr="00F9319C">
        <w:rPr>
          <w:rFonts w:cs="Arial"/>
        </w:rPr>
        <w:t xml:space="preserve"> usando los valores de las presiones parciales en situaciones distintas al equilibrio:</w:t>
      </w:r>
    </w:p>
    <w:p w14:paraId="43767C96" w14:textId="0AA648E5" w:rsidR="0005408E" w:rsidRPr="00F9319C" w:rsidRDefault="00000000" w:rsidP="0005408E">
      <w:pPr>
        <w:rPr>
          <w:rFonts w:eastAsiaTheme="minorEastAsia"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Q</m:t>
              </m:r>
            </m:e>
            <m:sub>
              <m:r>
                <m:rPr>
                  <m:sty m:val="bi"/>
                </m:rPr>
                <w:rPr>
                  <w:rFonts w:ascii="Cambria Math" w:eastAsiaTheme="minorEastAsia" w:hAnsi="Cambria Math" w:cs="Arial"/>
                </w:rPr>
                <m:t>P</m:t>
              </m:r>
            </m:sub>
          </m:sSub>
          <m:r>
            <m:rPr>
              <m:sty m:val="bi"/>
            </m:rPr>
            <w:rPr>
              <w:rFonts w:ascii="Cambria Math" w:eastAsiaTheme="minorEastAsia" w:hAnsi="Cambria Math" w:cs="Arial"/>
            </w:rPr>
            <m:t>=</m:t>
          </m:r>
          <m:f>
            <m:fPr>
              <m:ctrlPr>
                <w:rPr>
                  <w:rFonts w:ascii="Cambria Math" w:eastAsiaTheme="minorEastAsia" w:hAnsi="Cambria Math" w:cs="Arial"/>
                  <w:b/>
                  <w:bCs/>
                  <w:i/>
                </w:rPr>
              </m:ctrlPr>
            </m:fPr>
            <m:num>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C</m:t>
                  </m:r>
                </m:sub>
                <m:sup>
                  <m:r>
                    <m:rPr>
                      <m:sty m:val="bi"/>
                    </m:rPr>
                    <w:rPr>
                      <w:rFonts w:ascii="Cambria Math" w:eastAsiaTheme="minorEastAsia" w:hAnsi="Cambria Math" w:cs="Arial"/>
                    </w:rPr>
                    <m:t>c</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D</m:t>
                  </m:r>
                </m:sub>
                <m:sup>
                  <m:r>
                    <m:rPr>
                      <m:sty m:val="bi"/>
                    </m:rPr>
                    <w:rPr>
                      <w:rFonts w:ascii="Cambria Math" w:eastAsiaTheme="minorEastAsia" w:hAnsi="Cambria Math" w:cs="Arial"/>
                    </w:rPr>
                    <m:t>d</m:t>
                  </m:r>
                </m:sup>
              </m:sSubSup>
            </m:num>
            <m:den>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A</m:t>
                  </m:r>
                </m:sub>
                <m:sup>
                  <m:r>
                    <m:rPr>
                      <m:sty m:val="bi"/>
                    </m:rPr>
                    <w:rPr>
                      <w:rFonts w:ascii="Cambria Math" w:eastAsiaTheme="minorEastAsia" w:hAnsi="Cambria Math" w:cs="Arial"/>
                    </w:rPr>
                    <m:t>a</m:t>
                  </m:r>
                </m:sup>
              </m:sSubSup>
              <m:r>
                <m:rPr>
                  <m:sty m:val="bi"/>
                </m:rPr>
                <w:rPr>
                  <w:rFonts w:ascii="Cambria Math" w:eastAsiaTheme="minorEastAsia" w:hAnsi="Cambria Math" w:cs="Arial"/>
                </w:rPr>
                <m:t>·</m:t>
              </m:r>
              <m:sSubSup>
                <m:sSubSupPr>
                  <m:ctrlPr>
                    <w:rPr>
                      <w:rFonts w:ascii="Cambria Math" w:eastAsiaTheme="minorEastAsia" w:hAnsi="Cambria Math" w:cs="Arial"/>
                      <w:b/>
                      <w:bCs/>
                      <w:i/>
                    </w:rPr>
                  </m:ctrlPr>
                </m:sSubSupPr>
                <m:e>
                  <m:r>
                    <m:rPr>
                      <m:sty m:val="bi"/>
                    </m:rPr>
                    <w:rPr>
                      <w:rFonts w:ascii="Cambria Math" w:eastAsiaTheme="minorEastAsia" w:hAnsi="Cambria Math" w:cs="Arial"/>
                    </w:rPr>
                    <m:t>P</m:t>
                  </m:r>
                </m:e>
                <m:sub>
                  <m:r>
                    <m:rPr>
                      <m:sty m:val="bi"/>
                    </m:rPr>
                    <w:rPr>
                      <w:rFonts w:ascii="Cambria Math" w:eastAsiaTheme="minorEastAsia" w:hAnsi="Cambria Math" w:cs="Arial"/>
                    </w:rPr>
                    <m:t>B</m:t>
                  </m:r>
                </m:sub>
                <m:sup>
                  <m:r>
                    <m:rPr>
                      <m:sty m:val="bi"/>
                    </m:rPr>
                    <w:rPr>
                      <w:rFonts w:ascii="Cambria Math" w:eastAsiaTheme="minorEastAsia" w:hAnsi="Cambria Math" w:cs="Arial"/>
                    </w:rPr>
                    <m:t>b</m:t>
                  </m:r>
                </m:sup>
              </m:sSubSup>
            </m:den>
          </m:f>
        </m:oMath>
      </m:oMathPara>
    </w:p>
    <w:p w14:paraId="4CA33DAF" w14:textId="0FA4A04A" w:rsidR="00270422" w:rsidRPr="00F9319C" w:rsidRDefault="00270422" w:rsidP="00270422">
      <w:pPr>
        <w:pStyle w:val="Ttulo1"/>
        <w:rPr>
          <w:rFonts w:cs="Arial"/>
        </w:rPr>
      </w:pPr>
      <w:bookmarkStart w:id="15" w:name="_Ref162172490"/>
      <w:bookmarkStart w:id="16" w:name="_Toc162789226"/>
      <w:r w:rsidRPr="00F9319C">
        <w:rPr>
          <w:rFonts w:cs="Arial"/>
        </w:rPr>
        <w:t>Relación entre la energía libre de Gibbs de una reacción y la K</w:t>
      </w:r>
      <w:r w:rsidRPr="00F9319C">
        <w:rPr>
          <w:rFonts w:cs="Arial"/>
          <w:vertAlign w:val="subscript"/>
        </w:rPr>
        <w:t>P</w:t>
      </w:r>
      <w:bookmarkEnd w:id="15"/>
      <w:bookmarkEnd w:id="16"/>
    </w:p>
    <w:p w14:paraId="4AD8B857" w14:textId="1DA4A772" w:rsidR="00270422" w:rsidRPr="00F9319C" w:rsidRDefault="00270422" w:rsidP="00270422">
      <w:pPr>
        <w:rPr>
          <w:rFonts w:cs="Arial"/>
        </w:rPr>
      </w:pPr>
      <w:r w:rsidRPr="00F9319C">
        <w:rPr>
          <w:rFonts w:cs="Arial"/>
        </w:rPr>
        <w:t xml:space="preserve">Supongamos una reacción </w:t>
      </w:r>
      <w:r w:rsidR="00461977" w:rsidRPr="00F9319C">
        <w:rPr>
          <w:rFonts w:cs="Arial"/>
        </w:rPr>
        <w:t>que se</w:t>
      </w:r>
      <w:r w:rsidRPr="00F9319C">
        <w:rPr>
          <w:rFonts w:cs="Arial"/>
        </w:rPr>
        <w:t xml:space="preserve"> deja que alcance el equilibrio.</w:t>
      </w:r>
      <w:r w:rsidR="00461977" w:rsidRPr="00F9319C">
        <w:rPr>
          <w:rFonts w:cs="Arial"/>
        </w:rPr>
        <w:t xml:space="preserve"> Mientras no alcance el equilibrio, la energía libre de Gibbs estará variando constantemente,</w:t>
      </w:r>
      <w:r w:rsidRPr="00F9319C">
        <w:rPr>
          <w:rFonts w:cs="Arial"/>
        </w:rPr>
        <w:t xml:space="preserve"> </w:t>
      </w:r>
      <w:r w:rsidR="00461977" w:rsidRPr="00F9319C">
        <w:rPr>
          <w:rFonts w:cs="Arial"/>
        </w:rPr>
        <w:t>sin embargo, cuando alcance el equilibrio, la energía libre de Gibbs se estabilizará en un valor fijo</w:t>
      </w:r>
      <w:r w:rsidRPr="00F9319C">
        <w:rPr>
          <w:rFonts w:cs="Arial"/>
        </w:rPr>
        <w:t xml:space="preserve">. </w:t>
      </w:r>
    </w:p>
    <w:p w14:paraId="140A894C" w14:textId="49AEB49C" w:rsidR="00270422" w:rsidRPr="00F9319C" w:rsidRDefault="00270422" w:rsidP="00270422">
      <w:pPr>
        <w:rPr>
          <w:rFonts w:eastAsiaTheme="minorEastAsia" w:cs="Arial"/>
        </w:rPr>
      </w:pPr>
      <w:r w:rsidRPr="00F9319C">
        <w:rPr>
          <w:rFonts w:cs="Arial"/>
        </w:rPr>
        <w:t>La variación de la energía libre de Gibbs de una reacción entre 2 estados se puede calcular con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05243" w:rsidRPr="00F9319C" w14:paraId="5BD59085" w14:textId="77777777" w:rsidTr="00461977">
        <w:tc>
          <w:tcPr>
            <w:tcW w:w="5228" w:type="dxa"/>
            <w:vAlign w:val="center"/>
          </w:tcPr>
          <w:p w14:paraId="5C147D8E" w14:textId="414C9457" w:rsidR="00505243" w:rsidRPr="00F9319C" w:rsidRDefault="00505243" w:rsidP="00463111">
            <w:pPr>
              <w:rPr>
                <w:rFonts w:eastAsiaTheme="minorEastAsia" w:cs="Arial"/>
                <w:b/>
                <w:bCs/>
              </w:rPr>
            </w:pPr>
            <m:oMathPara>
              <m:oMath>
                <m:r>
                  <w:rPr>
                    <w:rFonts w:ascii="Cambria Math" w:hAnsi="Cambria Math" w:cs="Arial"/>
                  </w:rPr>
                  <m:t>∆G=</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P</m:t>
                    </m:r>
                  </m:sub>
                </m:sSub>
                <m:r>
                  <w:rPr>
                    <w:rFonts w:ascii="Cambria Math" w:hAnsi="Cambria Math" w:cs="Arial"/>
                  </w:rPr>
                  <m:t>)</m:t>
                </m:r>
              </m:oMath>
            </m:oMathPara>
          </w:p>
        </w:tc>
        <w:tc>
          <w:tcPr>
            <w:tcW w:w="5228" w:type="dxa"/>
          </w:tcPr>
          <w:p w14:paraId="1921A554" w14:textId="33AD75D8" w:rsidR="00505243" w:rsidRPr="00F9319C" w:rsidRDefault="00505243" w:rsidP="00463111">
            <w:pPr>
              <w:rPr>
                <w:rFonts w:eastAsiaTheme="minorEastAsia" w:cs="Arial"/>
              </w:rPr>
            </w:pPr>
            <w:r w:rsidRPr="00F9319C">
              <w:rPr>
                <w:rFonts w:eastAsiaTheme="minorEastAsia" w:cs="Arial"/>
              </w:rPr>
              <w:t>∆G: variación molar de la energía libre de Gibbs.</w:t>
            </w:r>
          </w:p>
          <w:p w14:paraId="3AD03AD8" w14:textId="1EF114F8" w:rsidR="00505243" w:rsidRPr="00F9319C" w:rsidRDefault="00505243" w:rsidP="00463111">
            <w:pPr>
              <w:rPr>
                <w:rFonts w:eastAsiaTheme="minorEastAsia" w:cs="Arial"/>
              </w:rPr>
            </w:pPr>
            <w:r w:rsidRPr="00F9319C">
              <w:rPr>
                <w:rFonts w:eastAsiaTheme="minorEastAsia" w:cs="Arial"/>
              </w:rPr>
              <w:t>∆G</w:t>
            </w:r>
            <w:r w:rsidRPr="00F9319C">
              <w:rPr>
                <w:rFonts w:eastAsiaTheme="minorEastAsia" w:cs="Arial"/>
                <w:vertAlign w:val="superscript"/>
              </w:rPr>
              <w:t>0</w:t>
            </w:r>
            <w:r w:rsidRPr="00F9319C">
              <w:rPr>
                <w:rFonts w:eastAsiaTheme="minorEastAsia" w:cs="Arial"/>
              </w:rPr>
              <w:t>: variación molar de la energía libre de Gibbs en condiciones estándar.</w:t>
            </w:r>
          </w:p>
          <w:p w14:paraId="6386AB77" w14:textId="77777777" w:rsidR="00505243" w:rsidRPr="00F9319C" w:rsidRDefault="00505243" w:rsidP="00505243">
            <w:pPr>
              <w:rPr>
                <w:rFonts w:eastAsiaTheme="minorEastAsia" w:cs="Arial"/>
              </w:rPr>
            </w:pPr>
            <w:r w:rsidRPr="00F9319C">
              <w:rPr>
                <w:rFonts w:eastAsiaTheme="minorEastAsia" w:cs="Arial"/>
              </w:rPr>
              <w:t>R: constante de los gases,  R</w:t>
            </w:r>
            <m:oMath>
              <m:r>
                <w:rPr>
                  <w:rFonts w:ascii="Cambria Math" w:hAnsi="Cambria Math" w:cs="Arial"/>
                </w:rPr>
                <m:t xml:space="preserve">=8,3145 </m:t>
              </m:r>
              <m:f>
                <m:fPr>
                  <m:ctrlPr>
                    <w:rPr>
                      <w:rFonts w:ascii="Cambria Math" w:hAnsi="Cambria Math" w:cs="Arial"/>
                      <w:i/>
                    </w:rPr>
                  </m:ctrlPr>
                </m:fPr>
                <m:num>
                  <m:r>
                    <w:rPr>
                      <w:rFonts w:ascii="Cambria Math" w:hAnsi="Cambria Math" w:cs="Arial"/>
                    </w:rPr>
                    <m:t>J</m:t>
                  </m:r>
                </m:num>
                <m:den>
                  <m:r>
                    <w:rPr>
                      <w:rFonts w:ascii="Cambria Math" w:hAnsi="Cambria Math" w:cs="Arial"/>
                    </w:rPr>
                    <m:t>mol·K</m:t>
                  </m:r>
                </m:den>
              </m:f>
            </m:oMath>
          </w:p>
          <w:p w14:paraId="616E3434" w14:textId="755BA8CB" w:rsidR="00505243" w:rsidRPr="00F9319C" w:rsidRDefault="00505243" w:rsidP="00505243">
            <w:pPr>
              <w:rPr>
                <w:rFonts w:eastAsiaTheme="minorEastAsia" w:cs="Arial"/>
              </w:rPr>
            </w:pPr>
            <w:r w:rsidRPr="00F9319C">
              <w:rPr>
                <w:rFonts w:eastAsiaTheme="minorEastAsia" w:cs="Arial"/>
              </w:rPr>
              <w:t>T: temperatura en grados K.</w:t>
            </w:r>
          </w:p>
        </w:tc>
      </w:tr>
    </w:tbl>
    <w:p w14:paraId="149E5A07" w14:textId="77777777" w:rsidR="00505243" w:rsidRPr="00F9319C" w:rsidRDefault="00505243" w:rsidP="00270422">
      <w:pPr>
        <w:rPr>
          <w:rFonts w:cs="Arial"/>
        </w:rPr>
      </w:pPr>
    </w:p>
    <w:p w14:paraId="3BA2F556" w14:textId="1967369E" w:rsidR="00505243" w:rsidRPr="00F9319C" w:rsidRDefault="00505243" w:rsidP="00505243">
      <w:pPr>
        <w:pStyle w:val="Ttulo2"/>
        <w:rPr>
          <w:rFonts w:cs="Arial"/>
        </w:rPr>
      </w:pPr>
      <w:bookmarkStart w:id="17" w:name="_Toc162789227"/>
      <w:r w:rsidRPr="00F9319C">
        <w:rPr>
          <w:rFonts w:cs="Arial"/>
        </w:rPr>
        <w:t>Relación entre la energía libre de Gibbs y K</w:t>
      </w:r>
      <w:r w:rsidRPr="00F9319C">
        <w:rPr>
          <w:rFonts w:cs="Arial"/>
          <w:vertAlign w:val="subscript"/>
        </w:rPr>
        <w:t>P</w:t>
      </w:r>
      <w:r w:rsidRPr="00F9319C">
        <w:rPr>
          <w:rFonts w:cs="Arial"/>
        </w:rPr>
        <w:t xml:space="preserve"> en el equilibrio</w:t>
      </w:r>
      <w:bookmarkEnd w:id="17"/>
    </w:p>
    <w:p w14:paraId="50904AD0" w14:textId="6811283B" w:rsidR="00505243" w:rsidRPr="00F9319C" w:rsidRDefault="00000000" w:rsidP="00505243">
      <w:pPr>
        <w:rPr>
          <w:rFonts w:eastAsiaTheme="minorEastAsia"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bl>
      <w:tblPr>
        <w:tblStyle w:val="Tablaconcuadrcula"/>
        <w:tblW w:w="0" w:type="auto"/>
        <w:tblLook w:val="04A0" w:firstRow="1" w:lastRow="0" w:firstColumn="1" w:lastColumn="0" w:noHBand="0" w:noVBand="1"/>
      </w:tblPr>
      <w:tblGrid>
        <w:gridCol w:w="10456"/>
      </w:tblGrid>
      <w:tr w:rsidR="00505243" w:rsidRPr="00F9319C" w14:paraId="020BFADF" w14:textId="77777777" w:rsidTr="00505243">
        <w:tc>
          <w:tcPr>
            <w:tcW w:w="10456" w:type="dxa"/>
          </w:tcPr>
          <w:p w14:paraId="15395B26" w14:textId="77777777" w:rsidR="00505243" w:rsidRPr="00F9319C" w:rsidRDefault="00505243" w:rsidP="00505243">
            <w:pPr>
              <w:rPr>
                <w:rFonts w:cs="Arial"/>
                <w:u w:val="single"/>
              </w:rPr>
            </w:pPr>
            <w:r w:rsidRPr="00F9319C">
              <w:rPr>
                <w:rFonts w:cs="Arial"/>
                <w:u w:val="single"/>
              </w:rPr>
              <w:t>Demostración</w:t>
            </w:r>
          </w:p>
          <w:p w14:paraId="6CC86218" w14:textId="343D4CBC" w:rsidR="00505243" w:rsidRPr="00F9319C" w:rsidRDefault="00505243" w:rsidP="00505243">
            <w:pPr>
              <w:rPr>
                <w:rFonts w:cs="Arial"/>
              </w:rPr>
            </w:pPr>
            <w:r w:rsidRPr="00F9319C">
              <w:rPr>
                <w:rFonts w:cs="Arial"/>
              </w:rPr>
              <w:t xml:space="preserve">En la ecuación vista en el apartado </w:t>
            </w:r>
            <w:r w:rsidRPr="00F9319C">
              <w:rPr>
                <w:rFonts w:cs="Arial"/>
              </w:rPr>
              <w:fldChar w:fldCharType="begin"/>
            </w:r>
            <w:r w:rsidRPr="00F9319C">
              <w:rPr>
                <w:rFonts w:cs="Arial"/>
              </w:rPr>
              <w:instrText xml:space="preserve"> REF _Ref162172490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7</w:t>
            </w:r>
            <w:r w:rsidRPr="00F9319C">
              <w:rPr>
                <w:rFonts w:cs="Arial"/>
              </w:rPr>
              <w:fldChar w:fldCharType="end"/>
            </w:r>
            <w:r w:rsidRPr="00F9319C">
              <w:rPr>
                <w:rFonts w:cs="Arial"/>
              </w:rPr>
              <w:t xml:space="preserve">, al aplicarla a una situación de equilibrio se sustituye </w:t>
            </w:r>
            <w:r w:rsidRPr="00F9319C">
              <w:rPr>
                <w:rFonts w:eastAsiaTheme="minorEastAsia" w:cs="Arial"/>
              </w:rPr>
              <w:t>∆G por 0 y Q</w:t>
            </w:r>
            <w:r w:rsidRPr="00F9319C">
              <w:rPr>
                <w:rFonts w:eastAsiaTheme="minorEastAsia" w:cs="Arial"/>
                <w:vertAlign w:val="subscript"/>
              </w:rPr>
              <w:t>P</w:t>
            </w:r>
            <w:r w:rsidRPr="00F9319C">
              <w:rPr>
                <w:rFonts w:eastAsiaTheme="minorEastAsia" w:cs="Arial"/>
              </w:rPr>
              <w:t xml:space="preserve"> por K</w:t>
            </w:r>
            <w:r w:rsidRPr="00F9319C">
              <w:rPr>
                <w:rFonts w:eastAsiaTheme="minorEastAsia" w:cs="Arial"/>
                <w:vertAlign w:val="subscript"/>
              </w:rPr>
              <w:t>P</w:t>
            </w:r>
            <w:r w:rsidRPr="00F9319C">
              <w:rPr>
                <w:rFonts w:cs="Arial"/>
              </w:rPr>
              <w:t>:</w:t>
            </w:r>
          </w:p>
          <w:p w14:paraId="483EB0BC" w14:textId="77777777" w:rsidR="00505243" w:rsidRPr="00F9319C" w:rsidRDefault="00505243" w:rsidP="00505243">
            <w:pPr>
              <w:rPr>
                <w:rFonts w:eastAsiaTheme="minorEastAsia" w:cs="Arial"/>
              </w:rPr>
            </w:pPr>
            <m:oMathPara>
              <m:oMath>
                <m:r>
                  <w:rPr>
                    <w:rFonts w:ascii="Cambria Math" w:hAnsi="Cambria Math" w:cs="Arial"/>
                  </w:rPr>
                  <m:t>0=</m:t>
                </m:r>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p w14:paraId="653D7706" w14:textId="3C3F3EBC" w:rsidR="00505243" w:rsidRPr="00F9319C" w:rsidRDefault="00000000" w:rsidP="00505243">
            <w:pPr>
              <w:rPr>
                <w:rFonts w:cs="Arial"/>
              </w:rPr>
            </w:pPr>
            <m:oMathPara>
              <m:oMath>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r>
                  <w:rPr>
                    <w:rFonts w:ascii="Cambria Math" w:hAnsi="Cambria Math" w:cs="Arial"/>
                  </w:rPr>
                  <m:t>=-R·T·</m:t>
                </m:r>
                <m:r>
                  <m:rPr>
                    <m:sty m:val="p"/>
                  </m:rPr>
                  <w:rPr>
                    <w:rFonts w:ascii="Cambria Math" w:hAnsi="Cambria Math" w:cs="Arial"/>
                  </w:rPr>
                  <m:t>ln⁡</m:t>
                </m:r>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oMath>
            </m:oMathPara>
          </w:p>
        </w:tc>
      </w:tr>
    </w:tbl>
    <w:p w14:paraId="66A8B146" w14:textId="77777777" w:rsidR="00505243" w:rsidRPr="00F9319C" w:rsidRDefault="00505243" w:rsidP="00505243">
      <w:pPr>
        <w:rPr>
          <w:rFonts w:cs="Arial"/>
        </w:rPr>
      </w:pPr>
    </w:p>
    <w:p w14:paraId="4E6AE1FC" w14:textId="4BBD3248" w:rsidR="00505243" w:rsidRPr="00F9319C" w:rsidRDefault="00505243" w:rsidP="00505243">
      <w:pPr>
        <w:rPr>
          <w:rFonts w:cs="Arial"/>
        </w:rPr>
      </w:pPr>
      <w:r w:rsidRPr="00F9319C">
        <w:rPr>
          <w:rFonts w:cs="Arial"/>
        </w:rPr>
        <w:t>Con esta fórmula se podría calcular K</w:t>
      </w:r>
      <w:r w:rsidRPr="00F9319C">
        <w:rPr>
          <w:rFonts w:cs="Arial"/>
          <w:vertAlign w:val="subscript"/>
        </w:rPr>
        <w:t>P</w:t>
      </w:r>
      <w:r w:rsidRPr="00F9319C">
        <w:rPr>
          <w:rFonts w:cs="Arial"/>
        </w:rPr>
        <w:t>:</w:t>
      </w:r>
    </w:p>
    <w:p w14:paraId="681B4530" w14:textId="25A44816" w:rsidR="00505243" w:rsidRPr="00F9319C" w:rsidRDefault="00000000" w:rsidP="00505243">
      <w:pPr>
        <w:rPr>
          <w:rFonts w:eastAsiaTheme="minorEastAsia" w:cs="Arial"/>
        </w:rPr>
      </w:pPr>
      <m:oMathPara>
        <m:oMath>
          <m:sSub>
            <m:sSubPr>
              <m:ctrlPr>
                <w:rPr>
                  <w:rFonts w:ascii="Cambria Math" w:hAnsi="Cambria Math"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e>
                    <m:sup>
                      <m:r>
                        <w:rPr>
                          <w:rFonts w:ascii="Cambria Math" w:hAnsi="Cambria Math" w:cs="Arial"/>
                        </w:rPr>
                        <m:t>0</m:t>
                      </m:r>
                    </m:sup>
                  </m:sSup>
                </m:num>
                <m:den>
                  <m:r>
                    <w:rPr>
                      <w:rFonts w:ascii="Cambria Math" w:hAnsi="Cambria Math" w:cs="Arial"/>
                    </w:rPr>
                    <m:t>R·T</m:t>
                  </m:r>
                </m:den>
              </m:f>
            </m:sup>
          </m:sSup>
        </m:oMath>
      </m:oMathPara>
    </w:p>
    <w:p w14:paraId="5B3FEB80" w14:textId="55B6729B" w:rsidR="000B48F4" w:rsidRPr="00F9319C" w:rsidRDefault="000B48F4" w:rsidP="000B48F4">
      <w:pPr>
        <w:pStyle w:val="Ttulo1"/>
        <w:rPr>
          <w:rFonts w:cs="Arial"/>
        </w:rPr>
      </w:pPr>
      <w:bookmarkStart w:id="18" w:name="_Toc162789228"/>
      <w:r w:rsidRPr="00F9319C">
        <w:rPr>
          <w:rFonts w:cs="Arial"/>
        </w:rPr>
        <w:t>Factores que afectan al equilibrio</w:t>
      </w:r>
      <w:bookmarkEnd w:id="18"/>
    </w:p>
    <w:p w14:paraId="5BE8708F" w14:textId="4BD9E59D" w:rsidR="000B48F4" w:rsidRPr="00F9319C" w:rsidRDefault="000B48F4" w:rsidP="000B48F4">
      <w:pPr>
        <w:pStyle w:val="Ttulo2"/>
        <w:rPr>
          <w:rFonts w:cs="Arial"/>
        </w:rPr>
      </w:pPr>
      <w:bookmarkStart w:id="19" w:name="_Toc162789229"/>
      <w:r w:rsidRPr="00F9319C">
        <w:rPr>
          <w:rFonts w:cs="Arial"/>
        </w:rPr>
        <w:t>Principio de Le Châtelier. Predicción cualitativa</w:t>
      </w:r>
      <w:bookmarkEnd w:id="19"/>
    </w:p>
    <w:p w14:paraId="2245F9A0" w14:textId="215C9847" w:rsidR="00DB40B9" w:rsidRPr="00F9319C" w:rsidRDefault="000B48F4" w:rsidP="000B48F4">
      <w:pPr>
        <w:rPr>
          <w:rFonts w:cs="Arial"/>
        </w:rPr>
      </w:pPr>
      <w:r w:rsidRPr="00F9319C">
        <w:rPr>
          <w:rFonts w:cs="Arial"/>
        </w:rPr>
        <w:t>Cuando un sistema en equilibrio ve variadas las condiciones de la concentración de las sustancias, la presión, el volumen o la temperatura</w:t>
      </w:r>
      <w:r w:rsidR="00DB40B9" w:rsidRPr="00F9319C">
        <w:rPr>
          <w:rFonts w:cs="Arial"/>
        </w:rPr>
        <w:t xml:space="preserve">, el equilibrio se rompe y la reacción evoluciona hacia la búsqueda de un nuevo equilibrio. El principio de Le Châtelier afirma que en la búsqueda del nuevo equilibrio la reacción se desplaza en el sentido en que se opone a los cambios en las condiciones que hicieron que se rompiera el equilibrio. </w:t>
      </w:r>
    </w:p>
    <w:p w14:paraId="4CF83351" w14:textId="77E79C59" w:rsidR="00DB40B9" w:rsidRPr="00F9319C" w:rsidRDefault="00DB40B9" w:rsidP="000B48F4">
      <w:pPr>
        <w:rPr>
          <w:rFonts w:cs="Arial"/>
        </w:rPr>
      </w:pPr>
      <w:r w:rsidRPr="00F9319C">
        <w:rPr>
          <w:rFonts w:cs="Arial"/>
        </w:rPr>
        <w:t>Se dice que la reacción es conservadora</w:t>
      </w:r>
      <w:r w:rsidR="00461977" w:rsidRPr="00F9319C">
        <w:rPr>
          <w:rFonts w:cs="Arial"/>
        </w:rPr>
        <w:t xml:space="preserve"> porque</w:t>
      </w:r>
      <w:r w:rsidRPr="00F9319C">
        <w:rPr>
          <w:rFonts w:cs="Arial"/>
        </w:rPr>
        <w:t xml:space="preserve"> </w:t>
      </w:r>
      <w:r w:rsidR="00B50C9B" w:rsidRPr="00F9319C">
        <w:rPr>
          <w:rFonts w:cs="Arial"/>
        </w:rPr>
        <w:t>se opone a los cambios que le hicieron perder el equilibrio</w:t>
      </w:r>
      <w:r w:rsidRPr="00F9319C">
        <w:rPr>
          <w:rFonts w:cs="Arial"/>
        </w:rPr>
        <w:t xml:space="preserve">: si aumenta la presión, tenderá a deshacerse de moles gaseosos para </w:t>
      </w:r>
      <w:r w:rsidR="00461977" w:rsidRPr="00F9319C">
        <w:rPr>
          <w:rFonts w:cs="Arial"/>
        </w:rPr>
        <w:t>disminuir la</w:t>
      </w:r>
      <w:r w:rsidRPr="00F9319C">
        <w:rPr>
          <w:rFonts w:cs="Arial"/>
        </w:rPr>
        <w:t xml:space="preserve"> presión e intentar volver al punto original; si aumenta la T, tenderá al sentido de la reacción endotérmica para absorber el calor excedente y que la T se mantenga como inicialmente.</w:t>
      </w:r>
    </w:p>
    <w:p w14:paraId="72990309" w14:textId="73D34FDB" w:rsidR="00DB40B9" w:rsidRPr="00F9319C" w:rsidRDefault="00DB40B9" w:rsidP="00DB40B9">
      <w:pPr>
        <w:pStyle w:val="Ttulo3"/>
        <w:rPr>
          <w:rFonts w:cs="Arial"/>
        </w:rPr>
      </w:pPr>
      <w:bookmarkStart w:id="20" w:name="_Ref162174701"/>
      <w:bookmarkStart w:id="21" w:name="_Toc162789230"/>
      <w:r w:rsidRPr="00F9319C">
        <w:rPr>
          <w:rFonts w:cs="Arial"/>
        </w:rPr>
        <w:lastRenderedPageBreak/>
        <w:t>Variación de la presión.</w:t>
      </w:r>
      <w:bookmarkEnd w:id="20"/>
      <w:bookmarkEnd w:id="21"/>
    </w:p>
    <w:p w14:paraId="56CAAAB6" w14:textId="77777777" w:rsidR="00DA61E4" w:rsidRPr="00F9319C" w:rsidRDefault="00DB40B9" w:rsidP="00DB40B9">
      <w:pPr>
        <w:rPr>
          <w:rFonts w:cs="Arial"/>
        </w:rPr>
      </w:pPr>
      <w:r w:rsidRPr="00F9319C">
        <w:rPr>
          <w:rFonts w:cs="Arial"/>
        </w:rPr>
        <w:t xml:space="preserve">Pongamos el ejemplo de la reacción: </w:t>
      </w:r>
    </w:p>
    <w:p w14:paraId="0B953C6D" w14:textId="77777777" w:rsidR="00DA61E4" w:rsidRPr="00F9319C" w:rsidRDefault="00DB40B9" w:rsidP="00DA61E4">
      <w:pPr>
        <w:jc w:val="center"/>
        <w:rPr>
          <w:rFonts w:cs="Arial"/>
        </w:rPr>
      </w:pPr>
      <w:r w:rsidRPr="00F9319C">
        <w:rPr>
          <w:rFonts w:cs="Arial"/>
        </w:rPr>
        <w:t>N</w:t>
      </w:r>
      <w:r w:rsidRPr="00F9319C">
        <w:rPr>
          <w:rFonts w:cs="Arial"/>
          <w:vertAlign w:val="subscript"/>
        </w:rPr>
        <w:t>2</w:t>
      </w:r>
      <w:r w:rsidRPr="00F9319C">
        <w:rPr>
          <w:rFonts w:cs="Arial"/>
        </w:rPr>
        <w:t>O</w:t>
      </w:r>
      <w:r w:rsidRPr="00F9319C">
        <w:rPr>
          <w:rFonts w:cs="Arial"/>
          <w:vertAlign w:val="subscript"/>
        </w:rPr>
        <w:t>4</w:t>
      </w:r>
      <w:r w:rsidRPr="00F9319C">
        <w:rPr>
          <w:rFonts w:cs="Arial"/>
        </w:rPr>
        <w:t xml:space="preserve"> (g) ↔ 2NO</w:t>
      </w:r>
      <w:r w:rsidRPr="00F9319C">
        <w:rPr>
          <w:rFonts w:cs="Arial"/>
          <w:vertAlign w:val="subscript"/>
        </w:rPr>
        <w:t>2</w:t>
      </w:r>
      <w:r w:rsidRPr="00F9319C">
        <w:rPr>
          <w:rFonts w:cs="Arial"/>
        </w:rPr>
        <w:t xml:space="preserve"> (g).</w:t>
      </w:r>
    </w:p>
    <w:p w14:paraId="2947F314" w14:textId="773BCA5B" w:rsidR="00DB40B9" w:rsidRPr="00F9319C" w:rsidRDefault="00DB40B9" w:rsidP="00DB40B9">
      <w:pPr>
        <w:rPr>
          <w:rFonts w:cs="Arial"/>
        </w:rPr>
      </w:pPr>
      <w:r w:rsidRPr="00F9319C">
        <w:rPr>
          <w:rFonts w:cs="Arial"/>
        </w:rPr>
        <w:t xml:space="preserve"> Si se comprime el recipiente donde </w:t>
      </w:r>
      <w:r w:rsidR="00B50C9B" w:rsidRPr="00F9319C">
        <w:rPr>
          <w:rFonts w:cs="Arial"/>
        </w:rPr>
        <w:t>están contenidas las sustancias, aumentando</w:t>
      </w:r>
      <w:r w:rsidRPr="00F9319C">
        <w:rPr>
          <w:rFonts w:cs="Arial"/>
        </w:rPr>
        <w:t xml:space="preserve"> con ello la presión, </w:t>
      </w:r>
      <w:r w:rsidR="00B50C9B" w:rsidRPr="00F9319C">
        <w:rPr>
          <w:rFonts w:cs="Arial"/>
        </w:rPr>
        <w:t>se rompe el equilibrio. La reacción se va a oponer a ese aumento de presión y tenderá hacia la izquierda porque es donde menos moles gaseosos hay y por lo tanto así conseguirá reducir la presión</w:t>
      </w:r>
      <w:r w:rsidR="00DA61E4" w:rsidRPr="00F9319C">
        <w:rPr>
          <w:rFonts w:cs="Arial"/>
        </w:rPr>
        <w:t>.</w:t>
      </w:r>
    </w:p>
    <w:p w14:paraId="6DAA6DF3" w14:textId="2F9F5017" w:rsidR="00DB40B9" w:rsidRPr="00F9319C" w:rsidRDefault="00B50C9B" w:rsidP="000B48F4">
      <w:pPr>
        <w:pStyle w:val="Ttulo3"/>
        <w:rPr>
          <w:rFonts w:cs="Arial"/>
        </w:rPr>
      </w:pPr>
      <w:bookmarkStart w:id="22" w:name="_Toc162789231"/>
      <w:r w:rsidRPr="00F9319C">
        <w:rPr>
          <w:rFonts w:cs="Arial"/>
        </w:rPr>
        <w:t>Variación del volumen</w:t>
      </w:r>
      <w:bookmarkEnd w:id="22"/>
    </w:p>
    <w:p w14:paraId="495EC8DC" w14:textId="5EF5B980" w:rsidR="00B50C9B" w:rsidRPr="00F9319C" w:rsidRDefault="00B50C9B" w:rsidP="00B50C9B">
      <w:pPr>
        <w:rPr>
          <w:rFonts w:cs="Arial"/>
        </w:rPr>
      </w:pPr>
      <w:r w:rsidRPr="00F9319C">
        <w:rPr>
          <w:rFonts w:cs="Arial"/>
        </w:rPr>
        <w:t>En realidad</w:t>
      </w:r>
      <w:r w:rsidR="00DA61E4" w:rsidRPr="00F9319C">
        <w:rPr>
          <w:rFonts w:cs="Arial"/>
        </w:rPr>
        <w:t>,</w:t>
      </w:r>
      <w:r w:rsidRPr="00F9319C">
        <w:rPr>
          <w:rFonts w:cs="Arial"/>
        </w:rPr>
        <w:t xml:space="preserve"> el efecto de variar el volumen es en definitiva el opuesto al de variar la presión ya que</w:t>
      </w:r>
      <w:r w:rsidR="00DA61E4" w:rsidRPr="00F9319C">
        <w:rPr>
          <w:rFonts w:cs="Arial"/>
        </w:rPr>
        <w:t>,</w:t>
      </w:r>
      <w:r w:rsidRPr="00F9319C">
        <w:rPr>
          <w:rFonts w:cs="Arial"/>
        </w:rPr>
        <w:t xml:space="preserve"> si se aumenta el volumen, se disminuye la presión y viceversa. De modo que se analizan del mismo modo.</w:t>
      </w:r>
    </w:p>
    <w:p w14:paraId="002A3A1F" w14:textId="099584D4" w:rsidR="00B50C9B" w:rsidRPr="00F9319C" w:rsidRDefault="00B50C9B" w:rsidP="00B50C9B">
      <w:pPr>
        <w:rPr>
          <w:rFonts w:cs="Arial"/>
        </w:rPr>
      </w:pPr>
      <w:r w:rsidRPr="00F9319C">
        <w:rPr>
          <w:rFonts w:cs="Arial"/>
        </w:rPr>
        <w:t xml:space="preserve">Pongamos ahora que se aumenta el volumen de la reacción del ejemplo del apartado </w:t>
      </w:r>
      <w:r w:rsidRPr="00F9319C">
        <w:rPr>
          <w:rFonts w:cs="Arial"/>
        </w:rPr>
        <w:fldChar w:fldCharType="begin"/>
      </w:r>
      <w:r w:rsidRPr="00F9319C">
        <w:rPr>
          <w:rFonts w:cs="Arial"/>
        </w:rPr>
        <w:instrText xml:space="preserve"> REF _Ref162174701 \r \h </w:instrText>
      </w:r>
      <w:r w:rsidR="00A62487" w:rsidRPr="00F9319C">
        <w:rPr>
          <w:rFonts w:cs="Arial"/>
        </w:rPr>
        <w:instrText xml:space="preserve"> \* MERGEFORMAT </w:instrText>
      </w:r>
      <w:r w:rsidRPr="00F9319C">
        <w:rPr>
          <w:rFonts w:cs="Arial"/>
        </w:rPr>
      </w:r>
      <w:r w:rsidRPr="00F9319C">
        <w:rPr>
          <w:rFonts w:cs="Arial"/>
        </w:rPr>
        <w:fldChar w:fldCharType="separate"/>
      </w:r>
      <w:r w:rsidR="00F9319C" w:rsidRPr="00F9319C">
        <w:rPr>
          <w:rFonts w:cs="Arial"/>
        </w:rPr>
        <w:t>8.1.1</w:t>
      </w:r>
      <w:r w:rsidRPr="00F9319C">
        <w:rPr>
          <w:rFonts w:cs="Arial"/>
        </w:rPr>
        <w:fldChar w:fldCharType="end"/>
      </w:r>
      <w:r w:rsidRPr="00F9319C">
        <w:rPr>
          <w:rFonts w:cs="Arial"/>
        </w:rPr>
        <w:t>. Al aumentar el volumen, va a disminuir la presión y por lo tanto la reacción se va a oponer a esa disminución tendiendo hacia la derecha porque es donde más moles gaseosos hay.</w:t>
      </w:r>
    </w:p>
    <w:p w14:paraId="0B5C2364" w14:textId="77777777" w:rsidR="00B50C9B" w:rsidRPr="00F9319C" w:rsidRDefault="00B50C9B" w:rsidP="00B50C9B">
      <w:pPr>
        <w:pStyle w:val="Ttulo3"/>
        <w:rPr>
          <w:rFonts w:cs="Arial"/>
        </w:rPr>
      </w:pPr>
      <w:r w:rsidRPr="00F9319C">
        <w:rPr>
          <w:rFonts w:cs="Arial"/>
        </w:rPr>
        <w:t xml:space="preserve"> </w:t>
      </w:r>
      <w:bookmarkStart w:id="23" w:name="_Toc162789232"/>
      <w:r w:rsidRPr="00F9319C">
        <w:rPr>
          <w:rFonts w:cs="Arial"/>
        </w:rPr>
        <w:t>Variación de la temperatura</w:t>
      </w:r>
      <w:bookmarkEnd w:id="23"/>
    </w:p>
    <w:p w14:paraId="39360456" w14:textId="77777777" w:rsidR="00DA61E4" w:rsidRPr="00F9319C" w:rsidRDefault="00B50C9B" w:rsidP="00B50C9B">
      <w:pPr>
        <w:rPr>
          <w:rFonts w:cs="Arial"/>
        </w:rPr>
      </w:pPr>
      <w:r w:rsidRPr="00F9319C">
        <w:rPr>
          <w:rFonts w:cs="Arial"/>
        </w:rPr>
        <w:t xml:space="preserve">Suponer la </w:t>
      </w:r>
      <w:r w:rsidR="004155C3" w:rsidRPr="00F9319C">
        <w:rPr>
          <w:rFonts w:cs="Arial"/>
        </w:rPr>
        <w:t>reacción exotérmica</w:t>
      </w:r>
      <w:r w:rsidRPr="00F9319C">
        <w:rPr>
          <w:rFonts w:cs="Arial"/>
        </w:rPr>
        <w:t xml:space="preserve"> genérica:</w:t>
      </w:r>
    </w:p>
    <w:p w14:paraId="09C1C621" w14:textId="68511C2D" w:rsidR="00B50C9B" w:rsidRPr="00F9319C" w:rsidRDefault="00B50C9B" w:rsidP="00DA61E4">
      <w:pPr>
        <w:jc w:val="center"/>
        <w:rPr>
          <w:rFonts w:eastAsiaTheme="minorEastAsia" w:cs="Arial"/>
        </w:rPr>
      </w:pPr>
      <m:oMathPara>
        <m:oMath>
          <m:r>
            <w:rPr>
              <w:rFonts w:ascii="Cambria Math" w:hAnsi="Cambria Math" w:cs="Arial"/>
            </w:rPr>
            <m:t>A+B↔C+D    ∆H&lt;0</m:t>
          </m:r>
        </m:oMath>
      </m:oMathPara>
    </w:p>
    <w:p w14:paraId="58C9743A" w14:textId="0C1AF2E3" w:rsidR="00B50C9B" w:rsidRPr="00F9319C" w:rsidRDefault="00B50C9B" w:rsidP="00B50C9B">
      <w:pPr>
        <w:rPr>
          <w:rFonts w:eastAsiaTheme="minorEastAsia" w:cs="Arial"/>
        </w:rPr>
      </w:pPr>
      <w:r w:rsidRPr="00F9319C">
        <w:rPr>
          <w:rFonts w:eastAsiaTheme="minorEastAsia" w:cs="Arial"/>
        </w:rPr>
        <w:t xml:space="preserve">Si </w:t>
      </w:r>
      <w:r w:rsidR="004155C3" w:rsidRPr="00F9319C">
        <w:rPr>
          <w:rFonts w:eastAsiaTheme="minorEastAsia" w:cs="Arial"/>
        </w:rPr>
        <w:t xml:space="preserve">se </w:t>
      </w:r>
      <w:r w:rsidRPr="00F9319C">
        <w:rPr>
          <w:rFonts w:eastAsiaTheme="minorEastAsia" w:cs="Arial"/>
        </w:rPr>
        <w:t xml:space="preserve">aumenta la temperatura, se </w:t>
      </w:r>
      <w:r w:rsidR="004155C3" w:rsidRPr="00F9319C">
        <w:rPr>
          <w:rFonts w:eastAsiaTheme="minorEastAsia" w:cs="Arial"/>
        </w:rPr>
        <w:t>va a</w:t>
      </w:r>
      <w:r w:rsidRPr="00F9319C">
        <w:rPr>
          <w:rFonts w:eastAsiaTheme="minorEastAsia" w:cs="Arial"/>
        </w:rPr>
        <w:t xml:space="preserve"> romper el equilibrio; la reacción se va a oponer a ese aumento de temperatura absorbiendo el calor excedente. Para ello tenderá hacia el lado </w:t>
      </w:r>
      <w:r w:rsidR="004155C3" w:rsidRPr="00F9319C">
        <w:rPr>
          <w:rFonts w:eastAsiaTheme="minorEastAsia" w:cs="Arial"/>
        </w:rPr>
        <w:t>en el que se produce la reacción endotérmica, es decir hacia la izquierda.</w:t>
      </w:r>
    </w:p>
    <w:p w14:paraId="5D64D4E3" w14:textId="77777777" w:rsidR="004155C3" w:rsidRPr="00F9319C" w:rsidRDefault="004155C3" w:rsidP="00B50C9B">
      <w:pPr>
        <w:rPr>
          <w:rFonts w:eastAsiaTheme="minorEastAsia" w:cs="Arial"/>
        </w:rPr>
      </w:pPr>
    </w:p>
    <w:p w14:paraId="61D2BB2F" w14:textId="7E7BFDC8" w:rsidR="004155C3" w:rsidRPr="00F9319C" w:rsidRDefault="004155C3" w:rsidP="004155C3">
      <w:pPr>
        <w:pStyle w:val="Ttulo2"/>
        <w:rPr>
          <w:rFonts w:cs="Arial"/>
        </w:rPr>
      </w:pPr>
      <w:bookmarkStart w:id="24" w:name="_Toc162789233"/>
      <w:r w:rsidRPr="00F9319C">
        <w:rPr>
          <w:rFonts w:cs="Arial"/>
        </w:rPr>
        <w:t>Predicción cuantitativa de la variación de la temperatura. Ecuación de Van’t Hoff</w:t>
      </w:r>
      <w:bookmarkEnd w:id="24"/>
    </w:p>
    <w:p w14:paraId="1657D761" w14:textId="51AC43E5" w:rsidR="004155C3" w:rsidRPr="00F9319C" w:rsidRDefault="004155C3" w:rsidP="004155C3">
      <w:pPr>
        <w:rPr>
          <w:rFonts w:cs="Arial"/>
        </w:rPr>
      </w:pPr>
      <w:r w:rsidRPr="00F9319C">
        <w:rPr>
          <w:rFonts w:cs="Arial"/>
        </w:rPr>
        <w:t>La variación de la temperatura se puede determinar de manera exacta con la ecuación de Van’t Hoff</w:t>
      </w:r>
      <w:r w:rsidR="00CD34E3" w:rsidRPr="00F9319C">
        <w:rPr>
          <w:rFonts w:cs="Arial"/>
        </w:rPr>
        <w:t>. Lo que nos permite</w:t>
      </w:r>
      <w:r w:rsidR="00DA61E4" w:rsidRPr="00F9319C">
        <w:rPr>
          <w:rFonts w:cs="Arial"/>
        </w:rPr>
        <w:t xml:space="preserve"> esta ecuación es</w:t>
      </w:r>
      <w:r w:rsidR="00CD34E3" w:rsidRPr="00F9319C">
        <w:rPr>
          <w:rFonts w:cs="Arial"/>
        </w:rPr>
        <w:t xml:space="preserve"> calcular el valor de la constante de equilibrio para una temperatura determinada suponiendo que ya se conoce previamente el valor a otra temperatura de referencia (T</w:t>
      </w:r>
      <w:r w:rsidR="00CD34E3" w:rsidRPr="00F9319C">
        <w:rPr>
          <w:rFonts w:cs="Arial"/>
          <w:vertAlign w:val="subscript"/>
        </w:rPr>
        <w:t>1</w:t>
      </w:r>
      <w:r w:rsidR="00CD34E3" w:rsidRPr="00F9319C">
        <w:rPr>
          <w:rFonts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155C3" w:rsidRPr="00F9319C" w14:paraId="6523760C" w14:textId="77777777" w:rsidTr="00DA61E4">
        <w:tc>
          <w:tcPr>
            <w:tcW w:w="5228" w:type="dxa"/>
            <w:vAlign w:val="center"/>
          </w:tcPr>
          <w:p w14:paraId="7538128E" w14:textId="3924D103" w:rsidR="004155C3" w:rsidRPr="00F9319C" w:rsidRDefault="004155C3" w:rsidP="004155C3">
            <w:pPr>
              <w:rPr>
                <w:rFonts w:cs="Arial"/>
              </w:rPr>
            </w:pPr>
            <m:oMathPara>
              <m:oMath>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P1</m:t>
                            </m:r>
                          </m:sub>
                        </m:sSub>
                      </m:num>
                      <m:den>
                        <m:sSub>
                          <m:sSubPr>
                            <m:ctrlPr>
                              <w:rPr>
                                <w:rFonts w:ascii="Cambria Math" w:hAnsi="Cambria Math" w:cs="Arial"/>
                                <w:i/>
                              </w:rPr>
                            </m:ctrlPr>
                          </m:sSubPr>
                          <m:e>
                            <m:r>
                              <w:rPr>
                                <w:rFonts w:ascii="Cambria Math" w:hAnsi="Cambria Math" w:cs="Arial"/>
                              </w:rPr>
                              <m:t>K</m:t>
                            </m:r>
                          </m:e>
                          <m:sub>
                            <m:r>
                              <w:rPr>
                                <w:rFonts w:ascii="Cambria Math" w:hAnsi="Cambria Math" w:cs="Arial"/>
                              </w:rPr>
                              <m:t>P2</m:t>
                            </m:r>
                          </m:sub>
                        </m:sSub>
                      </m:den>
                    </m:f>
                  </m:e>
                </m:d>
                <m:r>
                  <w:rPr>
                    <w:rFonts w:ascii="Cambria Math" w:hAnsi="Cambria Math" w:cs="Arial"/>
                  </w:rPr>
                  <m:t>=-</m:t>
                </m:r>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H</m:t>
                        </m:r>
                      </m:e>
                      <m:sup>
                        <m:r>
                          <w:rPr>
                            <w:rFonts w:ascii="Cambria Math" w:hAnsi="Cambria Math" w:cs="Arial"/>
                          </w:rPr>
                          <m:t>0</m:t>
                        </m:r>
                      </m:sup>
                    </m:sSup>
                  </m:num>
                  <m:den>
                    <m:r>
                      <w:rPr>
                        <w:rFonts w:ascii="Cambria Math" w:hAnsi="Cambria Math" w:cs="Arial"/>
                      </w:rPr>
                      <m:t>R</m:t>
                    </m:r>
                  </m:den>
                </m:f>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e>
                </m:d>
              </m:oMath>
            </m:oMathPara>
          </w:p>
        </w:tc>
        <w:tc>
          <w:tcPr>
            <w:tcW w:w="5228" w:type="dxa"/>
          </w:tcPr>
          <w:p w14:paraId="5868EE4A" w14:textId="1FD95A12" w:rsidR="004155C3" w:rsidRPr="00F9319C" w:rsidRDefault="00CD34E3" w:rsidP="004155C3">
            <w:pPr>
              <w:rPr>
                <w:rFonts w:cs="Arial"/>
              </w:rPr>
            </w:pPr>
            <w:r w:rsidRPr="00F9319C">
              <w:rPr>
                <w:rFonts w:cs="Arial"/>
              </w:rPr>
              <w:t>K</w:t>
            </w:r>
            <w:r w:rsidR="00710D30">
              <w:rPr>
                <w:rFonts w:cs="Arial"/>
                <w:vertAlign w:val="subscript"/>
              </w:rPr>
              <w:t>p1</w:t>
            </w:r>
            <w:r w:rsidRPr="00F9319C">
              <w:rPr>
                <w:rFonts w:cs="Arial"/>
              </w:rPr>
              <w:t>: constante de equilibrio</w:t>
            </w:r>
            <w:r w:rsidR="00710D30">
              <w:rPr>
                <w:rFonts w:cs="Arial"/>
              </w:rPr>
              <w:t xml:space="preserve"> para las presiones</w:t>
            </w:r>
            <w:r w:rsidRPr="00F9319C">
              <w:rPr>
                <w:rFonts w:cs="Arial"/>
              </w:rPr>
              <w:t xml:space="preserve"> a la temperatura de referencia T</w:t>
            </w:r>
            <w:r w:rsidRPr="00F9319C">
              <w:rPr>
                <w:rFonts w:cs="Arial"/>
                <w:vertAlign w:val="subscript"/>
              </w:rPr>
              <w:t>1</w:t>
            </w:r>
            <w:r w:rsidRPr="00F9319C">
              <w:rPr>
                <w:rFonts w:cs="Arial"/>
              </w:rPr>
              <w:t xml:space="preserve">. </w:t>
            </w:r>
          </w:p>
          <w:p w14:paraId="23C2EA16" w14:textId="7C70917D" w:rsidR="00CD34E3" w:rsidRPr="00F9319C" w:rsidRDefault="00CD34E3" w:rsidP="004155C3">
            <w:pPr>
              <w:rPr>
                <w:rFonts w:cs="Arial"/>
              </w:rPr>
            </w:pPr>
            <w:r w:rsidRPr="00F9319C">
              <w:rPr>
                <w:rFonts w:cs="Arial"/>
              </w:rPr>
              <w:t>K</w:t>
            </w:r>
            <w:r w:rsidR="00710D30">
              <w:rPr>
                <w:rFonts w:cs="Arial"/>
                <w:vertAlign w:val="subscript"/>
              </w:rPr>
              <w:t>p2</w:t>
            </w:r>
            <w:r w:rsidRPr="00F9319C">
              <w:rPr>
                <w:rFonts w:cs="Arial"/>
              </w:rPr>
              <w:t>: es el nuevo valor de la constante de equilibrio que se desea calcular.</w:t>
            </w:r>
          </w:p>
          <w:p w14:paraId="10640877" w14:textId="7B142FB7" w:rsidR="00CD34E3" w:rsidRDefault="00CD34E3" w:rsidP="004155C3">
            <w:pPr>
              <w:rPr>
                <w:rFonts w:eastAsiaTheme="minorEastAsia" w:cs="Arial"/>
              </w:rPr>
            </w:pPr>
            <w:r w:rsidRPr="00F9319C">
              <w:rPr>
                <w:rFonts w:eastAsiaTheme="minorEastAsia" w:cs="Arial"/>
              </w:rPr>
              <w:t>∆H</w:t>
            </w:r>
            <w:r w:rsidRPr="00F9319C">
              <w:rPr>
                <w:rFonts w:eastAsiaTheme="minorEastAsia" w:cs="Arial"/>
                <w:vertAlign w:val="superscript"/>
              </w:rPr>
              <w:t>0</w:t>
            </w:r>
            <w:r w:rsidRPr="00F9319C">
              <w:rPr>
                <w:rFonts w:eastAsiaTheme="minorEastAsia" w:cs="Arial"/>
              </w:rPr>
              <w:t xml:space="preserve"> entalpía estándar de la reacción en J/mol.</w:t>
            </w:r>
          </w:p>
          <w:p w14:paraId="282FD421" w14:textId="6FB46E0C" w:rsidR="00710D30" w:rsidRPr="00F9319C" w:rsidRDefault="00710D30" w:rsidP="004155C3">
            <w:pPr>
              <w:rPr>
                <w:rFonts w:eastAsiaTheme="minorEastAsia" w:cs="Arial"/>
              </w:rPr>
            </w:pPr>
            <w:r>
              <w:rPr>
                <w:rFonts w:eastAsiaTheme="minorEastAsia" w:cs="Arial"/>
              </w:rPr>
              <w:t>R: constante de los gases, 8,314 J/(mol·K)</w:t>
            </w:r>
          </w:p>
          <w:p w14:paraId="654BC9AA" w14:textId="4C09B99B" w:rsidR="00CD34E3" w:rsidRPr="00F9319C" w:rsidRDefault="00CD34E3" w:rsidP="004155C3">
            <w:pPr>
              <w:rPr>
                <w:rFonts w:cs="Arial"/>
              </w:rPr>
            </w:pPr>
            <w:r w:rsidRPr="00F9319C">
              <w:rPr>
                <w:rFonts w:cs="Arial"/>
              </w:rPr>
              <w:t xml:space="preserve"> T</w:t>
            </w:r>
            <w:r w:rsidRPr="00F9319C">
              <w:rPr>
                <w:rFonts w:cs="Arial"/>
                <w:vertAlign w:val="subscript"/>
              </w:rPr>
              <w:t>1</w:t>
            </w:r>
            <w:r w:rsidRPr="00F9319C">
              <w:rPr>
                <w:rFonts w:cs="Arial"/>
              </w:rPr>
              <w:t>: temperatura de referencia a la cual ya se conoce la constante de equilibrio previamente. En grados K.</w:t>
            </w:r>
          </w:p>
          <w:p w14:paraId="032CB4DF" w14:textId="507E6EF7" w:rsidR="00CD34E3" w:rsidRPr="00F9319C" w:rsidRDefault="00CD34E3" w:rsidP="004155C3">
            <w:pPr>
              <w:rPr>
                <w:rFonts w:cs="Arial"/>
              </w:rPr>
            </w:pPr>
            <w:r w:rsidRPr="00F9319C">
              <w:rPr>
                <w:rFonts w:cs="Arial"/>
              </w:rPr>
              <w:t>T</w:t>
            </w:r>
            <w:r w:rsidRPr="00F9319C">
              <w:rPr>
                <w:rFonts w:cs="Arial"/>
                <w:vertAlign w:val="subscript"/>
              </w:rPr>
              <w:t>2</w:t>
            </w:r>
            <w:r w:rsidRPr="00F9319C">
              <w:rPr>
                <w:rFonts w:cs="Arial"/>
              </w:rPr>
              <w:t>: temperatura a la cual se desea conocer la nueva constante de equilibrio. En grados K</w:t>
            </w:r>
          </w:p>
        </w:tc>
      </w:tr>
    </w:tbl>
    <w:p w14:paraId="4DE8D296" w14:textId="12E3391A" w:rsidR="00BD3395" w:rsidRPr="00F9319C" w:rsidRDefault="00BD3395" w:rsidP="00024ACC">
      <w:pPr>
        <w:pStyle w:val="Ttulo1"/>
        <w:numPr>
          <w:ilvl w:val="0"/>
          <w:numId w:val="0"/>
        </w:numPr>
        <w:rPr>
          <w:rFonts w:eastAsiaTheme="minorEastAsia" w:cs="Arial"/>
        </w:rPr>
      </w:pPr>
    </w:p>
    <w:sectPr w:rsidR="00BD3395" w:rsidRPr="00F9319C" w:rsidSect="00F0034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AC022" w14:textId="77777777" w:rsidR="00FD5C2C" w:rsidRDefault="00FD5C2C" w:rsidP="00505243">
      <w:pPr>
        <w:spacing w:after="0" w:line="240" w:lineRule="auto"/>
      </w:pPr>
      <w:r>
        <w:separator/>
      </w:r>
    </w:p>
  </w:endnote>
  <w:endnote w:type="continuationSeparator" w:id="0">
    <w:p w14:paraId="62139116" w14:textId="77777777" w:rsidR="00FD5C2C" w:rsidRDefault="00FD5C2C" w:rsidP="005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68C45" w14:textId="77777777" w:rsidR="00FD5C2C" w:rsidRDefault="00FD5C2C" w:rsidP="00505243">
      <w:pPr>
        <w:spacing w:after="0" w:line="240" w:lineRule="auto"/>
      </w:pPr>
      <w:r>
        <w:separator/>
      </w:r>
    </w:p>
  </w:footnote>
  <w:footnote w:type="continuationSeparator" w:id="0">
    <w:p w14:paraId="3FBC2E04" w14:textId="77777777" w:rsidR="00FD5C2C" w:rsidRDefault="00FD5C2C" w:rsidP="0050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3395" w14:paraId="48483E27" w14:textId="77777777" w:rsidTr="00BD3395">
      <w:tc>
        <w:tcPr>
          <w:tcW w:w="5228" w:type="dxa"/>
        </w:tcPr>
        <w:p w14:paraId="7D0AA723" w14:textId="17C18A88" w:rsidR="00BD3395" w:rsidRPr="00F9319C" w:rsidRDefault="00BD3395">
          <w:pPr>
            <w:pStyle w:val="Encabezado"/>
            <w:rPr>
              <w:rFonts w:cs="Arial"/>
            </w:rPr>
          </w:pPr>
          <w:r w:rsidRPr="00F9319C">
            <w:rPr>
              <w:rFonts w:cs="Arial"/>
              <w:noProof/>
            </w:rPr>
            <w:drawing>
              <wp:inline distT="0" distB="0" distL="0" distR="0" wp14:anchorId="76EC31A2" wp14:editId="5E3916D3">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8" w:type="dxa"/>
        </w:tcPr>
        <w:p w14:paraId="21AF795B" w14:textId="77777777" w:rsidR="00BD3395" w:rsidRPr="00604497" w:rsidRDefault="00BD3395" w:rsidP="00BD3395">
          <w:pPr>
            <w:pStyle w:val="Encabezado"/>
            <w:jc w:val="right"/>
            <w:rPr>
              <w:b/>
              <w:bCs/>
            </w:rPr>
          </w:pPr>
          <w:r>
            <w:rPr>
              <w:b/>
              <w:bCs/>
            </w:rPr>
            <w:t>Química</w:t>
          </w:r>
        </w:p>
        <w:p w14:paraId="63CF5B91" w14:textId="7A86C6AD" w:rsidR="00BD3395" w:rsidRPr="00604497" w:rsidRDefault="00BD3395" w:rsidP="00BD3395">
          <w:pPr>
            <w:pStyle w:val="Encabezado"/>
            <w:tabs>
              <w:tab w:val="left" w:pos="934"/>
              <w:tab w:val="right" w:pos="4536"/>
            </w:tabs>
            <w:rPr>
              <w:b/>
              <w:bCs/>
            </w:rPr>
          </w:pPr>
          <w:r>
            <w:rPr>
              <w:b/>
              <w:bCs/>
            </w:rPr>
            <w:tab/>
          </w:r>
          <w:r>
            <w:rPr>
              <w:b/>
              <w:bCs/>
            </w:rPr>
            <w:tab/>
          </w:r>
          <w:r w:rsidRPr="00604497">
            <w:rPr>
              <w:b/>
              <w:bCs/>
            </w:rPr>
            <w:t>T</w:t>
          </w:r>
          <w:r>
            <w:rPr>
              <w:b/>
              <w:bCs/>
            </w:rPr>
            <w:t>ema 4. Parte 2: equilibrio</w:t>
          </w:r>
        </w:p>
        <w:p w14:paraId="1CBAE0A1" w14:textId="24F8BCC5" w:rsidR="00BD3395" w:rsidRDefault="00BD3395" w:rsidP="00BD3395">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rPr>
            <w:t>11</w:t>
          </w:r>
          <w:r>
            <w:rPr>
              <w:b/>
              <w:bCs/>
            </w:rPr>
            <w:fldChar w:fldCharType="end"/>
          </w:r>
        </w:p>
      </w:tc>
    </w:tr>
  </w:tbl>
  <w:p w14:paraId="61401106" w14:textId="05445ADB" w:rsidR="00BD3395" w:rsidRDefault="00BD33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FAD"/>
    <w:multiLevelType w:val="hybridMultilevel"/>
    <w:tmpl w:val="844002BA"/>
    <w:lvl w:ilvl="0" w:tplc="B37C44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F322C1"/>
    <w:multiLevelType w:val="hybridMultilevel"/>
    <w:tmpl w:val="1DEAF8BC"/>
    <w:lvl w:ilvl="0" w:tplc="D1B82D2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FB6003"/>
    <w:multiLevelType w:val="hybridMultilevel"/>
    <w:tmpl w:val="C8F6FD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72EB4"/>
    <w:multiLevelType w:val="hybridMultilevel"/>
    <w:tmpl w:val="DC9A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7411D1"/>
    <w:multiLevelType w:val="multilevel"/>
    <w:tmpl w:val="D0E80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D81960"/>
    <w:multiLevelType w:val="multilevel"/>
    <w:tmpl w:val="166C7C16"/>
    <w:styleLink w:val="Mipropioestilo"/>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pStyle w:val="Ttulo3"/>
      <w:suff w:val="space"/>
      <w:lvlText w:val="%1.%2.%3."/>
      <w:lvlJc w:val="left"/>
      <w:pPr>
        <w:ind w:left="680" w:hanging="113"/>
      </w:pPr>
      <w:rPr>
        <w:rFonts w:hint="default"/>
      </w:rPr>
    </w:lvl>
    <w:lvl w:ilvl="3">
      <w:start w:val="1"/>
      <w:numFmt w:val="decimal"/>
      <w:pStyle w:val="Ttulo4"/>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EF74B5"/>
    <w:multiLevelType w:val="hybridMultilevel"/>
    <w:tmpl w:val="3A3C7FDE"/>
    <w:lvl w:ilvl="0" w:tplc="DEDC2E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314107"/>
    <w:multiLevelType w:val="hybridMultilevel"/>
    <w:tmpl w:val="1A8E34B6"/>
    <w:lvl w:ilvl="0" w:tplc="013243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931A44"/>
    <w:multiLevelType w:val="hybridMultilevel"/>
    <w:tmpl w:val="7C347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665D4"/>
    <w:multiLevelType w:val="hybridMultilevel"/>
    <w:tmpl w:val="8488B4B8"/>
    <w:lvl w:ilvl="0" w:tplc="3B5817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6C0E1A"/>
    <w:multiLevelType w:val="hybridMultilevel"/>
    <w:tmpl w:val="D7FC76EE"/>
    <w:lvl w:ilvl="0" w:tplc="1E82B3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A25B31"/>
    <w:multiLevelType w:val="hybridMultilevel"/>
    <w:tmpl w:val="FDE0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050AC7"/>
    <w:multiLevelType w:val="hybridMultilevel"/>
    <w:tmpl w:val="DB8ABC40"/>
    <w:lvl w:ilvl="0" w:tplc="1B14362E">
      <w:start w:val="1"/>
      <w:numFmt w:val="decimal"/>
      <w:lvlText w:val="%1."/>
      <w:lvlJc w:val="left"/>
      <w:pPr>
        <w:ind w:left="947" w:hanging="360"/>
      </w:pPr>
      <w:rPr>
        <w:rFonts w:hint="default"/>
        <w:sz w:val="40"/>
        <w:szCs w:val="40"/>
      </w:r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13" w15:restartNumberingAfterBreak="0">
    <w:nsid w:val="721E2B4A"/>
    <w:multiLevelType w:val="hybridMultilevel"/>
    <w:tmpl w:val="48DA61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2827A9"/>
    <w:multiLevelType w:val="hybridMultilevel"/>
    <w:tmpl w:val="0A3E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7D597E"/>
    <w:multiLevelType w:val="hybridMultilevel"/>
    <w:tmpl w:val="7F74E3E4"/>
    <w:lvl w:ilvl="0" w:tplc="76DAFE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51140"/>
    <w:multiLevelType w:val="hybridMultilevel"/>
    <w:tmpl w:val="9F70F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496567">
    <w:abstractNumId w:val="3"/>
  </w:num>
  <w:num w:numId="2" w16cid:durableId="1861159169">
    <w:abstractNumId w:val="4"/>
  </w:num>
  <w:num w:numId="3" w16cid:durableId="271135956">
    <w:abstractNumId w:val="12"/>
  </w:num>
  <w:num w:numId="4" w16cid:durableId="132453821">
    <w:abstractNumId w:val="4"/>
    <w:lvlOverride w:ilvl="0">
      <w:startOverride w:val="1"/>
    </w:lvlOverride>
  </w:num>
  <w:num w:numId="5" w16cid:durableId="831219472">
    <w:abstractNumId w:val="5"/>
  </w:num>
  <w:num w:numId="6" w16cid:durableId="1258178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6276065">
    <w:abstractNumId w:val="2"/>
  </w:num>
  <w:num w:numId="8" w16cid:durableId="349642409">
    <w:abstractNumId w:val="7"/>
  </w:num>
  <w:num w:numId="9" w16cid:durableId="2116751229">
    <w:abstractNumId w:val="1"/>
  </w:num>
  <w:num w:numId="10" w16cid:durableId="461460576">
    <w:abstractNumId w:val="9"/>
  </w:num>
  <w:num w:numId="11" w16cid:durableId="2122802107">
    <w:abstractNumId w:val="16"/>
  </w:num>
  <w:num w:numId="12" w16cid:durableId="1088035969">
    <w:abstractNumId w:val="13"/>
  </w:num>
  <w:num w:numId="13" w16cid:durableId="1464882174">
    <w:abstractNumId w:val="8"/>
  </w:num>
  <w:num w:numId="14" w16cid:durableId="950864629">
    <w:abstractNumId w:val="14"/>
  </w:num>
  <w:num w:numId="15" w16cid:durableId="404693913">
    <w:abstractNumId w:val="11"/>
  </w:num>
  <w:num w:numId="16" w16cid:durableId="2058894069">
    <w:abstractNumId w:val="10"/>
  </w:num>
  <w:num w:numId="17" w16cid:durableId="1374766767">
    <w:abstractNumId w:val="0"/>
  </w:num>
  <w:num w:numId="18" w16cid:durableId="1691684772">
    <w:abstractNumId w:val="15"/>
  </w:num>
  <w:num w:numId="19" w16cid:durableId="84830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F"/>
    <w:rsid w:val="00024ACC"/>
    <w:rsid w:val="0005408E"/>
    <w:rsid w:val="000B48F4"/>
    <w:rsid w:val="000F1989"/>
    <w:rsid w:val="00143E29"/>
    <w:rsid w:val="00151F98"/>
    <w:rsid w:val="00163021"/>
    <w:rsid w:val="001936CC"/>
    <w:rsid w:val="001D3AF1"/>
    <w:rsid w:val="001D792E"/>
    <w:rsid w:val="002328AF"/>
    <w:rsid w:val="00236056"/>
    <w:rsid w:val="00270422"/>
    <w:rsid w:val="00301DC3"/>
    <w:rsid w:val="0034343E"/>
    <w:rsid w:val="003829D9"/>
    <w:rsid w:val="003952F0"/>
    <w:rsid w:val="003A10BC"/>
    <w:rsid w:val="003B7024"/>
    <w:rsid w:val="003C6AD5"/>
    <w:rsid w:val="004155C3"/>
    <w:rsid w:val="004173A6"/>
    <w:rsid w:val="0045027B"/>
    <w:rsid w:val="00461977"/>
    <w:rsid w:val="0048709F"/>
    <w:rsid w:val="004930F6"/>
    <w:rsid w:val="004A4B9F"/>
    <w:rsid w:val="004C50FD"/>
    <w:rsid w:val="00505243"/>
    <w:rsid w:val="00555CEC"/>
    <w:rsid w:val="005B6D18"/>
    <w:rsid w:val="005D24EE"/>
    <w:rsid w:val="005D697D"/>
    <w:rsid w:val="005E546B"/>
    <w:rsid w:val="0062729E"/>
    <w:rsid w:val="0063001E"/>
    <w:rsid w:val="00661124"/>
    <w:rsid w:val="00685579"/>
    <w:rsid w:val="00687A16"/>
    <w:rsid w:val="00700443"/>
    <w:rsid w:val="00710D30"/>
    <w:rsid w:val="00725EB5"/>
    <w:rsid w:val="0079691A"/>
    <w:rsid w:val="007B535B"/>
    <w:rsid w:val="007B5370"/>
    <w:rsid w:val="007C373B"/>
    <w:rsid w:val="008335F9"/>
    <w:rsid w:val="008340A8"/>
    <w:rsid w:val="00866EB2"/>
    <w:rsid w:val="00881296"/>
    <w:rsid w:val="00884862"/>
    <w:rsid w:val="008F2C7E"/>
    <w:rsid w:val="00913A5D"/>
    <w:rsid w:val="0091604C"/>
    <w:rsid w:val="00931126"/>
    <w:rsid w:val="0094197C"/>
    <w:rsid w:val="00960881"/>
    <w:rsid w:val="009A7749"/>
    <w:rsid w:val="009C37A8"/>
    <w:rsid w:val="009C73D4"/>
    <w:rsid w:val="009E50DC"/>
    <w:rsid w:val="00A1236B"/>
    <w:rsid w:val="00A54459"/>
    <w:rsid w:val="00A62487"/>
    <w:rsid w:val="00A70C7E"/>
    <w:rsid w:val="00A97FA3"/>
    <w:rsid w:val="00B12DE6"/>
    <w:rsid w:val="00B17814"/>
    <w:rsid w:val="00B50C9B"/>
    <w:rsid w:val="00B936CD"/>
    <w:rsid w:val="00BB440C"/>
    <w:rsid w:val="00BC2895"/>
    <w:rsid w:val="00BD3395"/>
    <w:rsid w:val="00BE1690"/>
    <w:rsid w:val="00C613FF"/>
    <w:rsid w:val="00C849ED"/>
    <w:rsid w:val="00CB4F63"/>
    <w:rsid w:val="00CD34E3"/>
    <w:rsid w:val="00D840D1"/>
    <w:rsid w:val="00DA61E4"/>
    <w:rsid w:val="00DB3FAE"/>
    <w:rsid w:val="00DB40B9"/>
    <w:rsid w:val="00DD1032"/>
    <w:rsid w:val="00E023DA"/>
    <w:rsid w:val="00E21D3A"/>
    <w:rsid w:val="00E730C0"/>
    <w:rsid w:val="00EB65BA"/>
    <w:rsid w:val="00ED421A"/>
    <w:rsid w:val="00EE0853"/>
    <w:rsid w:val="00F00343"/>
    <w:rsid w:val="00F036F0"/>
    <w:rsid w:val="00F0651B"/>
    <w:rsid w:val="00F12387"/>
    <w:rsid w:val="00F22EEA"/>
    <w:rsid w:val="00F237B1"/>
    <w:rsid w:val="00F44665"/>
    <w:rsid w:val="00F9319C"/>
    <w:rsid w:val="00FD5C2C"/>
    <w:rsid w:val="00FE2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33E3B"/>
  <w15:chartTrackingRefBased/>
  <w15:docId w15:val="{0C1B8476-6CC3-4069-AF5D-CE8731C4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CD"/>
    <w:rPr>
      <w:rFonts w:ascii="Arial" w:hAnsi="Arial"/>
    </w:rPr>
  </w:style>
  <w:style w:type="paragraph" w:styleId="Ttulo1">
    <w:name w:val="heading 1"/>
    <w:basedOn w:val="Normal"/>
    <w:next w:val="Normal"/>
    <w:link w:val="Ttulo1Car"/>
    <w:autoRedefine/>
    <w:uiPriority w:val="9"/>
    <w:qFormat/>
    <w:rsid w:val="00B936CD"/>
    <w:pPr>
      <w:keepNext/>
      <w:keepLines/>
      <w:numPr>
        <w:numId w:val="5"/>
      </w:numPr>
      <w:spacing w:before="360" w:after="80"/>
      <w:outlineLvl w:val="0"/>
    </w:pPr>
    <w:rPr>
      <w:rFonts w:eastAsiaTheme="majorEastAsia" w:cstheme="majorBidi"/>
      <w:color w:val="0F4761" w:themeColor="accent1" w:themeShade="BF"/>
      <w:sz w:val="32"/>
      <w:szCs w:val="40"/>
    </w:rPr>
  </w:style>
  <w:style w:type="paragraph" w:styleId="Ttulo2">
    <w:name w:val="heading 2"/>
    <w:basedOn w:val="Normal"/>
    <w:next w:val="Normal"/>
    <w:link w:val="Ttulo2Car"/>
    <w:autoRedefine/>
    <w:uiPriority w:val="9"/>
    <w:unhideWhenUsed/>
    <w:qFormat/>
    <w:rsid w:val="00B936CD"/>
    <w:pPr>
      <w:keepNext/>
      <w:keepLines/>
      <w:numPr>
        <w:ilvl w:val="1"/>
        <w:numId w:val="5"/>
      </w:numPr>
      <w:spacing w:after="0"/>
      <w:outlineLvl w:val="1"/>
    </w:pPr>
    <w:rPr>
      <w:rFonts w:eastAsiaTheme="majorEastAsia" w:cstheme="majorBidi"/>
      <w:color w:val="0F4761" w:themeColor="accent1" w:themeShade="BF"/>
      <w:sz w:val="28"/>
      <w:szCs w:val="24"/>
    </w:rPr>
  </w:style>
  <w:style w:type="paragraph" w:styleId="Ttulo3">
    <w:name w:val="heading 3"/>
    <w:basedOn w:val="Normal"/>
    <w:next w:val="Normal"/>
    <w:link w:val="Ttulo3Car"/>
    <w:autoRedefine/>
    <w:uiPriority w:val="9"/>
    <w:unhideWhenUsed/>
    <w:qFormat/>
    <w:rsid w:val="004C50FD"/>
    <w:pPr>
      <w:keepNext/>
      <w:keepLines/>
      <w:numPr>
        <w:ilvl w:val="2"/>
        <w:numId w:val="5"/>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semiHidden/>
    <w:unhideWhenUsed/>
    <w:qFormat/>
    <w:rsid w:val="0048709F"/>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6CD"/>
    <w:rPr>
      <w:rFonts w:ascii="Arial" w:eastAsiaTheme="majorEastAsia" w:hAnsi="Arial" w:cstheme="majorBidi"/>
      <w:color w:val="0F4761" w:themeColor="accent1" w:themeShade="BF"/>
      <w:sz w:val="32"/>
      <w:szCs w:val="40"/>
    </w:rPr>
  </w:style>
  <w:style w:type="character" w:customStyle="1" w:styleId="Ttulo2Car">
    <w:name w:val="Título 2 Car"/>
    <w:basedOn w:val="Fuentedeprrafopredeter"/>
    <w:link w:val="Ttulo2"/>
    <w:uiPriority w:val="9"/>
    <w:rsid w:val="00B936CD"/>
    <w:rPr>
      <w:rFonts w:ascii="Arial" w:eastAsiaTheme="majorEastAsia" w:hAnsi="Arial" w:cstheme="majorBidi"/>
      <w:color w:val="0F4761" w:themeColor="accent1" w:themeShade="BF"/>
      <w:sz w:val="28"/>
      <w:szCs w:val="24"/>
    </w:rPr>
  </w:style>
  <w:style w:type="character" w:customStyle="1" w:styleId="Ttulo3Car">
    <w:name w:val="Título 3 Car"/>
    <w:basedOn w:val="Fuentedeprrafopredeter"/>
    <w:link w:val="Ttulo3"/>
    <w:uiPriority w:val="9"/>
    <w:rsid w:val="004C50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semiHidden/>
    <w:rsid w:val="0048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09F"/>
    <w:rPr>
      <w:rFonts w:eastAsiaTheme="majorEastAsia" w:cstheme="majorBidi"/>
      <w:color w:val="272727" w:themeColor="text1" w:themeTint="D8"/>
    </w:rPr>
  </w:style>
  <w:style w:type="paragraph" w:styleId="Ttulo">
    <w:name w:val="Title"/>
    <w:basedOn w:val="Normal"/>
    <w:next w:val="Normal"/>
    <w:link w:val="TtuloCar"/>
    <w:uiPriority w:val="10"/>
    <w:qFormat/>
    <w:rsid w:val="0048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09F"/>
    <w:pPr>
      <w:spacing w:before="160"/>
      <w:jc w:val="center"/>
    </w:pPr>
    <w:rPr>
      <w:i/>
      <w:iCs/>
      <w:color w:val="404040" w:themeColor="text1" w:themeTint="BF"/>
    </w:rPr>
  </w:style>
  <w:style w:type="character" w:customStyle="1" w:styleId="CitaCar">
    <w:name w:val="Cita Car"/>
    <w:basedOn w:val="Fuentedeprrafopredeter"/>
    <w:link w:val="Cita"/>
    <w:uiPriority w:val="29"/>
    <w:rsid w:val="0048709F"/>
    <w:rPr>
      <w:i/>
      <w:iCs/>
      <w:color w:val="404040" w:themeColor="text1" w:themeTint="BF"/>
    </w:rPr>
  </w:style>
  <w:style w:type="paragraph" w:styleId="Prrafodelista">
    <w:name w:val="List Paragraph"/>
    <w:basedOn w:val="Normal"/>
    <w:uiPriority w:val="34"/>
    <w:qFormat/>
    <w:rsid w:val="0048709F"/>
    <w:pPr>
      <w:ind w:left="720"/>
      <w:contextualSpacing/>
    </w:pPr>
  </w:style>
  <w:style w:type="character" w:styleId="nfasisintenso">
    <w:name w:val="Intense Emphasis"/>
    <w:basedOn w:val="Fuentedeprrafopredeter"/>
    <w:uiPriority w:val="21"/>
    <w:qFormat/>
    <w:rsid w:val="0048709F"/>
    <w:rPr>
      <w:i/>
      <w:iCs/>
      <w:color w:val="0F4761" w:themeColor="accent1" w:themeShade="BF"/>
    </w:rPr>
  </w:style>
  <w:style w:type="paragraph" w:styleId="Citadestacada">
    <w:name w:val="Intense Quote"/>
    <w:basedOn w:val="Normal"/>
    <w:next w:val="Normal"/>
    <w:link w:val="CitadestacadaCar"/>
    <w:uiPriority w:val="30"/>
    <w:qFormat/>
    <w:rsid w:val="0048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09F"/>
    <w:rPr>
      <w:i/>
      <w:iCs/>
      <w:color w:val="0F4761" w:themeColor="accent1" w:themeShade="BF"/>
    </w:rPr>
  </w:style>
  <w:style w:type="character" w:styleId="Referenciaintensa">
    <w:name w:val="Intense Reference"/>
    <w:basedOn w:val="Fuentedeprrafopredeter"/>
    <w:uiPriority w:val="32"/>
    <w:qFormat/>
    <w:rsid w:val="0048709F"/>
    <w:rPr>
      <w:b/>
      <w:bCs/>
      <w:smallCaps/>
      <w:color w:val="0F4761" w:themeColor="accent1" w:themeShade="BF"/>
      <w:spacing w:val="5"/>
    </w:rPr>
  </w:style>
  <w:style w:type="table" w:styleId="Tablaconcuadrcula">
    <w:name w:val="Table Grid"/>
    <w:basedOn w:val="Tablanormal"/>
    <w:uiPriority w:val="39"/>
    <w:rsid w:val="00EE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0853"/>
    <w:rPr>
      <w:color w:val="666666"/>
    </w:rPr>
  </w:style>
  <w:style w:type="numbering" w:customStyle="1" w:styleId="Mipropioestilo">
    <w:name w:val="Mi propio estilo"/>
    <w:uiPriority w:val="99"/>
    <w:rsid w:val="00884862"/>
    <w:pPr>
      <w:numPr>
        <w:numId w:val="5"/>
      </w:numPr>
    </w:pPr>
  </w:style>
  <w:style w:type="paragraph" w:styleId="Encabezado">
    <w:name w:val="header"/>
    <w:basedOn w:val="Normal"/>
    <w:link w:val="EncabezadoCar"/>
    <w:uiPriority w:val="99"/>
    <w:unhideWhenUsed/>
    <w:rsid w:val="00505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243"/>
  </w:style>
  <w:style w:type="paragraph" w:styleId="Piedepgina">
    <w:name w:val="footer"/>
    <w:basedOn w:val="Normal"/>
    <w:link w:val="PiedepginaCar"/>
    <w:uiPriority w:val="99"/>
    <w:unhideWhenUsed/>
    <w:rsid w:val="00505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243"/>
  </w:style>
  <w:style w:type="paragraph" w:styleId="TtuloTDC">
    <w:name w:val="TOC Heading"/>
    <w:basedOn w:val="Ttulo1"/>
    <w:next w:val="Normal"/>
    <w:uiPriority w:val="39"/>
    <w:unhideWhenUsed/>
    <w:qFormat/>
    <w:rsid w:val="00BD3395"/>
    <w:pPr>
      <w:numPr>
        <w:numId w:val="0"/>
      </w:numPr>
      <w:spacing w:before="240" w:after="0"/>
      <w:outlineLvl w:val="9"/>
    </w:pPr>
    <w:rPr>
      <w:kern w:val="0"/>
      <w:szCs w:val="32"/>
      <w:lang w:eastAsia="es-ES"/>
      <w14:ligatures w14:val="none"/>
    </w:rPr>
  </w:style>
  <w:style w:type="paragraph" w:styleId="TDC1">
    <w:name w:val="toc 1"/>
    <w:basedOn w:val="Normal"/>
    <w:next w:val="Normal"/>
    <w:autoRedefine/>
    <w:uiPriority w:val="39"/>
    <w:unhideWhenUsed/>
    <w:rsid w:val="00BD3395"/>
    <w:pPr>
      <w:spacing w:after="100"/>
    </w:pPr>
  </w:style>
  <w:style w:type="paragraph" w:styleId="TDC2">
    <w:name w:val="toc 2"/>
    <w:basedOn w:val="Normal"/>
    <w:next w:val="Normal"/>
    <w:autoRedefine/>
    <w:uiPriority w:val="39"/>
    <w:unhideWhenUsed/>
    <w:rsid w:val="00BD3395"/>
    <w:pPr>
      <w:spacing w:after="100"/>
      <w:ind w:left="220"/>
    </w:pPr>
  </w:style>
  <w:style w:type="paragraph" w:styleId="TDC3">
    <w:name w:val="toc 3"/>
    <w:basedOn w:val="Normal"/>
    <w:next w:val="Normal"/>
    <w:autoRedefine/>
    <w:uiPriority w:val="39"/>
    <w:unhideWhenUsed/>
    <w:rsid w:val="00BD3395"/>
    <w:pPr>
      <w:spacing w:after="100"/>
      <w:ind w:left="440"/>
    </w:pPr>
  </w:style>
  <w:style w:type="character" w:styleId="Hipervnculo">
    <w:name w:val="Hyperlink"/>
    <w:basedOn w:val="Fuentedeprrafopredeter"/>
    <w:uiPriority w:val="99"/>
    <w:unhideWhenUsed/>
    <w:rsid w:val="00BD33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D854-4A2B-4A81-AF2B-36531CC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7</Pages>
  <Words>2365</Words>
  <Characters>13009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20</cp:revision>
  <cp:lastPrinted>2024-03-31T12:53:00Z</cp:lastPrinted>
  <dcterms:created xsi:type="dcterms:W3CDTF">2024-03-20T22:28:00Z</dcterms:created>
  <dcterms:modified xsi:type="dcterms:W3CDTF">2024-06-14T23:34:00Z</dcterms:modified>
</cp:coreProperties>
</file>