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1485" w14:textId="77777777" w:rsidR="00AE7DCE" w:rsidRDefault="00AE7DCE" w:rsidP="00A9767D">
      <w:pPr>
        <w:spacing w:after="0"/>
        <w:ind w:left="360" w:hanging="360"/>
      </w:pPr>
    </w:p>
    <w:p w14:paraId="76D96971" w14:textId="56421C18" w:rsidR="00327C3B" w:rsidRDefault="00C67364" w:rsidP="00A9767D">
      <w:pPr>
        <w:pStyle w:val="Listenabsatz"/>
        <w:numPr>
          <w:ilvl w:val="0"/>
          <w:numId w:val="2"/>
        </w:numPr>
        <w:spacing w:after="0"/>
        <w:rPr>
          <w:b/>
          <w:bCs/>
          <w:sz w:val="24"/>
          <w:szCs w:val="24"/>
          <w:u w:val="single"/>
        </w:rPr>
      </w:pPr>
      <w:r w:rsidRPr="00C7158D">
        <w:rPr>
          <w:b/>
          <w:bCs/>
          <w:sz w:val="24"/>
          <w:szCs w:val="24"/>
          <w:u w:val="single"/>
        </w:rPr>
        <w:t>VORBEMERKUNG</w:t>
      </w:r>
    </w:p>
    <w:p w14:paraId="413CAD8B" w14:textId="77777777" w:rsidR="00F22350" w:rsidRDefault="00F22350" w:rsidP="00421528">
      <w:pPr>
        <w:pStyle w:val="KeinLeerraum"/>
      </w:pPr>
    </w:p>
    <w:p w14:paraId="72826A27" w14:textId="0DF60852" w:rsidR="00C67364" w:rsidRDefault="00C67364" w:rsidP="00AE7DCE">
      <w:pPr>
        <w:spacing w:after="0" w:line="240" w:lineRule="auto"/>
        <w:jc w:val="both"/>
        <w:rPr>
          <w:sz w:val="24"/>
          <w:szCs w:val="24"/>
        </w:rPr>
      </w:pPr>
      <w:r w:rsidRPr="00C67364">
        <w:rPr>
          <w:sz w:val="24"/>
          <w:szCs w:val="24"/>
        </w:rPr>
        <w:t>Aufgrund von Präferenzabkommen, welche die Europäische Gemeinschaft (EG) mit zahlreichen Ländern und Gebieten geschlossen hat, bleiben im Warenverkehr zwischen der EG und diesen Ländern oder Gebieten die meisten Waren zollfrei oder unterliegen nur noch einem erm</w:t>
      </w:r>
      <w:r>
        <w:rPr>
          <w:sz w:val="24"/>
          <w:szCs w:val="24"/>
        </w:rPr>
        <w:t>ä</w:t>
      </w:r>
      <w:r w:rsidRPr="00C67364">
        <w:rPr>
          <w:sz w:val="24"/>
          <w:szCs w:val="24"/>
        </w:rPr>
        <w:t>ßigten Zollsatz.</w:t>
      </w:r>
    </w:p>
    <w:p w14:paraId="32A9EF9B" w14:textId="77777777" w:rsidR="007F6E6A" w:rsidRDefault="007F6E6A" w:rsidP="00AE7DCE">
      <w:pPr>
        <w:spacing w:after="0" w:line="240" w:lineRule="auto"/>
        <w:jc w:val="both"/>
        <w:rPr>
          <w:sz w:val="24"/>
          <w:szCs w:val="24"/>
        </w:rPr>
      </w:pPr>
    </w:p>
    <w:p w14:paraId="35A2A4A5" w14:textId="3C59E187" w:rsidR="00C67364" w:rsidRDefault="00C67364" w:rsidP="00AE7DCE">
      <w:pPr>
        <w:spacing w:after="0" w:line="240" w:lineRule="auto"/>
        <w:jc w:val="both"/>
        <w:rPr>
          <w:sz w:val="24"/>
          <w:szCs w:val="24"/>
        </w:rPr>
      </w:pPr>
      <w:r>
        <w:rPr>
          <w:sz w:val="24"/>
          <w:szCs w:val="24"/>
        </w:rPr>
        <w:t>Voraussetzung für die Inanspruchnahme der Zollfreiheit oder Zollermäßigung ist jedoch, dass die Waren Ursprungs- bzw. Freiverkehrswaren im Sinne des jeweils in Betracht kommenden Abkommens sind.</w:t>
      </w:r>
    </w:p>
    <w:p w14:paraId="5F2DD82D" w14:textId="77777777" w:rsidR="007F6E6A" w:rsidRDefault="007F6E6A" w:rsidP="00AE7DCE">
      <w:pPr>
        <w:spacing w:after="0" w:line="240" w:lineRule="auto"/>
        <w:jc w:val="both"/>
        <w:rPr>
          <w:sz w:val="24"/>
          <w:szCs w:val="24"/>
        </w:rPr>
      </w:pPr>
    </w:p>
    <w:p w14:paraId="265DD331" w14:textId="7CCB11E8" w:rsidR="00C67364" w:rsidRDefault="00C67364" w:rsidP="00AE7DCE">
      <w:pPr>
        <w:spacing w:after="0" w:line="240" w:lineRule="auto"/>
        <w:jc w:val="both"/>
        <w:rPr>
          <w:sz w:val="24"/>
          <w:szCs w:val="24"/>
        </w:rPr>
      </w:pPr>
      <w:r>
        <w:rPr>
          <w:sz w:val="24"/>
          <w:szCs w:val="24"/>
        </w:rPr>
        <w:t>Der Nachweis, dass ein Erzeugnis eine Ursprungs-/Freiverkehrsware ist und damit präferenzberechtigt in das Empfangsland der Sendung ausgeführt werden kann, ist in jedem Einzelfall von uns eindeutig und jederzeit belegbar zu führen.</w:t>
      </w:r>
    </w:p>
    <w:p w14:paraId="157AF023" w14:textId="77777777" w:rsidR="007F6E6A" w:rsidRDefault="007F6E6A" w:rsidP="00AE7DCE">
      <w:pPr>
        <w:spacing w:after="0" w:line="240" w:lineRule="auto"/>
        <w:jc w:val="both"/>
        <w:rPr>
          <w:sz w:val="24"/>
          <w:szCs w:val="24"/>
        </w:rPr>
      </w:pPr>
    </w:p>
    <w:p w14:paraId="316B3451" w14:textId="5D126E79" w:rsidR="00C67364" w:rsidRDefault="00C67364" w:rsidP="00AE7DCE">
      <w:pPr>
        <w:spacing w:after="0" w:line="240" w:lineRule="auto"/>
        <w:jc w:val="both"/>
        <w:rPr>
          <w:sz w:val="24"/>
          <w:szCs w:val="24"/>
        </w:rPr>
      </w:pPr>
      <w:r>
        <w:rPr>
          <w:sz w:val="24"/>
          <w:szCs w:val="24"/>
        </w:rPr>
        <w:t>Diese ARBEITSANWEISUNG QM 02 regelt den Aufbau und den Ablauf unserer betrieblichen Kontrolle der Ursprungs- und Freiverkehrseigenschaft und die dazu erforderliche Nachweisführung. Sie regelt außerdem die Verantwortlichkeiten der Abteilungen und Funktionsträger, die an der Ursprungs- und Freiverkehrskontrolle beteiligt sind.</w:t>
      </w:r>
    </w:p>
    <w:p w14:paraId="2724FE76" w14:textId="5142BAED" w:rsidR="00C67364" w:rsidRDefault="00C67364" w:rsidP="00AE7DCE">
      <w:pPr>
        <w:spacing w:after="0"/>
        <w:jc w:val="both"/>
        <w:rPr>
          <w:sz w:val="24"/>
          <w:szCs w:val="24"/>
        </w:rPr>
      </w:pPr>
    </w:p>
    <w:p w14:paraId="0809E992" w14:textId="3F756644" w:rsidR="00C67364" w:rsidRDefault="00C67364" w:rsidP="00AE7DCE">
      <w:pPr>
        <w:spacing w:after="0"/>
        <w:jc w:val="both"/>
        <w:rPr>
          <w:sz w:val="24"/>
          <w:szCs w:val="24"/>
        </w:rPr>
      </w:pPr>
      <w:r>
        <w:rPr>
          <w:sz w:val="24"/>
          <w:szCs w:val="24"/>
        </w:rPr>
        <w:t>Ziel der ARBEITSANWEISUNG QM 02 ist es,</w:t>
      </w:r>
    </w:p>
    <w:p w14:paraId="15E11C11" w14:textId="0A3051EE" w:rsidR="00C67364" w:rsidRDefault="00C67364" w:rsidP="00AE7DCE">
      <w:pPr>
        <w:pStyle w:val="Listenabsatz"/>
        <w:numPr>
          <w:ilvl w:val="0"/>
          <w:numId w:val="3"/>
        </w:numPr>
        <w:spacing w:after="0" w:line="240" w:lineRule="auto"/>
        <w:ind w:left="720"/>
        <w:jc w:val="both"/>
        <w:rPr>
          <w:sz w:val="24"/>
          <w:szCs w:val="24"/>
        </w:rPr>
      </w:pPr>
      <w:r>
        <w:rPr>
          <w:sz w:val="24"/>
          <w:szCs w:val="24"/>
        </w:rPr>
        <w:t>Eine ordnungsgemäße Ursprungs-/Freiverkehrskontrolle und Nachweisführung zu gewährleisten;</w:t>
      </w:r>
    </w:p>
    <w:p w14:paraId="7AC3D127" w14:textId="3A03233D" w:rsidR="00C67364" w:rsidRDefault="00C67364" w:rsidP="00AE7DCE">
      <w:pPr>
        <w:pStyle w:val="Listenabsatz"/>
        <w:numPr>
          <w:ilvl w:val="0"/>
          <w:numId w:val="3"/>
        </w:numPr>
        <w:spacing w:after="0" w:line="240" w:lineRule="auto"/>
        <w:ind w:left="720"/>
        <w:jc w:val="both"/>
        <w:rPr>
          <w:sz w:val="24"/>
          <w:szCs w:val="24"/>
        </w:rPr>
      </w:pPr>
      <w:r>
        <w:rPr>
          <w:sz w:val="24"/>
          <w:szCs w:val="24"/>
        </w:rPr>
        <w:t>Die Fehlverwendung von Präferenznachweisen und die damit verbundenen Schadensersatzforderungen, straf- und bußgeldrechtlichen Folgen sowie den Widerruf der Bewilligung auszuschließen</w:t>
      </w:r>
      <w:r w:rsidR="00833E1E">
        <w:rPr>
          <w:sz w:val="24"/>
          <w:szCs w:val="24"/>
        </w:rPr>
        <w:t>;</w:t>
      </w:r>
    </w:p>
    <w:p w14:paraId="0E1E0393" w14:textId="562E5AD0" w:rsidR="00C67364" w:rsidRDefault="00C67364" w:rsidP="00AE7DCE">
      <w:pPr>
        <w:pStyle w:val="Listenabsatz"/>
        <w:numPr>
          <w:ilvl w:val="0"/>
          <w:numId w:val="3"/>
        </w:numPr>
        <w:spacing w:after="0" w:line="240" w:lineRule="auto"/>
        <w:ind w:left="720"/>
        <w:jc w:val="both"/>
        <w:rPr>
          <w:sz w:val="24"/>
          <w:szCs w:val="24"/>
        </w:rPr>
      </w:pPr>
      <w:r>
        <w:rPr>
          <w:sz w:val="24"/>
          <w:szCs w:val="24"/>
        </w:rPr>
        <w:t>Die Voraussetzungen für eine Vereinfachung bei der Ausstellung von Präferenznachweisen zu schaffen.</w:t>
      </w:r>
    </w:p>
    <w:p w14:paraId="4B5ECA48" w14:textId="4BDB6787" w:rsidR="00F12F64" w:rsidRDefault="00F12F64" w:rsidP="00A9767D">
      <w:pPr>
        <w:spacing w:after="0"/>
        <w:rPr>
          <w:sz w:val="24"/>
          <w:szCs w:val="24"/>
        </w:rPr>
      </w:pPr>
    </w:p>
    <w:p w14:paraId="3B1F8B92" w14:textId="77777777" w:rsidR="001841B5" w:rsidRDefault="001841B5" w:rsidP="00A9767D">
      <w:pPr>
        <w:spacing w:after="0"/>
        <w:rPr>
          <w:sz w:val="24"/>
          <w:szCs w:val="24"/>
        </w:rPr>
      </w:pPr>
    </w:p>
    <w:p w14:paraId="56C2D431" w14:textId="48934E1D" w:rsidR="00F12F64" w:rsidRDefault="00F12F64" w:rsidP="00A9767D">
      <w:pPr>
        <w:pStyle w:val="Listenabsatz"/>
        <w:numPr>
          <w:ilvl w:val="0"/>
          <w:numId w:val="2"/>
        </w:numPr>
        <w:spacing w:after="0"/>
        <w:jc w:val="both"/>
        <w:rPr>
          <w:b/>
          <w:bCs/>
          <w:sz w:val="24"/>
          <w:szCs w:val="24"/>
          <w:u w:val="single"/>
        </w:rPr>
      </w:pPr>
      <w:r w:rsidRPr="00C7158D">
        <w:rPr>
          <w:b/>
          <w:bCs/>
          <w:sz w:val="24"/>
          <w:szCs w:val="24"/>
          <w:u w:val="single"/>
        </w:rPr>
        <w:t>BEGRIFFSBESTIMMUNGEN</w:t>
      </w:r>
    </w:p>
    <w:p w14:paraId="56287EB5" w14:textId="77777777" w:rsidR="00A9767D" w:rsidRPr="00C7158D" w:rsidRDefault="00A9767D" w:rsidP="00A9767D">
      <w:pPr>
        <w:pStyle w:val="Listenabsatz"/>
        <w:spacing w:after="0"/>
        <w:jc w:val="both"/>
        <w:rPr>
          <w:b/>
          <w:bCs/>
          <w:sz w:val="24"/>
          <w:szCs w:val="24"/>
          <w:u w:val="single"/>
        </w:rPr>
      </w:pPr>
    </w:p>
    <w:p w14:paraId="53415F28" w14:textId="60ABBA10" w:rsidR="00F12F64" w:rsidRDefault="00F12F64" w:rsidP="00AE7DCE">
      <w:pPr>
        <w:spacing w:after="0"/>
        <w:jc w:val="both"/>
        <w:rPr>
          <w:sz w:val="24"/>
          <w:szCs w:val="24"/>
        </w:rPr>
      </w:pPr>
      <w:r w:rsidRPr="00F12F64">
        <w:rPr>
          <w:b/>
          <w:bCs/>
          <w:sz w:val="24"/>
          <w:szCs w:val="24"/>
        </w:rPr>
        <w:t>Ab-Werk-Preis (AWP)</w:t>
      </w:r>
    </w:p>
    <w:p w14:paraId="370DF1CC" w14:textId="3ACC8FB0" w:rsidR="00F12F64" w:rsidRDefault="00F12F64" w:rsidP="00AE7DCE">
      <w:pPr>
        <w:spacing w:after="0" w:line="240" w:lineRule="auto"/>
        <w:jc w:val="both"/>
        <w:rPr>
          <w:sz w:val="24"/>
          <w:szCs w:val="24"/>
        </w:rPr>
      </w:pPr>
      <w:r>
        <w:rPr>
          <w:sz w:val="24"/>
          <w:szCs w:val="24"/>
        </w:rPr>
        <w:t>Ist der Preis der Ware mit Lieferbedingung ab Werk, den wir bei einem Verkauf mit Bestimmungsort außerhalb der EG erzielen. Die Umsatzsteuer ist im AWP nicht enthalten;</w:t>
      </w:r>
      <w:r w:rsidR="00371A18">
        <w:rPr>
          <w:sz w:val="24"/>
          <w:szCs w:val="24"/>
        </w:rPr>
        <w:t xml:space="preserve"> Rabatte (z.B. Mengenrabatte oder Sonderrabatte, um den Auftrag zu erhalten) müssen ebenfalls aus dem Rechnungspreis heraus gerechnet werden; Skonti und Boni sind unschädlich.</w:t>
      </w:r>
    </w:p>
    <w:p w14:paraId="54B12894" w14:textId="77777777" w:rsidR="00A560F9" w:rsidRDefault="00A560F9" w:rsidP="00AE7DCE">
      <w:pPr>
        <w:spacing w:after="0" w:line="240" w:lineRule="auto"/>
        <w:jc w:val="both"/>
        <w:rPr>
          <w:sz w:val="24"/>
          <w:szCs w:val="24"/>
        </w:rPr>
      </w:pPr>
    </w:p>
    <w:p w14:paraId="0D4FE72C" w14:textId="483A3324" w:rsidR="00371A18" w:rsidRDefault="00371A18" w:rsidP="00AE7DCE">
      <w:pPr>
        <w:spacing w:after="0"/>
        <w:jc w:val="both"/>
        <w:rPr>
          <w:sz w:val="24"/>
          <w:szCs w:val="24"/>
        </w:rPr>
      </w:pPr>
      <w:r>
        <w:rPr>
          <w:b/>
          <w:bCs/>
          <w:sz w:val="24"/>
          <w:szCs w:val="24"/>
        </w:rPr>
        <w:t>Wert der Vormaterialien:</w:t>
      </w:r>
    </w:p>
    <w:p w14:paraId="7BC8B548" w14:textId="4C0E6EF8" w:rsidR="00371A18" w:rsidRDefault="00371A18" w:rsidP="00AE7DCE">
      <w:pPr>
        <w:spacing w:after="0" w:line="240" w:lineRule="auto"/>
        <w:jc w:val="both"/>
        <w:rPr>
          <w:sz w:val="24"/>
          <w:szCs w:val="24"/>
        </w:rPr>
      </w:pPr>
      <w:r>
        <w:rPr>
          <w:sz w:val="24"/>
          <w:szCs w:val="24"/>
        </w:rPr>
        <w:t xml:space="preserve">Ist der erste feststellbare Preis, der für die Vormaterialien in der Gemeinschaft bezahlt wurde. Bei eingeführten Waren ist dies, soweit feststellbar, der </w:t>
      </w:r>
      <w:proofErr w:type="spellStart"/>
      <w:r>
        <w:rPr>
          <w:sz w:val="24"/>
          <w:szCs w:val="24"/>
        </w:rPr>
        <w:t>Zollwert</w:t>
      </w:r>
      <w:proofErr w:type="spellEnd"/>
      <w:r>
        <w:rPr>
          <w:sz w:val="24"/>
          <w:szCs w:val="24"/>
        </w:rPr>
        <w:t>.</w:t>
      </w:r>
    </w:p>
    <w:p w14:paraId="60C40A91" w14:textId="77777777" w:rsidR="007F6E6A" w:rsidRDefault="007F6E6A" w:rsidP="00AE7DCE">
      <w:pPr>
        <w:spacing w:after="0" w:line="240" w:lineRule="auto"/>
        <w:jc w:val="both"/>
        <w:rPr>
          <w:sz w:val="24"/>
          <w:szCs w:val="24"/>
        </w:rPr>
      </w:pPr>
    </w:p>
    <w:p w14:paraId="5D91D691" w14:textId="0973D960" w:rsidR="00371A18" w:rsidRDefault="00371A18" w:rsidP="00AE7DCE">
      <w:pPr>
        <w:spacing w:after="0"/>
        <w:jc w:val="both"/>
        <w:rPr>
          <w:sz w:val="24"/>
          <w:szCs w:val="24"/>
        </w:rPr>
      </w:pPr>
      <w:r>
        <w:rPr>
          <w:b/>
          <w:bCs/>
          <w:sz w:val="24"/>
          <w:szCs w:val="24"/>
        </w:rPr>
        <w:t>HS-Position (HS-Pos.):</w:t>
      </w:r>
    </w:p>
    <w:p w14:paraId="0C73091B" w14:textId="6261CA39" w:rsidR="00521EB1" w:rsidRDefault="00371A18" w:rsidP="00AE7DCE">
      <w:pPr>
        <w:spacing w:after="0" w:line="240" w:lineRule="auto"/>
        <w:jc w:val="both"/>
        <w:rPr>
          <w:sz w:val="24"/>
          <w:szCs w:val="24"/>
        </w:rPr>
      </w:pPr>
      <w:r>
        <w:rPr>
          <w:sz w:val="24"/>
          <w:szCs w:val="24"/>
        </w:rPr>
        <w:t>Die ersten vier Stellen der Warennummer. Das Harmonisierte System wird weltweit von fast allen Staaten angewandt.</w:t>
      </w:r>
      <w:r w:rsidR="00521EB1">
        <w:rPr>
          <w:sz w:val="24"/>
          <w:szCs w:val="24"/>
        </w:rPr>
        <w:br w:type="page"/>
      </w:r>
    </w:p>
    <w:p w14:paraId="2457EA4E" w14:textId="77777777" w:rsidR="00371A18" w:rsidRDefault="00371A18" w:rsidP="00A9767D">
      <w:pPr>
        <w:spacing w:after="0"/>
        <w:ind w:left="360"/>
        <w:jc w:val="both"/>
        <w:rPr>
          <w:sz w:val="24"/>
          <w:szCs w:val="24"/>
        </w:rPr>
      </w:pPr>
    </w:p>
    <w:p w14:paraId="56BABEFC" w14:textId="1A8EDF45" w:rsidR="00371A18" w:rsidRPr="00AE7DCE" w:rsidRDefault="00371A18" w:rsidP="00AE7DCE">
      <w:pPr>
        <w:pStyle w:val="Listenabsatz"/>
        <w:numPr>
          <w:ilvl w:val="0"/>
          <w:numId w:val="2"/>
        </w:numPr>
        <w:spacing w:after="0"/>
        <w:jc w:val="both"/>
        <w:rPr>
          <w:b/>
          <w:bCs/>
          <w:sz w:val="24"/>
          <w:szCs w:val="24"/>
          <w:u w:val="single"/>
        </w:rPr>
      </w:pPr>
      <w:r w:rsidRPr="00AE7DCE">
        <w:rPr>
          <w:b/>
          <w:bCs/>
          <w:sz w:val="24"/>
          <w:szCs w:val="24"/>
          <w:u w:val="single"/>
        </w:rPr>
        <w:t>AUSFUHRLÄNDER UND UMFASSTER WARENKREIS</w:t>
      </w:r>
    </w:p>
    <w:p w14:paraId="767B245A" w14:textId="77777777" w:rsidR="00A9767D" w:rsidRDefault="00A9767D" w:rsidP="00AE7DCE">
      <w:pPr>
        <w:spacing w:after="0"/>
        <w:jc w:val="both"/>
        <w:rPr>
          <w:sz w:val="24"/>
          <w:szCs w:val="24"/>
        </w:rPr>
      </w:pPr>
    </w:p>
    <w:p w14:paraId="15DA9898" w14:textId="4B7F7BBD" w:rsidR="00371A18" w:rsidRDefault="00371A18" w:rsidP="00AE7DCE">
      <w:pPr>
        <w:spacing w:after="0"/>
        <w:jc w:val="both"/>
        <w:rPr>
          <w:sz w:val="24"/>
          <w:szCs w:val="24"/>
        </w:rPr>
      </w:pPr>
      <w:r>
        <w:rPr>
          <w:b/>
          <w:bCs/>
          <w:sz w:val="24"/>
          <w:szCs w:val="24"/>
        </w:rPr>
        <w:t>3.1 Ausfuhrländer:</w:t>
      </w:r>
    </w:p>
    <w:p w14:paraId="74BAEED4" w14:textId="7A50AA5A" w:rsidR="00371A18" w:rsidRDefault="00371A18" w:rsidP="00AE7DCE">
      <w:pPr>
        <w:spacing w:after="0" w:line="240" w:lineRule="auto"/>
        <w:jc w:val="both"/>
        <w:rPr>
          <w:sz w:val="24"/>
          <w:szCs w:val="24"/>
        </w:rPr>
      </w:pPr>
      <w:r>
        <w:rPr>
          <w:sz w:val="24"/>
          <w:szCs w:val="24"/>
        </w:rPr>
        <w:t>Diese ARBEITSANWEISUNG QM 02 gilt für den Ursprungs-/Freiverkehrsnachweis des unten aufgeführten Warenkreises im Warenverkehr mit den in Anlage 1 genannten Ländern (unter Nennung der maßgeblichen Rechtsgrundlagen).</w:t>
      </w:r>
    </w:p>
    <w:p w14:paraId="4E311995" w14:textId="77777777" w:rsidR="007F6E6A" w:rsidRDefault="007F6E6A" w:rsidP="00AE7DCE">
      <w:pPr>
        <w:spacing w:after="0" w:line="240" w:lineRule="auto"/>
        <w:jc w:val="both"/>
        <w:rPr>
          <w:sz w:val="24"/>
          <w:szCs w:val="24"/>
        </w:rPr>
      </w:pPr>
    </w:p>
    <w:p w14:paraId="7CE67EE2" w14:textId="1BF752B7" w:rsidR="00371A18" w:rsidRDefault="00371A18" w:rsidP="00AE7DCE">
      <w:pPr>
        <w:spacing w:after="0"/>
        <w:jc w:val="both"/>
        <w:rPr>
          <w:b/>
          <w:bCs/>
          <w:sz w:val="24"/>
          <w:szCs w:val="24"/>
        </w:rPr>
      </w:pPr>
      <w:r>
        <w:rPr>
          <w:b/>
          <w:bCs/>
          <w:sz w:val="24"/>
          <w:szCs w:val="24"/>
        </w:rPr>
        <w:t>3.2 Ausfuhrwaren:</w:t>
      </w:r>
    </w:p>
    <w:p w14:paraId="644B4ADF" w14:textId="1D8490B6" w:rsidR="00371A18" w:rsidRDefault="00371A18" w:rsidP="00AE7DCE">
      <w:pPr>
        <w:spacing w:after="0"/>
        <w:jc w:val="both"/>
        <w:rPr>
          <w:sz w:val="24"/>
          <w:szCs w:val="24"/>
        </w:rPr>
      </w:pPr>
      <w:r>
        <w:rPr>
          <w:sz w:val="24"/>
          <w:szCs w:val="24"/>
          <w:u w:val="single"/>
        </w:rPr>
        <w:t>Eigengefertigte Waren:</w:t>
      </w:r>
    </w:p>
    <w:p w14:paraId="309F3065" w14:textId="45EBCD81" w:rsidR="00030B1B" w:rsidRDefault="00371A18" w:rsidP="00AE7DCE">
      <w:pPr>
        <w:spacing w:after="0" w:line="240" w:lineRule="auto"/>
        <w:jc w:val="both"/>
        <w:rPr>
          <w:sz w:val="24"/>
          <w:szCs w:val="24"/>
        </w:rPr>
      </w:pPr>
      <w:r>
        <w:rPr>
          <w:sz w:val="24"/>
          <w:szCs w:val="24"/>
        </w:rPr>
        <w:t>Dieses Verfahren soll für die in Anlage 2 aufgeführten eigengefertigten Waren in Anspruch genommen werden. Die Listenbedingungen zur Prüfung der Ursprungseigenschaft ergeben sich aus den jeweiligen Abkommen</w:t>
      </w:r>
      <w:r w:rsidR="00030B1B">
        <w:rPr>
          <w:sz w:val="24"/>
          <w:szCs w:val="24"/>
        </w:rPr>
        <w:t xml:space="preserve">, abrufbar unter </w:t>
      </w:r>
      <w:r w:rsidR="00030B1B" w:rsidRPr="00030B1B">
        <w:rPr>
          <w:sz w:val="24"/>
          <w:szCs w:val="24"/>
        </w:rPr>
        <w:t>https://wup.zoll.de</w:t>
      </w:r>
      <w:r w:rsidR="00030B1B">
        <w:rPr>
          <w:sz w:val="24"/>
          <w:szCs w:val="24"/>
        </w:rPr>
        <w:t>. Für die hauptsächlich belieferten Länder sind diese in Anlage 2 aufgeführt.</w:t>
      </w:r>
    </w:p>
    <w:p w14:paraId="1B439B92" w14:textId="77777777" w:rsidR="00030B1B" w:rsidRDefault="00030B1B" w:rsidP="00AE7DCE">
      <w:pPr>
        <w:spacing w:after="0" w:line="240" w:lineRule="auto"/>
        <w:jc w:val="both"/>
        <w:rPr>
          <w:sz w:val="24"/>
          <w:szCs w:val="24"/>
        </w:rPr>
      </w:pPr>
    </w:p>
    <w:p w14:paraId="67367DC8" w14:textId="77777777" w:rsidR="00030B1B" w:rsidRPr="00030B1B" w:rsidRDefault="007F6E6A" w:rsidP="00AE7DCE">
      <w:pPr>
        <w:spacing w:after="0"/>
        <w:ind w:left="-360" w:firstLine="360"/>
        <w:jc w:val="both"/>
        <w:rPr>
          <w:sz w:val="24"/>
          <w:szCs w:val="24"/>
          <w:u w:val="single"/>
        </w:rPr>
      </w:pPr>
      <w:r>
        <w:rPr>
          <w:sz w:val="24"/>
          <w:szCs w:val="24"/>
          <w:u w:val="single"/>
        </w:rPr>
        <w:t>Handelswaren:</w:t>
      </w:r>
    </w:p>
    <w:p w14:paraId="50F8AA2F" w14:textId="724C6F87" w:rsidR="00A917C5" w:rsidRPr="001841B5" w:rsidRDefault="007F6E6A" w:rsidP="00AE7DCE">
      <w:pPr>
        <w:rPr>
          <w:sz w:val="24"/>
          <w:szCs w:val="24"/>
        </w:rPr>
      </w:pPr>
      <w:r w:rsidRPr="007F6E6A">
        <w:rPr>
          <w:sz w:val="24"/>
          <w:szCs w:val="24"/>
        </w:rPr>
        <w:t>Außerdem soll dieses Verfahren für Handelswaren, für die uns gültige Lieferantenerklärungen, Einf</w:t>
      </w:r>
      <w:r w:rsidR="00A917C5">
        <w:rPr>
          <w:sz w:val="24"/>
          <w:szCs w:val="24"/>
        </w:rPr>
        <w:t>u</w:t>
      </w:r>
      <w:r w:rsidRPr="007F6E6A">
        <w:rPr>
          <w:sz w:val="24"/>
          <w:szCs w:val="24"/>
        </w:rPr>
        <w:t xml:space="preserve">hr-Präferenz- und Freiverkehrsnachweise vorliegen, in </w:t>
      </w:r>
      <w:r>
        <w:rPr>
          <w:sz w:val="24"/>
          <w:szCs w:val="24"/>
        </w:rPr>
        <w:t>Anspruch genommen werden.</w:t>
      </w:r>
    </w:p>
    <w:p w14:paraId="5D571EFB" w14:textId="3E060F15" w:rsidR="00521EB1" w:rsidRDefault="00521EB1" w:rsidP="00AE7DCE">
      <w:pPr>
        <w:pStyle w:val="KeinLeerraum"/>
      </w:pPr>
    </w:p>
    <w:p w14:paraId="097D5F11" w14:textId="77777777" w:rsidR="001841B5" w:rsidRPr="001841B5" w:rsidRDefault="001841B5" w:rsidP="00AE7DCE">
      <w:pPr>
        <w:pStyle w:val="KeinLeerraum"/>
      </w:pPr>
    </w:p>
    <w:p w14:paraId="0E3CECC6" w14:textId="72FB1228" w:rsidR="007A46DA" w:rsidRPr="00AE7DCE" w:rsidRDefault="007A46DA" w:rsidP="00AE7DCE">
      <w:pPr>
        <w:pStyle w:val="Listenabsatz"/>
        <w:numPr>
          <w:ilvl w:val="0"/>
          <w:numId w:val="2"/>
        </w:numPr>
        <w:spacing w:after="0"/>
        <w:jc w:val="both"/>
        <w:rPr>
          <w:b/>
          <w:bCs/>
          <w:sz w:val="24"/>
          <w:szCs w:val="24"/>
          <w:u w:val="single"/>
        </w:rPr>
      </w:pPr>
      <w:r w:rsidRPr="00AE7DCE">
        <w:rPr>
          <w:b/>
          <w:bCs/>
          <w:sz w:val="24"/>
          <w:szCs w:val="24"/>
          <w:u w:val="single"/>
        </w:rPr>
        <w:t>NACHWEIS DER URSPRUNGSEIGENSCHAFT FÜR EIGENGEFERTIGTE WAREN</w:t>
      </w:r>
    </w:p>
    <w:p w14:paraId="03FEEAF2" w14:textId="77777777" w:rsidR="00A9767D" w:rsidRPr="00433944" w:rsidRDefault="00A9767D" w:rsidP="00AE7DCE">
      <w:pPr>
        <w:spacing w:after="0"/>
        <w:jc w:val="both"/>
        <w:rPr>
          <w:sz w:val="24"/>
          <w:szCs w:val="24"/>
          <w:u w:val="single"/>
        </w:rPr>
      </w:pPr>
    </w:p>
    <w:p w14:paraId="50E894A4" w14:textId="6A635520" w:rsidR="007A46DA" w:rsidRPr="00433944" w:rsidRDefault="007A46DA" w:rsidP="00AE7DCE">
      <w:pPr>
        <w:spacing w:after="0"/>
        <w:jc w:val="both"/>
        <w:rPr>
          <w:sz w:val="24"/>
          <w:szCs w:val="24"/>
        </w:rPr>
      </w:pPr>
      <w:r>
        <w:rPr>
          <w:b/>
          <w:bCs/>
          <w:sz w:val="24"/>
          <w:szCs w:val="24"/>
        </w:rPr>
        <w:t>Grundsatz:</w:t>
      </w:r>
    </w:p>
    <w:p w14:paraId="7FC5A2B5" w14:textId="5BA64A7C" w:rsidR="00433944" w:rsidRDefault="00433944" w:rsidP="00AE7DCE">
      <w:pPr>
        <w:spacing w:after="0" w:line="240" w:lineRule="auto"/>
        <w:jc w:val="both"/>
        <w:rPr>
          <w:sz w:val="24"/>
          <w:szCs w:val="24"/>
        </w:rPr>
      </w:pPr>
      <w:r w:rsidRPr="00433944">
        <w:rPr>
          <w:sz w:val="24"/>
          <w:szCs w:val="24"/>
        </w:rPr>
        <w:t>Bei Eigenfertigung wird die Ursprungseigenschaft</w:t>
      </w:r>
      <w:r>
        <w:rPr>
          <w:sz w:val="24"/>
          <w:szCs w:val="24"/>
        </w:rPr>
        <w:t xml:space="preserve"> der Ware durch ausreichende Be- oder Verarbeitung erreicht und anhand geeigneter Unterlagen (z.B. Kalkulationsunterlagen) nachgewiesen.</w:t>
      </w:r>
    </w:p>
    <w:p w14:paraId="15844BF2" w14:textId="586071CC" w:rsidR="00433944" w:rsidRDefault="00433944" w:rsidP="00AE7DCE">
      <w:pPr>
        <w:spacing w:after="0" w:line="240" w:lineRule="auto"/>
        <w:jc w:val="both"/>
        <w:rPr>
          <w:sz w:val="24"/>
          <w:szCs w:val="24"/>
        </w:rPr>
      </w:pPr>
      <w:r>
        <w:rPr>
          <w:sz w:val="24"/>
          <w:szCs w:val="24"/>
        </w:rPr>
        <w:t xml:space="preserve">Wird die Ursprungseigenschaft durch ausreichende Be- oder Verarbeitung </w:t>
      </w:r>
      <w:proofErr w:type="gramStart"/>
      <w:r>
        <w:rPr>
          <w:sz w:val="24"/>
          <w:szCs w:val="24"/>
        </w:rPr>
        <w:t>alleine</w:t>
      </w:r>
      <w:proofErr w:type="gramEnd"/>
      <w:r>
        <w:rPr>
          <w:sz w:val="24"/>
          <w:szCs w:val="24"/>
        </w:rPr>
        <w:t xml:space="preserve"> nicht erreicht, so werden als weiterer Nachweis Lieferantenerklärungen für Vormaterialien verwendet, um damit die Listenbedingung erfüllen zu können.</w:t>
      </w:r>
    </w:p>
    <w:p w14:paraId="06FA8A56" w14:textId="772045ED" w:rsidR="00433944" w:rsidRDefault="00433944" w:rsidP="00AE7DCE">
      <w:pPr>
        <w:spacing w:after="0" w:line="240" w:lineRule="auto"/>
        <w:jc w:val="both"/>
        <w:rPr>
          <w:sz w:val="24"/>
          <w:szCs w:val="24"/>
        </w:rPr>
      </w:pPr>
      <w:r>
        <w:rPr>
          <w:sz w:val="24"/>
          <w:szCs w:val="24"/>
        </w:rPr>
        <w:t>Wird die Listenbedingung trotz der Verwendung sämtlicher eingeholter Lieferantenerklärungen nicht erfüllt, hat die Ware keinen Präferenzursprung. Ein Präferenznachweis darf in diesem Falle nicht abgegeben werden!</w:t>
      </w:r>
    </w:p>
    <w:p w14:paraId="2C27917B" w14:textId="77777777" w:rsidR="00433944" w:rsidRDefault="00433944" w:rsidP="00AE7DCE">
      <w:pPr>
        <w:spacing w:after="0" w:line="240" w:lineRule="auto"/>
        <w:jc w:val="both"/>
        <w:rPr>
          <w:sz w:val="24"/>
          <w:szCs w:val="24"/>
        </w:rPr>
      </w:pPr>
    </w:p>
    <w:p w14:paraId="3BB8A546" w14:textId="048AB87C" w:rsidR="00433944" w:rsidRDefault="00433944" w:rsidP="00AE7DCE">
      <w:pPr>
        <w:spacing w:after="0"/>
        <w:jc w:val="both"/>
        <w:rPr>
          <w:sz w:val="24"/>
          <w:szCs w:val="24"/>
        </w:rPr>
      </w:pPr>
      <w:r>
        <w:rPr>
          <w:sz w:val="24"/>
          <w:szCs w:val="24"/>
        </w:rPr>
        <w:t>Änderungen der Ursprungseigenschaft der Waren werden nachvollziehbar protokolliert</w:t>
      </w:r>
      <w:r w:rsidR="001079EE">
        <w:rPr>
          <w:sz w:val="24"/>
          <w:szCs w:val="24"/>
        </w:rPr>
        <w:t>.</w:t>
      </w:r>
    </w:p>
    <w:p w14:paraId="58D427B7" w14:textId="77777777" w:rsidR="001079EE" w:rsidRDefault="001079EE" w:rsidP="00AE7DCE">
      <w:pPr>
        <w:spacing w:after="0"/>
        <w:jc w:val="both"/>
        <w:rPr>
          <w:sz w:val="24"/>
          <w:szCs w:val="24"/>
        </w:rPr>
      </w:pPr>
    </w:p>
    <w:p w14:paraId="7FF58ACC" w14:textId="6B20C7B1" w:rsidR="00433944" w:rsidRDefault="00433944" w:rsidP="00AE7DCE">
      <w:pPr>
        <w:spacing w:after="0" w:line="240" w:lineRule="auto"/>
        <w:jc w:val="both"/>
        <w:rPr>
          <w:sz w:val="24"/>
          <w:szCs w:val="24"/>
        </w:rPr>
      </w:pPr>
      <w:r>
        <w:rPr>
          <w:sz w:val="24"/>
          <w:szCs w:val="24"/>
        </w:rPr>
        <w:t>Als Grundlage für die Ursprungsprüfung werden die zu den unter Ziffer 3.2 genannten Positionen gehörenden Listenbedingungen der einzelnen Präferenzabkommen angewendet.</w:t>
      </w:r>
    </w:p>
    <w:p w14:paraId="6399CAD5" w14:textId="1E073F33" w:rsidR="00433944" w:rsidRDefault="00433944" w:rsidP="00AE7DCE">
      <w:pPr>
        <w:spacing w:after="0" w:line="240" w:lineRule="auto"/>
        <w:jc w:val="both"/>
        <w:rPr>
          <w:sz w:val="24"/>
          <w:szCs w:val="24"/>
        </w:rPr>
      </w:pPr>
    </w:p>
    <w:p w14:paraId="171037A2" w14:textId="4BECCEA0" w:rsidR="00433944" w:rsidRDefault="00433944" w:rsidP="00AE7DCE">
      <w:pPr>
        <w:spacing w:after="0" w:line="240" w:lineRule="auto"/>
        <w:jc w:val="both"/>
        <w:rPr>
          <w:b/>
          <w:bCs/>
          <w:sz w:val="24"/>
          <w:szCs w:val="24"/>
        </w:rPr>
      </w:pPr>
      <w:r>
        <w:rPr>
          <w:b/>
          <w:bCs/>
          <w:sz w:val="24"/>
          <w:szCs w:val="24"/>
        </w:rPr>
        <w:t>Manuelle Kalkulation in regelmäßigen Abständen</w:t>
      </w:r>
    </w:p>
    <w:p w14:paraId="56BFBA99" w14:textId="79FC8877" w:rsidR="00433944" w:rsidRDefault="00433944" w:rsidP="00AE7DCE">
      <w:pPr>
        <w:spacing w:after="0" w:line="240" w:lineRule="auto"/>
        <w:jc w:val="both"/>
        <w:rPr>
          <w:sz w:val="24"/>
          <w:szCs w:val="24"/>
        </w:rPr>
      </w:pPr>
      <w:r>
        <w:rPr>
          <w:sz w:val="24"/>
          <w:szCs w:val="24"/>
        </w:rPr>
        <w:t xml:space="preserve">Die Prüfung der Listenbedingungen (insbesondere Positionswechsel und Wertkriterien) sowie die dazugehörenden Berechnungen/Kalkulationen werden in Abstimmung mit dem </w:t>
      </w:r>
      <w:r>
        <w:rPr>
          <w:b/>
          <w:bCs/>
          <w:sz w:val="24"/>
          <w:szCs w:val="24"/>
        </w:rPr>
        <w:t xml:space="preserve">kaufmännischen Leiter </w:t>
      </w:r>
      <w:r>
        <w:rPr>
          <w:sz w:val="24"/>
          <w:szCs w:val="24"/>
        </w:rPr>
        <w:t>einmal jährlich – bei maßgeblichen Änderungen (z.B. Ab-Werk-Preis, Wert der Vormaterialien u.</w:t>
      </w:r>
      <w:r w:rsidR="006265B7">
        <w:rPr>
          <w:sz w:val="24"/>
          <w:szCs w:val="24"/>
        </w:rPr>
        <w:t xml:space="preserve"> </w:t>
      </w:r>
      <w:r>
        <w:rPr>
          <w:sz w:val="24"/>
          <w:szCs w:val="24"/>
        </w:rPr>
        <w:t xml:space="preserve">ä.) sofort – von dem </w:t>
      </w:r>
      <w:r>
        <w:rPr>
          <w:b/>
          <w:bCs/>
          <w:sz w:val="24"/>
          <w:szCs w:val="24"/>
        </w:rPr>
        <w:t xml:space="preserve">für die Vorkalkulation zuständigen Mitarbeiter </w:t>
      </w:r>
      <w:r>
        <w:rPr>
          <w:sz w:val="24"/>
          <w:szCs w:val="24"/>
        </w:rPr>
        <w:t>durchgeführt.</w:t>
      </w:r>
    </w:p>
    <w:p w14:paraId="2851B251" w14:textId="1B4DC1FF" w:rsidR="00433944" w:rsidRDefault="00433944" w:rsidP="00AE7DCE">
      <w:pPr>
        <w:spacing w:after="0" w:line="240" w:lineRule="auto"/>
        <w:jc w:val="both"/>
        <w:rPr>
          <w:sz w:val="24"/>
          <w:szCs w:val="24"/>
        </w:rPr>
      </w:pPr>
      <w:r>
        <w:rPr>
          <w:sz w:val="24"/>
          <w:szCs w:val="24"/>
        </w:rPr>
        <w:t xml:space="preserve">Hierzu werden zuerst alle vorliegenden Lieferantenerklärungen/Einfuhrpräferenznachweise den Vormaterialien zugeordnet, um feststellen zu können, welche Waren die Listenbedingung nicht erfüllen müssen. Danach wird für die Ausfuhrwaren anhand der bewerteten Stücklisten ermittelt, </w:t>
      </w:r>
      <w:r>
        <w:rPr>
          <w:sz w:val="24"/>
          <w:szCs w:val="24"/>
        </w:rPr>
        <w:lastRenderedPageBreak/>
        <w:t>welche Vorprodukte eingegangen sind; die Vormaterialien</w:t>
      </w:r>
      <w:r w:rsidR="0094735B">
        <w:rPr>
          <w:sz w:val="24"/>
          <w:szCs w:val="24"/>
        </w:rPr>
        <w:t xml:space="preserve"> mit nachgewiesenem Ursprung bleiben bei den weitergehenden Prüfungen außer Betracht. Je nach Art der Listenbedingung (z.B. Positionswechsel, Wertkriterium) wird anschließend die weitere Ursprungsprüfung durchgeführt.</w:t>
      </w:r>
    </w:p>
    <w:p w14:paraId="1118253D" w14:textId="1B6046AF" w:rsidR="0094735B" w:rsidRDefault="0094735B" w:rsidP="00AE7DCE">
      <w:pPr>
        <w:spacing w:after="0" w:line="240" w:lineRule="auto"/>
        <w:jc w:val="both"/>
        <w:rPr>
          <w:sz w:val="24"/>
          <w:szCs w:val="24"/>
        </w:rPr>
      </w:pPr>
      <w:r>
        <w:rPr>
          <w:sz w:val="24"/>
          <w:szCs w:val="24"/>
        </w:rPr>
        <w:t xml:space="preserve">Die Bearbeitungs- und Kalkulationsunterlagen werden durch den </w:t>
      </w:r>
      <w:r>
        <w:rPr>
          <w:b/>
          <w:bCs/>
          <w:sz w:val="24"/>
          <w:szCs w:val="24"/>
        </w:rPr>
        <w:t>für die Vorkalkulation zuständigen Mitarbeiter</w:t>
      </w:r>
      <w:r>
        <w:rPr>
          <w:sz w:val="24"/>
          <w:szCs w:val="24"/>
        </w:rPr>
        <w:t xml:space="preserve"> geführt und verwaltet.</w:t>
      </w:r>
    </w:p>
    <w:p w14:paraId="578455A7" w14:textId="680C2A53" w:rsidR="0094735B" w:rsidRDefault="0094735B" w:rsidP="00AE7DCE">
      <w:pPr>
        <w:spacing w:after="0" w:line="240" w:lineRule="auto"/>
        <w:jc w:val="both"/>
        <w:rPr>
          <w:sz w:val="24"/>
          <w:szCs w:val="24"/>
        </w:rPr>
      </w:pPr>
      <w:r>
        <w:rPr>
          <w:sz w:val="24"/>
          <w:szCs w:val="24"/>
        </w:rPr>
        <w:t>Zur Anforderung und weiteren Behandlung von Lieferantenerklärungen sowie zur weiteren Behandlung von Einfuhrpräferenznachweisen siehe Ziffer 7 / Ziffer 8.</w:t>
      </w:r>
    </w:p>
    <w:p w14:paraId="46AE2D01" w14:textId="230168A4" w:rsidR="0094735B" w:rsidRDefault="0094735B" w:rsidP="00AE7DCE">
      <w:pPr>
        <w:spacing w:after="0" w:line="240" w:lineRule="auto"/>
        <w:jc w:val="both"/>
        <w:rPr>
          <w:sz w:val="24"/>
          <w:szCs w:val="24"/>
        </w:rPr>
      </w:pPr>
    </w:p>
    <w:p w14:paraId="08182264" w14:textId="2A047031" w:rsidR="0094735B" w:rsidRDefault="0094735B" w:rsidP="00AE7DCE">
      <w:pPr>
        <w:spacing w:after="0" w:line="240" w:lineRule="auto"/>
        <w:jc w:val="both"/>
        <w:rPr>
          <w:sz w:val="24"/>
          <w:szCs w:val="24"/>
        </w:rPr>
      </w:pPr>
      <w:r>
        <w:rPr>
          <w:sz w:val="24"/>
          <w:szCs w:val="24"/>
        </w:rPr>
        <w:t>Nur solche Artikel, welche die Ursprungseigenschaft erfüllen, werden in der Liste „Ursprungswaren“, die laufend aktualisiert wird, erfasst. Artikel, welche die Ursprungskriterien nicht erfüllen, werden nicht in dieser Liste erfasst. Damit ist sichergestellt, dass für Nicht-Ursprungswaren keine Präferenznachweise ausgestellt werden.</w:t>
      </w:r>
    </w:p>
    <w:p w14:paraId="0750D787" w14:textId="436913B6" w:rsidR="0094735B" w:rsidRDefault="0094735B" w:rsidP="00AE7DCE">
      <w:pPr>
        <w:spacing w:after="0" w:line="240" w:lineRule="auto"/>
        <w:jc w:val="both"/>
        <w:rPr>
          <w:sz w:val="24"/>
          <w:szCs w:val="24"/>
        </w:rPr>
      </w:pPr>
    </w:p>
    <w:p w14:paraId="3125F367" w14:textId="76323E5D" w:rsidR="0094735B" w:rsidRDefault="0094735B" w:rsidP="00AE7DCE">
      <w:pPr>
        <w:spacing w:after="0" w:line="240" w:lineRule="auto"/>
        <w:jc w:val="both"/>
        <w:rPr>
          <w:sz w:val="24"/>
          <w:szCs w:val="24"/>
        </w:rPr>
      </w:pPr>
      <w:r>
        <w:rPr>
          <w:sz w:val="24"/>
          <w:szCs w:val="24"/>
        </w:rPr>
        <w:t>Der Nachweis der ausre</w:t>
      </w:r>
      <w:r w:rsidR="00FB303B">
        <w:rPr>
          <w:sz w:val="24"/>
          <w:szCs w:val="24"/>
        </w:rPr>
        <w:t>i</w:t>
      </w:r>
      <w:r>
        <w:rPr>
          <w:sz w:val="24"/>
          <w:szCs w:val="24"/>
        </w:rPr>
        <w:t>chenden Be- oder Verarbeitung im eigenen Betrieb wird anhand folgender betrieblicher Unterlagen geführt und ist erforderlichenfalls auch jederzeit nachträglich prüfbar:</w:t>
      </w:r>
    </w:p>
    <w:p w14:paraId="2A6843B8" w14:textId="7CFAAF4D" w:rsidR="0094735B" w:rsidRDefault="0094735B" w:rsidP="00AE7DCE">
      <w:pPr>
        <w:spacing w:after="0" w:line="240" w:lineRule="auto"/>
        <w:jc w:val="both"/>
        <w:rPr>
          <w:sz w:val="24"/>
          <w:szCs w:val="24"/>
        </w:rPr>
      </w:pPr>
    </w:p>
    <w:p w14:paraId="3824056C" w14:textId="1A1303A5" w:rsidR="0094735B" w:rsidRDefault="0094735B" w:rsidP="00AE7DCE">
      <w:pPr>
        <w:pStyle w:val="Listenabsatz"/>
        <w:numPr>
          <w:ilvl w:val="0"/>
          <w:numId w:val="5"/>
        </w:numPr>
        <w:spacing w:after="0" w:line="240" w:lineRule="auto"/>
        <w:ind w:left="720"/>
        <w:jc w:val="both"/>
        <w:rPr>
          <w:sz w:val="24"/>
          <w:szCs w:val="24"/>
        </w:rPr>
      </w:pPr>
      <w:r>
        <w:rPr>
          <w:sz w:val="24"/>
          <w:szCs w:val="24"/>
        </w:rPr>
        <w:t>Kalkulationsschem</w:t>
      </w:r>
      <w:r w:rsidR="00FB303B">
        <w:rPr>
          <w:sz w:val="24"/>
          <w:szCs w:val="24"/>
        </w:rPr>
        <w:t>a</w:t>
      </w:r>
      <w:r>
        <w:rPr>
          <w:sz w:val="24"/>
          <w:szCs w:val="24"/>
        </w:rPr>
        <w:t xml:space="preserve"> </w:t>
      </w:r>
      <w:r>
        <w:rPr>
          <w:b/>
          <w:bCs/>
          <w:sz w:val="24"/>
          <w:szCs w:val="24"/>
        </w:rPr>
        <w:t>(Zuständig: Vorkalkulation)</w:t>
      </w:r>
    </w:p>
    <w:p w14:paraId="2699D38B" w14:textId="44F3938B" w:rsidR="0094735B" w:rsidRDefault="0094735B" w:rsidP="00AE7DCE">
      <w:pPr>
        <w:pStyle w:val="Listenabsatz"/>
        <w:numPr>
          <w:ilvl w:val="0"/>
          <w:numId w:val="5"/>
        </w:numPr>
        <w:spacing w:after="0" w:line="240" w:lineRule="auto"/>
        <w:ind w:left="720"/>
        <w:jc w:val="both"/>
        <w:rPr>
          <w:sz w:val="24"/>
          <w:szCs w:val="24"/>
        </w:rPr>
      </w:pPr>
      <w:r>
        <w:rPr>
          <w:sz w:val="24"/>
          <w:szCs w:val="24"/>
        </w:rPr>
        <w:t xml:space="preserve">Stücklisten/Kalkulationsblätter </w:t>
      </w:r>
      <w:r>
        <w:rPr>
          <w:b/>
          <w:bCs/>
          <w:sz w:val="24"/>
          <w:szCs w:val="24"/>
        </w:rPr>
        <w:t>(Zuständig: Vorkalkulation)</w:t>
      </w:r>
    </w:p>
    <w:p w14:paraId="4F701E8D" w14:textId="4E6C2E25" w:rsidR="0094735B" w:rsidRDefault="0094735B" w:rsidP="00AE7DCE">
      <w:pPr>
        <w:pStyle w:val="Listenabsatz"/>
        <w:numPr>
          <w:ilvl w:val="0"/>
          <w:numId w:val="5"/>
        </w:numPr>
        <w:spacing w:after="0" w:line="240" w:lineRule="auto"/>
        <w:ind w:left="720"/>
        <w:jc w:val="both"/>
        <w:rPr>
          <w:sz w:val="24"/>
          <w:szCs w:val="24"/>
        </w:rPr>
      </w:pPr>
      <w:r>
        <w:rPr>
          <w:sz w:val="24"/>
          <w:szCs w:val="24"/>
        </w:rPr>
        <w:t xml:space="preserve">Auftragsbezogene Fertigungsvorschriften </w:t>
      </w:r>
      <w:r>
        <w:rPr>
          <w:b/>
          <w:bCs/>
          <w:sz w:val="24"/>
          <w:szCs w:val="24"/>
        </w:rPr>
        <w:t>(Zuständig: Leiter der AV)</w:t>
      </w:r>
    </w:p>
    <w:p w14:paraId="27332C37" w14:textId="3AA8A67B" w:rsidR="0094735B" w:rsidRPr="0094735B" w:rsidRDefault="0094735B" w:rsidP="00AE7DCE">
      <w:pPr>
        <w:pStyle w:val="Listenabsatz"/>
        <w:numPr>
          <w:ilvl w:val="0"/>
          <w:numId w:val="5"/>
        </w:numPr>
        <w:spacing w:after="0" w:line="240" w:lineRule="auto"/>
        <w:ind w:left="720"/>
        <w:jc w:val="both"/>
        <w:rPr>
          <w:sz w:val="24"/>
          <w:szCs w:val="24"/>
        </w:rPr>
      </w:pPr>
      <w:r>
        <w:rPr>
          <w:sz w:val="24"/>
          <w:szCs w:val="24"/>
        </w:rPr>
        <w:t xml:space="preserve">Rechnungen </w:t>
      </w:r>
      <w:r>
        <w:rPr>
          <w:b/>
          <w:bCs/>
          <w:sz w:val="24"/>
          <w:szCs w:val="24"/>
        </w:rPr>
        <w:t>(Zuständig: Leiter Buchhaltung)</w:t>
      </w:r>
    </w:p>
    <w:p w14:paraId="730782AA" w14:textId="7C9ECA6B" w:rsidR="00E713A9" w:rsidRDefault="0094735B" w:rsidP="00AE7DCE">
      <w:pPr>
        <w:pStyle w:val="Listenabsatz"/>
        <w:numPr>
          <w:ilvl w:val="0"/>
          <w:numId w:val="5"/>
        </w:numPr>
        <w:spacing w:after="0" w:line="240" w:lineRule="auto"/>
        <w:ind w:left="720"/>
        <w:jc w:val="both"/>
        <w:rPr>
          <w:b/>
          <w:bCs/>
          <w:sz w:val="24"/>
          <w:szCs w:val="24"/>
        </w:rPr>
      </w:pPr>
      <w:r>
        <w:rPr>
          <w:sz w:val="24"/>
          <w:szCs w:val="24"/>
        </w:rPr>
        <w:t xml:space="preserve">Lieferantenerklärungen, Einfuhrpräferenznachweise </w:t>
      </w:r>
      <w:r>
        <w:rPr>
          <w:b/>
          <w:bCs/>
          <w:sz w:val="24"/>
          <w:szCs w:val="24"/>
        </w:rPr>
        <w:t>(Zuständig: Leiter Einkauf)</w:t>
      </w:r>
    </w:p>
    <w:p w14:paraId="4263757B" w14:textId="77777777" w:rsidR="0094735B" w:rsidRPr="00E713A9" w:rsidRDefault="0094735B" w:rsidP="00E713A9">
      <w:pPr>
        <w:spacing w:after="0" w:line="240" w:lineRule="auto"/>
        <w:jc w:val="both"/>
        <w:rPr>
          <w:sz w:val="24"/>
          <w:szCs w:val="24"/>
        </w:rPr>
      </w:pPr>
    </w:p>
    <w:p w14:paraId="4A8BCEC5" w14:textId="2CE4CBC0" w:rsidR="0094735B" w:rsidRDefault="0094735B" w:rsidP="00A9767D">
      <w:pPr>
        <w:spacing w:after="0" w:line="240" w:lineRule="auto"/>
        <w:jc w:val="both"/>
        <w:rPr>
          <w:sz w:val="24"/>
          <w:szCs w:val="24"/>
        </w:rPr>
      </w:pPr>
    </w:p>
    <w:p w14:paraId="60695419" w14:textId="1A052915" w:rsidR="0094735B" w:rsidRDefault="0094735B" w:rsidP="00A9767D">
      <w:pPr>
        <w:spacing w:after="0" w:line="240" w:lineRule="auto"/>
        <w:jc w:val="both"/>
        <w:rPr>
          <w:sz w:val="24"/>
          <w:szCs w:val="24"/>
        </w:rPr>
      </w:pPr>
      <w:r w:rsidRPr="0094735B">
        <w:rPr>
          <w:b/>
          <w:bCs/>
          <w:sz w:val="24"/>
          <w:szCs w:val="24"/>
        </w:rPr>
        <w:t>5.</w:t>
      </w:r>
      <w:r w:rsidR="00206817">
        <w:rPr>
          <w:sz w:val="24"/>
          <w:szCs w:val="24"/>
        </w:rPr>
        <w:t xml:space="preserve">  </w:t>
      </w:r>
      <w:r w:rsidRPr="0094735B">
        <w:rPr>
          <w:b/>
          <w:bCs/>
          <w:sz w:val="24"/>
          <w:szCs w:val="24"/>
          <w:u w:val="single"/>
        </w:rPr>
        <w:t xml:space="preserve">NACHWEIS DER URSPRUNGSEIGENSCHAFTEN FÜR </w:t>
      </w:r>
      <w:r>
        <w:rPr>
          <w:b/>
          <w:bCs/>
          <w:sz w:val="24"/>
          <w:szCs w:val="24"/>
          <w:u w:val="single"/>
        </w:rPr>
        <w:t>H</w:t>
      </w:r>
      <w:r w:rsidRPr="0094735B">
        <w:rPr>
          <w:b/>
          <w:bCs/>
          <w:sz w:val="24"/>
          <w:szCs w:val="24"/>
          <w:u w:val="single"/>
        </w:rPr>
        <w:t>ANDELSWAREN</w:t>
      </w:r>
    </w:p>
    <w:p w14:paraId="0514393A" w14:textId="363EC5E2" w:rsidR="0094735B" w:rsidRDefault="0094735B" w:rsidP="00A9767D">
      <w:pPr>
        <w:spacing w:after="0" w:line="240" w:lineRule="auto"/>
        <w:jc w:val="both"/>
        <w:rPr>
          <w:sz w:val="24"/>
          <w:szCs w:val="24"/>
        </w:rPr>
      </w:pPr>
    </w:p>
    <w:p w14:paraId="213A51B6" w14:textId="5BE98DE5" w:rsidR="00BC313D" w:rsidRDefault="00BC313D" w:rsidP="00A9767D">
      <w:pPr>
        <w:spacing w:after="0" w:line="240" w:lineRule="auto"/>
        <w:jc w:val="both"/>
        <w:rPr>
          <w:sz w:val="24"/>
          <w:szCs w:val="24"/>
        </w:rPr>
      </w:pPr>
      <w:r>
        <w:rPr>
          <w:sz w:val="24"/>
          <w:szCs w:val="24"/>
        </w:rPr>
        <w:t xml:space="preserve">Der Bereich der Handelswaren umfasst die Waren, welche ohne weitere Be- oder Verarbeitung – in der Regel als Ersatzteile für unsere Produkte – geliefert werden. Für Waren, die präferenzberechtigt ausgeführt werden sollen, liegt uns eine gültige Lieferantenerklärung bzw. ein Einfuhr-Präferenznachweis vor. Für deren Einholung und Verwaltung ist der </w:t>
      </w:r>
      <w:r>
        <w:rPr>
          <w:b/>
          <w:bCs/>
          <w:sz w:val="24"/>
          <w:szCs w:val="24"/>
        </w:rPr>
        <w:t xml:space="preserve">Leiter Einkauf </w:t>
      </w:r>
      <w:r>
        <w:rPr>
          <w:sz w:val="24"/>
          <w:szCs w:val="24"/>
        </w:rPr>
        <w:t>verantwortlich. Liegen keine entsprechenden Nachweise vor, darf die Handelsware nicht mit Präferenznachweis ausgeführt werden.</w:t>
      </w:r>
    </w:p>
    <w:p w14:paraId="7EC70320" w14:textId="33CFE860" w:rsidR="00BC313D" w:rsidRDefault="00BC313D" w:rsidP="00A9767D">
      <w:pPr>
        <w:spacing w:after="0" w:line="240" w:lineRule="auto"/>
        <w:jc w:val="both"/>
        <w:rPr>
          <w:sz w:val="24"/>
          <w:szCs w:val="24"/>
        </w:rPr>
      </w:pPr>
    </w:p>
    <w:p w14:paraId="4A126731" w14:textId="059C6191" w:rsidR="00BC313D" w:rsidRDefault="00BC313D" w:rsidP="00A9767D">
      <w:pPr>
        <w:spacing w:after="0" w:line="240" w:lineRule="auto"/>
        <w:jc w:val="both"/>
        <w:rPr>
          <w:sz w:val="24"/>
          <w:szCs w:val="24"/>
        </w:rPr>
      </w:pPr>
      <w:r>
        <w:rPr>
          <w:sz w:val="24"/>
          <w:szCs w:val="24"/>
        </w:rPr>
        <w:t xml:space="preserve">Die Erfassung der Handelswaren erfolgt unter Zuständigkeit des </w:t>
      </w:r>
      <w:r>
        <w:rPr>
          <w:b/>
          <w:bCs/>
          <w:sz w:val="24"/>
          <w:szCs w:val="24"/>
        </w:rPr>
        <w:t xml:space="preserve">Leiters Einkauf </w:t>
      </w:r>
      <w:r>
        <w:rPr>
          <w:sz w:val="24"/>
          <w:szCs w:val="24"/>
        </w:rPr>
        <w:t xml:space="preserve">im Artikelstamm des firmeneigenen EDV-Systems </w:t>
      </w:r>
      <w:proofErr w:type="spellStart"/>
      <w:r>
        <w:rPr>
          <w:sz w:val="24"/>
          <w:szCs w:val="24"/>
        </w:rPr>
        <w:t>unipps</w:t>
      </w:r>
      <w:proofErr w:type="spellEnd"/>
      <w:r>
        <w:rPr>
          <w:sz w:val="24"/>
          <w:szCs w:val="24"/>
        </w:rPr>
        <w:t xml:space="preserve"> und ist im Rahmen der weiteren Behandlung von Lieferantenerklärungen bzw. Einfuhrpräferenznachweisen beschrieben.</w:t>
      </w:r>
    </w:p>
    <w:p w14:paraId="5B579CFD" w14:textId="292BEBF4" w:rsidR="00BC313D" w:rsidRDefault="00BC313D" w:rsidP="00A9767D">
      <w:pPr>
        <w:spacing w:after="0" w:line="240" w:lineRule="auto"/>
        <w:jc w:val="both"/>
        <w:rPr>
          <w:sz w:val="24"/>
          <w:szCs w:val="24"/>
        </w:rPr>
      </w:pPr>
      <w:r>
        <w:rPr>
          <w:sz w:val="24"/>
          <w:szCs w:val="24"/>
        </w:rPr>
        <w:t>Zur Anforderung und weiteren Behandlung von Lieferantenerklärungen sowie zur weiteren Behandlung von Einfuhrpräferenznachweisen siehe Ziffer 7 / Ziffer 8.</w:t>
      </w:r>
    </w:p>
    <w:p w14:paraId="1507B3FA" w14:textId="63904A78" w:rsidR="00BC313D" w:rsidRDefault="00BC313D" w:rsidP="00A9767D">
      <w:pPr>
        <w:spacing w:after="0" w:line="240" w:lineRule="auto"/>
        <w:jc w:val="both"/>
        <w:rPr>
          <w:sz w:val="24"/>
          <w:szCs w:val="24"/>
        </w:rPr>
      </w:pPr>
    </w:p>
    <w:p w14:paraId="3185D6D4" w14:textId="33CCF225" w:rsidR="00BC313D" w:rsidRDefault="00BC313D" w:rsidP="00A9767D">
      <w:pPr>
        <w:spacing w:after="0" w:line="240" w:lineRule="auto"/>
        <w:jc w:val="both"/>
        <w:rPr>
          <w:sz w:val="24"/>
          <w:szCs w:val="24"/>
        </w:rPr>
      </w:pPr>
      <w:r>
        <w:rPr>
          <w:sz w:val="24"/>
          <w:szCs w:val="24"/>
        </w:rPr>
        <w:t>Auf Anfrage wird den Zollbehörden eine Aufstellung aller Handelswaren zugeleitet.</w:t>
      </w:r>
    </w:p>
    <w:p w14:paraId="58724397" w14:textId="3297E301" w:rsidR="00BC313D" w:rsidRDefault="00BC313D" w:rsidP="00A9767D">
      <w:pPr>
        <w:spacing w:after="0" w:line="240" w:lineRule="auto"/>
        <w:jc w:val="both"/>
        <w:rPr>
          <w:sz w:val="24"/>
          <w:szCs w:val="24"/>
        </w:rPr>
      </w:pPr>
    </w:p>
    <w:p w14:paraId="07EC6D77" w14:textId="79202C25" w:rsidR="00BC313D" w:rsidRDefault="00BC313D" w:rsidP="00A9767D">
      <w:pPr>
        <w:spacing w:after="0" w:line="240" w:lineRule="auto"/>
        <w:jc w:val="both"/>
        <w:rPr>
          <w:sz w:val="24"/>
          <w:szCs w:val="24"/>
        </w:rPr>
      </w:pPr>
      <w:r>
        <w:rPr>
          <w:sz w:val="24"/>
          <w:szCs w:val="24"/>
          <w:u w:val="single"/>
        </w:rPr>
        <w:t>Hinweise:</w:t>
      </w:r>
    </w:p>
    <w:p w14:paraId="624A7F06" w14:textId="1980CEA9" w:rsidR="00BC313D" w:rsidRDefault="00BC313D" w:rsidP="00A9767D">
      <w:pPr>
        <w:pStyle w:val="Listenabsatz"/>
        <w:numPr>
          <w:ilvl w:val="0"/>
          <w:numId w:val="6"/>
        </w:numPr>
        <w:spacing w:after="0" w:line="240" w:lineRule="auto"/>
        <w:jc w:val="both"/>
        <w:rPr>
          <w:sz w:val="24"/>
          <w:szCs w:val="24"/>
        </w:rPr>
      </w:pPr>
      <w:r>
        <w:rPr>
          <w:sz w:val="24"/>
          <w:szCs w:val="24"/>
        </w:rPr>
        <w:t xml:space="preserve">Waren, die wir im Lohn fertigen bzw. </w:t>
      </w:r>
      <w:proofErr w:type="spellStart"/>
      <w:r>
        <w:rPr>
          <w:sz w:val="24"/>
          <w:szCs w:val="24"/>
        </w:rPr>
        <w:t>be</w:t>
      </w:r>
      <w:proofErr w:type="spellEnd"/>
      <w:r>
        <w:rPr>
          <w:sz w:val="24"/>
          <w:szCs w:val="24"/>
        </w:rPr>
        <w:t>- oder verarbeiten lassen, werden wie Handelswaren behandelt.</w:t>
      </w:r>
    </w:p>
    <w:p w14:paraId="3E3910B3" w14:textId="43E3EA9B" w:rsidR="00BC313D" w:rsidRDefault="00BC313D" w:rsidP="00A9767D">
      <w:pPr>
        <w:pStyle w:val="Listenabsatz"/>
        <w:numPr>
          <w:ilvl w:val="0"/>
          <w:numId w:val="6"/>
        </w:numPr>
        <w:spacing w:after="0" w:line="240" w:lineRule="auto"/>
        <w:jc w:val="both"/>
        <w:rPr>
          <w:sz w:val="24"/>
          <w:szCs w:val="24"/>
        </w:rPr>
      </w:pPr>
      <w:r>
        <w:rPr>
          <w:sz w:val="24"/>
          <w:szCs w:val="24"/>
        </w:rPr>
        <w:t>Änderungen der Ursprungseigenschaft der Waren werden nachvollziehbar protokolliert.</w:t>
      </w:r>
    </w:p>
    <w:p w14:paraId="19AC2091" w14:textId="2720D775" w:rsidR="006908E4" w:rsidRDefault="006908E4">
      <w:pPr>
        <w:rPr>
          <w:sz w:val="24"/>
          <w:szCs w:val="24"/>
        </w:rPr>
      </w:pPr>
      <w:r>
        <w:rPr>
          <w:sz w:val="24"/>
          <w:szCs w:val="24"/>
        </w:rPr>
        <w:br w:type="page"/>
      </w:r>
    </w:p>
    <w:p w14:paraId="31F665BE" w14:textId="77777777" w:rsidR="00BC313D" w:rsidRDefault="00BC313D" w:rsidP="00A9767D">
      <w:pPr>
        <w:spacing w:after="0" w:line="240" w:lineRule="auto"/>
        <w:jc w:val="both"/>
        <w:rPr>
          <w:sz w:val="24"/>
          <w:szCs w:val="24"/>
        </w:rPr>
      </w:pPr>
    </w:p>
    <w:p w14:paraId="7A669CD5" w14:textId="27313DE9" w:rsidR="00BC313D" w:rsidRDefault="00BC313D" w:rsidP="00A9767D">
      <w:pPr>
        <w:spacing w:after="0" w:line="240" w:lineRule="auto"/>
        <w:jc w:val="both"/>
        <w:rPr>
          <w:sz w:val="24"/>
          <w:szCs w:val="24"/>
        </w:rPr>
      </w:pPr>
      <w:r w:rsidRPr="00BC313D">
        <w:rPr>
          <w:b/>
          <w:bCs/>
          <w:sz w:val="24"/>
          <w:szCs w:val="24"/>
        </w:rPr>
        <w:t>6.</w:t>
      </w:r>
      <w:r w:rsidR="006908E4">
        <w:rPr>
          <w:b/>
          <w:bCs/>
          <w:sz w:val="24"/>
          <w:szCs w:val="24"/>
        </w:rPr>
        <w:t xml:space="preserve">  </w:t>
      </w:r>
      <w:r w:rsidRPr="00BC313D">
        <w:rPr>
          <w:b/>
          <w:bCs/>
          <w:sz w:val="24"/>
          <w:szCs w:val="24"/>
          <w:u w:val="single"/>
        </w:rPr>
        <w:t>NACHWEIS DER FREIVERKEHRSEIGENSCHAFT</w:t>
      </w:r>
    </w:p>
    <w:p w14:paraId="08A00D28" w14:textId="7F256994" w:rsidR="00BC313D" w:rsidRDefault="00BC313D" w:rsidP="00A9767D">
      <w:pPr>
        <w:spacing w:after="0" w:line="240" w:lineRule="auto"/>
        <w:jc w:val="both"/>
        <w:rPr>
          <w:sz w:val="24"/>
          <w:szCs w:val="24"/>
        </w:rPr>
      </w:pPr>
    </w:p>
    <w:p w14:paraId="59505FDB" w14:textId="35756174" w:rsidR="00BC313D" w:rsidRDefault="00BC313D" w:rsidP="00A9767D">
      <w:pPr>
        <w:spacing w:after="0" w:line="240" w:lineRule="auto"/>
        <w:jc w:val="both"/>
        <w:rPr>
          <w:sz w:val="24"/>
          <w:szCs w:val="24"/>
        </w:rPr>
      </w:pPr>
      <w:r>
        <w:rPr>
          <w:sz w:val="24"/>
          <w:szCs w:val="24"/>
        </w:rPr>
        <w:t xml:space="preserve">Die Freiverkehrseigenschaft wird von uns anhand aller uns vorliegenden Geschäftsunterlagen (z.B. Eingangs- und Speditionsrechnungen, Frachtbriefe, Verzollungsunterlagen) kontrolliert. Insbesondere gehen wir davon aus, dass Waren, die uns ohne Überwachungsdokument (Versandbegleitdokument, </w:t>
      </w:r>
      <w:proofErr w:type="spellStart"/>
      <w:r>
        <w:rPr>
          <w:sz w:val="24"/>
          <w:szCs w:val="24"/>
        </w:rPr>
        <w:t>Carnet</w:t>
      </w:r>
      <w:proofErr w:type="spellEnd"/>
      <w:r>
        <w:rPr>
          <w:sz w:val="24"/>
          <w:szCs w:val="24"/>
        </w:rPr>
        <w:t xml:space="preserve"> TIR, </w:t>
      </w:r>
      <w:proofErr w:type="spellStart"/>
      <w:r>
        <w:rPr>
          <w:sz w:val="24"/>
          <w:szCs w:val="24"/>
        </w:rPr>
        <w:t>Carnet</w:t>
      </w:r>
      <w:proofErr w:type="spellEnd"/>
      <w:r>
        <w:rPr>
          <w:sz w:val="24"/>
          <w:szCs w:val="24"/>
        </w:rPr>
        <w:t xml:space="preserve"> ATA u.</w:t>
      </w:r>
      <w:r w:rsidR="0067181D">
        <w:rPr>
          <w:sz w:val="24"/>
          <w:szCs w:val="24"/>
        </w:rPr>
        <w:t xml:space="preserve"> </w:t>
      </w:r>
      <w:r>
        <w:rPr>
          <w:sz w:val="24"/>
          <w:szCs w:val="24"/>
        </w:rPr>
        <w:t>ä.)</w:t>
      </w:r>
      <w:r w:rsidR="003D2644">
        <w:rPr>
          <w:sz w:val="24"/>
          <w:szCs w:val="24"/>
        </w:rPr>
        <w:t xml:space="preserve"> angeliefert werden, aus dem freien Verkehr der Gemeinschaft stammen. Die </w:t>
      </w:r>
      <w:r w:rsidR="003D2644">
        <w:rPr>
          <w:b/>
          <w:bCs/>
          <w:sz w:val="24"/>
          <w:szCs w:val="24"/>
        </w:rPr>
        <w:t>Abteilung Einkauf</w:t>
      </w:r>
      <w:r w:rsidR="003D2644">
        <w:rPr>
          <w:sz w:val="24"/>
          <w:szCs w:val="24"/>
        </w:rPr>
        <w:t xml:space="preserve"> ist angewiesen, Zolldokumente unmittelbar der </w:t>
      </w:r>
      <w:r w:rsidR="003D2644">
        <w:rPr>
          <w:b/>
          <w:bCs/>
          <w:sz w:val="24"/>
          <w:szCs w:val="24"/>
        </w:rPr>
        <w:t>Gruppe Versand</w:t>
      </w:r>
      <w:r w:rsidR="003D2644">
        <w:rPr>
          <w:sz w:val="24"/>
          <w:szCs w:val="24"/>
        </w:rPr>
        <w:t xml:space="preserve"> zur Auswertung vorzulegen. Waren, die sich unter zollamtlicher Überwachung (Nichterhebungsverfahren und Zollverfahren mit wirtschaftlicher Bedeutung – ausgenommen Passive Veredelung), befinden, werden vor Ausstellung einer Warenverkehrsbescheinigung A.TR. in den freien Verkehr überführt.</w:t>
      </w:r>
    </w:p>
    <w:p w14:paraId="64139806" w14:textId="5EBC037B" w:rsidR="003D2644" w:rsidRDefault="003D2644" w:rsidP="00A9767D">
      <w:pPr>
        <w:spacing w:after="0" w:line="240" w:lineRule="auto"/>
        <w:jc w:val="both"/>
        <w:rPr>
          <w:sz w:val="24"/>
          <w:szCs w:val="24"/>
        </w:rPr>
      </w:pPr>
    </w:p>
    <w:p w14:paraId="0D34C585" w14:textId="3C8A31E5" w:rsidR="00807470" w:rsidRDefault="00807470" w:rsidP="00A9767D">
      <w:pPr>
        <w:spacing w:after="0" w:line="240" w:lineRule="auto"/>
        <w:jc w:val="both"/>
        <w:rPr>
          <w:sz w:val="24"/>
          <w:szCs w:val="24"/>
        </w:rPr>
      </w:pPr>
    </w:p>
    <w:p w14:paraId="1CA8E8F9" w14:textId="013F7E2C" w:rsidR="00807470" w:rsidRDefault="00807470" w:rsidP="00A9767D">
      <w:pPr>
        <w:spacing w:after="0" w:line="240" w:lineRule="auto"/>
        <w:jc w:val="both"/>
        <w:rPr>
          <w:b/>
          <w:bCs/>
          <w:sz w:val="24"/>
          <w:szCs w:val="24"/>
          <w:u w:val="single"/>
        </w:rPr>
      </w:pPr>
      <w:r w:rsidRPr="00807470">
        <w:rPr>
          <w:b/>
          <w:bCs/>
          <w:sz w:val="24"/>
          <w:szCs w:val="24"/>
        </w:rPr>
        <w:t>7.</w:t>
      </w:r>
      <w:r w:rsidR="0067181D">
        <w:rPr>
          <w:b/>
          <w:bCs/>
          <w:sz w:val="24"/>
          <w:szCs w:val="24"/>
        </w:rPr>
        <w:t xml:space="preserve">  </w:t>
      </w:r>
      <w:r w:rsidRPr="00807470">
        <w:rPr>
          <w:b/>
          <w:bCs/>
          <w:sz w:val="24"/>
          <w:szCs w:val="24"/>
          <w:u w:val="single"/>
        </w:rPr>
        <w:t>LIEFERANTENERKLÄRUNGEN (</w:t>
      </w:r>
      <w:proofErr w:type="spellStart"/>
      <w:r w:rsidRPr="00807470">
        <w:rPr>
          <w:b/>
          <w:bCs/>
          <w:sz w:val="24"/>
          <w:szCs w:val="24"/>
          <w:u w:val="single"/>
        </w:rPr>
        <w:t>LEen</w:t>
      </w:r>
      <w:proofErr w:type="spellEnd"/>
      <w:r w:rsidRPr="00807470">
        <w:rPr>
          <w:b/>
          <w:bCs/>
          <w:sz w:val="24"/>
          <w:szCs w:val="24"/>
          <w:u w:val="single"/>
        </w:rPr>
        <w:t>)</w:t>
      </w:r>
    </w:p>
    <w:p w14:paraId="5C35C5DC" w14:textId="15F4836F" w:rsidR="00807470" w:rsidRDefault="00807470" w:rsidP="00A9767D">
      <w:pPr>
        <w:spacing w:after="0" w:line="240" w:lineRule="auto"/>
        <w:jc w:val="both"/>
        <w:rPr>
          <w:b/>
          <w:bCs/>
          <w:sz w:val="24"/>
          <w:szCs w:val="24"/>
          <w:u w:val="single"/>
        </w:rPr>
      </w:pPr>
    </w:p>
    <w:p w14:paraId="1B370B7A" w14:textId="13648228" w:rsidR="00807470" w:rsidRDefault="00807470" w:rsidP="00A9767D">
      <w:pPr>
        <w:spacing w:after="0" w:line="240" w:lineRule="auto"/>
        <w:jc w:val="both"/>
        <w:rPr>
          <w:b/>
          <w:bCs/>
          <w:sz w:val="24"/>
          <w:szCs w:val="24"/>
        </w:rPr>
      </w:pPr>
      <w:r w:rsidRPr="00807470">
        <w:rPr>
          <w:b/>
          <w:bCs/>
          <w:sz w:val="24"/>
          <w:szCs w:val="24"/>
        </w:rPr>
        <w:t>7.1</w:t>
      </w:r>
      <w:r w:rsidR="007D7C12">
        <w:rPr>
          <w:b/>
          <w:bCs/>
          <w:sz w:val="24"/>
          <w:szCs w:val="24"/>
        </w:rPr>
        <w:t xml:space="preserve"> </w:t>
      </w:r>
      <w:r w:rsidRPr="00807470">
        <w:rPr>
          <w:b/>
          <w:bCs/>
          <w:sz w:val="24"/>
          <w:szCs w:val="24"/>
        </w:rPr>
        <w:t xml:space="preserve">Anfordern von </w:t>
      </w:r>
      <w:proofErr w:type="spellStart"/>
      <w:r w:rsidRPr="00807470">
        <w:rPr>
          <w:b/>
          <w:bCs/>
          <w:sz w:val="24"/>
          <w:szCs w:val="24"/>
        </w:rPr>
        <w:t>LEen</w:t>
      </w:r>
      <w:proofErr w:type="spellEnd"/>
    </w:p>
    <w:p w14:paraId="298B1D2A" w14:textId="232AE800" w:rsidR="00807470" w:rsidRDefault="00807470" w:rsidP="00A9767D">
      <w:pPr>
        <w:spacing w:after="0" w:line="240" w:lineRule="auto"/>
        <w:jc w:val="both"/>
        <w:rPr>
          <w:sz w:val="24"/>
          <w:szCs w:val="24"/>
        </w:rPr>
      </w:pPr>
      <w:r w:rsidRPr="00807470">
        <w:rPr>
          <w:sz w:val="24"/>
          <w:szCs w:val="24"/>
        </w:rPr>
        <w:t>Grundsätzlich werden die erforderlichen Langzeit-</w:t>
      </w:r>
      <w:proofErr w:type="spellStart"/>
      <w:r w:rsidRPr="00807470">
        <w:rPr>
          <w:sz w:val="24"/>
          <w:szCs w:val="24"/>
        </w:rPr>
        <w:t>LEen</w:t>
      </w:r>
      <w:proofErr w:type="spellEnd"/>
      <w:r w:rsidRPr="00807470">
        <w:rPr>
          <w:sz w:val="24"/>
          <w:szCs w:val="24"/>
        </w:rPr>
        <w:t xml:space="preserve"> vom</w:t>
      </w:r>
      <w:r>
        <w:rPr>
          <w:b/>
          <w:bCs/>
          <w:sz w:val="24"/>
          <w:szCs w:val="24"/>
        </w:rPr>
        <w:t xml:space="preserve"> Leiter Einkauf </w:t>
      </w:r>
      <w:r w:rsidRPr="00807470">
        <w:rPr>
          <w:sz w:val="24"/>
          <w:szCs w:val="24"/>
        </w:rPr>
        <w:t>zum Jahreswechsel von den Lieferanten neu angefordert.</w:t>
      </w:r>
    </w:p>
    <w:p w14:paraId="40131E65" w14:textId="61540FF2" w:rsidR="00807470" w:rsidRDefault="00807470" w:rsidP="00A9767D">
      <w:pPr>
        <w:spacing w:after="0" w:line="240" w:lineRule="auto"/>
        <w:jc w:val="both"/>
        <w:rPr>
          <w:sz w:val="24"/>
          <w:szCs w:val="24"/>
        </w:rPr>
      </w:pPr>
      <w:r>
        <w:rPr>
          <w:sz w:val="24"/>
          <w:szCs w:val="24"/>
        </w:rPr>
        <w:t xml:space="preserve">Stellt sich im Zuge der Prüfung der Ursprungseigenschaft einer Ware heraus, dass weitere </w:t>
      </w:r>
      <w:proofErr w:type="spellStart"/>
      <w:r>
        <w:rPr>
          <w:sz w:val="24"/>
          <w:szCs w:val="24"/>
        </w:rPr>
        <w:t>LEen</w:t>
      </w:r>
      <w:proofErr w:type="spellEnd"/>
      <w:r>
        <w:rPr>
          <w:sz w:val="24"/>
          <w:szCs w:val="24"/>
        </w:rPr>
        <w:t xml:space="preserve"> benötigt werden, werden diese unverzüglich vom </w:t>
      </w:r>
      <w:r>
        <w:rPr>
          <w:b/>
          <w:bCs/>
          <w:sz w:val="24"/>
          <w:szCs w:val="24"/>
        </w:rPr>
        <w:t xml:space="preserve">Leiter Einkauf </w:t>
      </w:r>
      <w:r>
        <w:rPr>
          <w:sz w:val="24"/>
          <w:szCs w:val="24"/>
        </w:rPr>
        <w:t>angefordert.</w:t>
      </w:r>
    </w:p>
    <w:p w14:paraId="70F4AC53" w14:textId="3FF22C34" w:rsidR="00807470" w:rsidRDefault="00807470" w:rsidP="00A9767D">
      <w:pPr>
        <w:spacing w:after="0" w:line="240" w:lineRule="auto"/>
        <w:jc w:val="both"/>
        <w:rPr>
          <w:sz w:val="24"/>
          <w:szCs w:val="24"/>
        </w:rPr>
      </w:pPr>
      <w:r>
        <w:rPr>
          <w:sz w:val="24"/>
          <w:szCs w:val="24"/>
        </w:rPr>
        <w:t>Zudem wird bei der ersten Bestellung von neuen Materialien bzw. von einem neuen Lieferanten eine LE angefordert.</w:t>
      </w:r>
    </w:p>
    <w:p w14:paraId="48968B60" w14:textId="1FC4CDCA" w:rsidR="00807470" w:rsidRDefault="00807470" w:rsidP="00A9767D">
      <w:pPr>
        <w:spacing w:after="0" w:line="240" w:lineRule="auto"/>
        <w:jc w:val="both"/>
        <w:rPr>
          <w:sz w:val="24"/>
          <w:szCs w:val="24"/>
        </w:rPr>
      </w:pPr>
      <w:r>
        <w:rPr>
          <w:sz w:val="24"/>
          <w:szCs w:val="24"/>
        </w:rPr>
        <w:t xml:space="preserve">Der Eingang der Rückläufe wird vom </w:t>
      </w:r>
      <w:r>
        <w:rPr>
          <w:b/>
          <w:bCs/>
          <w:sz w:val="24"/>
          <w:szCs w:val="24"/>
        </w:rPr>
        <w:t xml:space="preserve">Leiter Einkauf </w:t>
      </w:r>
      <w:r>
        <w:rPr>
          <w:sz w:val="24"/>
          <w:szCs w:val="24"/>
        </w:rPr>
        <w:t>überwacht.</w:t>
      </w:r>
    </w:p>
    <w:p w14:paraId="5C177BD3" w14:textId="0BF62566" w:rsidR="00807470" w:rsidRDefault="00807470" w:rsidP="00A9767D">
      <w:pPr>
        <w:spacing w:after="0" w:line="240" w:lineRule="auto"/>
        <w:jc w:val="both"/>
        <w:rPr>
          <w:sz w:val="24"/>
          <w:szCs w:val="24"/>
        </w:rPr>
      </w:pPr>
    </w:p>
    <w:p w14:paraId="042B2D09" w14:textId="11E1F141" w:rsidR="00807470" w:rsidRDefault="00807470" w:rsidP="00A9767D">
      <w:pPr>
        <w:spacing w:after="0" w:line="240" w:lineRule="auto"/>
        <w:jc w:val="both"/>
        <w:rPr>
          <w:sz w:val="24"/>
          <w:szCs w:val="24"/>
        </w:rPr>
      </w:pPr>
      <w:r w:rsidRPr="00807470">
        <w:rPr>
          <w:b/>
          <w:bCs/>
          <w:sz w:val="24"/>
          <w:szCs w:val="24"/>
        </w:rPr>
        <w:t>7.2</w:t>
      </w:r>
      <w:r w:rsidR="007D7C12">
        <w:rPr>
          <w:b/>
          <w:bCs/>
          <w:sz w:val="24"/>
          <w:szCs w:val="24"/>
        </w:rPr>
        <w:t xml:space="preserve"> </w:t>
      </w:r>
      <w:r w:rsidRPr="00807470">
        <w:rPr>
          <w:b/>
          <w:bCs/>
          <w:sz w:val="24"/>
          <w:szCs w:val="24"/>
        </w:rPr>
        <w:t xml:space="preserve">Prüfung von </w:t>
      </w:r>
      <w:proofErr w:type="spellStart"/>
      <w:r w:rsidRPr="00807470">
        <w:rPr>
          <w:b/>
          <w:bCs/>
          <w:sz w:val="24"/>
          <w:szCs w:val="24"/>
        </w:rPr>
        <w:t>LEen</w:t>
      </w:r>
      <w:proofErr w:type="spellEnd"/>
    </w:p>
    <w:p w14:paraId="4089A6C5" w14:textId="57DC5679" w:rsidR="00807470" w:rsidRDefault="00807470" w:rsidP="00A9767D">
      <w:pPr>
        <w:spacing w:after="0" w:line="240" w:lineRule="auto"/>
        <w:jc w:val="both"/>
        <w:rPr>
          <w:sz w:val="24"/>
          <w:szCs w:val="24"/>
        </w:rPr>
      </w:pPr>
      <w:r>
        <w:rPr>
          <w:sz w:val="24"/>
          <w:szCs w:val="24"/>
        </w:rPr>
        <w:t xml:space="preserve">Die eingehenden Lieferantenerklärungen werden vom </w:t>
      </w:r>
      <w:r>
        <w:rPr>
          <w:b/>
          <w:bCs/>
          <w:sz w:val="24"/>
          <w:szCs w:val="24"/>
        </w:rPr>
        <w:t xml:space="preserve">Leiter Einkauf </w:t>
      </w:r>
      <w:r>
        <w:rPr>
          <w:sz w:val="24"/>
          <w:szCs w:val="24"/>
        </w:rPr>
        <w:t>daraufhin geprüft, ob sie folgende Angaben enthalten:</w:t>
      </w:r>
    </w:p>
    <w:p w14:paraId="3AEE3E24" w14:textId="60D2D147" w:rsidR="00807470" w:rsidRDefault="00807470" w:rsidP="00A9767D">
      <w:pPr>
        <w:spacing w:after="0" w:line="240" w:lineRule="auto"/>
        <w:jc w:val="both"/>
        <w:rPr>
          <w:sz w:val="24"/>
          <w:szCs w:val="24"/>
        </w:rPr>
      </w:pPr>
    </w:p>
    <w:p w14:paraId="12B387B5" w14:textId="5537A40B" w:rsidR="00807470" w:rsidRDefault="00807470" w:rsidP="00A9767D">
      <w:pPr>
        <w:spacing w:after="0" w:line="240" w:lineRule="auto"/>
        <w:jc w:val="both"/>
        <w:rPr>
          <w:sz w:val="24"/>
          <w:szCs w:val="24"/>
        </w:rPr>
      </w:pPr>
      <w:r>
        <w:rPr>
          <w:sz w:val="24"/>
          <w:szCs w:val="24"/>
        </w:rPr>
        <w:t>1. formelle Richtigkeit (z.B. nach VO (EG) Nr. 1207/2001 o. Beschluss 1/99 mit der Türkei);</w:t>
      </w:r>
    </w:p>
    <w:p w14:paraId="529D28D0" w14:textId="36783C13" w:rsidR="00807470" w:rsidRDefault="00807470" w:rsidP="00A9767D">
      <w:pPr>
        <w:spacing w:after="0" w:line="240" w:lineRule="auto"/>
        <w:jc w:val="both"/>
        <w:rPr>
          <w:sz w:val="24"/>
          <w:szCs w:val="24"/>
        </w:rPr>
      </w:pPr>
      <w:r>
        <w:rPr>
          <w:sz w:val="24"/>
          <w:szCs w:val="24"/>
        </w:rPr>
        <w:t>2. genaue Warenbezeichnung und Warennummer;</w:t>
      </w:r>
    </w:p>
    <w:p w14:paraId="3DA56FE9" w14:textId="1912BABA" w:rsidR="00807470" w:rsidRDefault="00807470" w:rsidP="00A9767D">
      <w:pPr>
        <w:spacing w:after="0" w:line="240" w:lineRule="auto"/>
        <w:jc w:val="both"/>
        <w:rPr>
          <w:sz w:val="24"/>
          <w:szCs w:val="24"/>
        </w:rPr>
      </w:pPr>
      <w:r>
        <w:rPr>
          <w:sz w:val="24"/>
          <w:szCs w:val="24"/>
        </w:rPr>
        <w:t>3. Ursprungsland;</w:t>
      </w:r>
    </w:p>
    <w:p w14:paraId="1FA51B50" w14:textId="554CE1A6" w:rsidR="00807470" w:rsidRDefault="00807470" w:rsidP="00A9767D">
      <w:pPr>
        <w:spacing w:after="0" w:line="240" w:lineRule="auto"/>
        <w:jc w:val="both"/>
        <w:rPr>
          <w:sz w:val="24"/>
          <w:szCs w:val="24"/>
        </w:rPr>
      </w:pPr>
      <w:r>
        <w:rPr>
          <w:sz w:val="24"/>
          <w:szCs w:val="24"/>
        </w:rPr>
        <w:t xml:space="preserve">4. die Abkommen (Kurzbezeichnung der Staaten), deren Regeln über die Bestimmung </w:t>
      </w:r>
    </w:p>
    <w:p w14:paraId="7E9241D1" w14:textId="2BA8DA71" w:rsidR="00807470" w:rsidRDefault="00807470" w:rsidP="00A9767D">
      <w:pPr>
        <w:spacing w:after="0" w:line="240" w:lineRule="auto"/>
        <w:jc w:val="both"/>
        <w:rPr>
          <w:sz w:val="24"/>
          <w:szCs w:val="24"/>
        </w:rPr>
      </w:pPr>
      <w:r>
        <w:rPr>
          <w:sz w:val="24"/>
          <w:szCs w:val="24"/>
        </w:rPr>
        <w:t xml:space="preserve">    „Ursprungserzeugnisse“ die Waren entsprechen;</w:t>
      </w:r>
    </w:p>
    <w:p w14:paraId="07D0F7E6" w14:textId="0239DEE8" w:rsidR="00807470" w:rsidRDefault="00807470" w:rsidP="00A9767D">
      <w:pPr>
        <w:spacing w:after="0" w:line="240" w:lineRule="auto"/>
        <w:jc w:val="both"/>
        <w:rPr>
          <w:sz w:val="24"/>
          <w:szCs w:val="24"/>
        </w:rPr>
      </w:pPr>
      <w:r>
        <w:rPr>
          <w:sz w:val="24"/>
          <w:szCs w:val="24"/>
        </w:rPr>
        <w:t>5. Gültigkeitszeitraum (maximal 1 Jahr);</w:t>
      </w:r>
    </w:p>
    <w:p w14:paraId="231DEE54" w14:textId="77777777" w:rsidR="00807470" w:rsidRDefault="00807470" w:rsidP="00A9767D">
      <w:pPr>
        <w:spacing w:after="0" w:line="240" w:lineRule="auto"/>
        <w:jc w:val="both"/>
        <w:rPr>
          <w:sz w:val="24"/>
          <w:szCs w:val="24"/>
        </w:rPr>
      </w:pPr>
      <w:r>
        <w:rPr>
          <w:sz w:val="24"/>
          <w:szCs w:val="24"/>
        </w:rPr>
        <w:t xml:space="preserve">6. Verpflichtungserklärung über die Unterrichtung, wenn </w:t>
      </w:r>
      <w:proofErr w:type="spellStart"/>
      <w:r>
        <w:rPr>
          <w:sz w:val="24"/>
          <w:szCs w:val="24"/>
        </w:rPr>
        <w:t>LEen</w:t>
      </w:r>
      <w:proofErr w:type="spellEnd"/>
      <w:r>
        <w:rPr>
          <w:sz w:val="24"/>
          <w:szCs w:val="24"/>
        </w:rPr>
        <w:t xml:space="preserve"> nicht mehr bzw. für bestimmte </w:t>
      </w:r>
    </w:p>
    <w:p w14:paraId="01291405" w14:textId="45152FBA" w:rsidR="00807470" w:rsidRDefault="00807470" w:rsidP="00A9767D">
      <w:pPr>
        <w:spacing w:after="0" w:line="240" w:lineRule="auto"/>
        <w:jc w:val="both"/>
        <w:rPr>
          <w:sz w:val="24"/>
          <w:szCs w:val="24"/>
        </w:rPr>
      </w:pPr>
      <w:r>
        <w:rPr>
          <w:sz w:val="24"/>
          <w:szCs w:val="24"/>
        </w:rPr>
        <w:t xml:space="preserve">    Waren daraus nicht mehr zutreffend und gültig sind;</w:t>
      </w:r>
    </w:p>
    <w:p w14:paraId="22FACD13" w14:textId="77777777" w:rsidR="00807470" w:rsidRDefault="00807470" w:rsidP="00A9767D">
      <w:pPr>
        <w:spacing w:after="0" w:line="240" w:lineRule="auto"/>
        <w:jc w:val="both"/>
        <w:rPr>
          <w:sz w:val="24"/>
          <w:szCs w:val="24"/>
        </w:rPr>
      </w:pPr>
      <w:r>
        <w:rPr>
          <w:sz w:val="24"/>
          <w:szCs w:val="24"/>
        </w:rPr>
        <w:t xml:space="preserve">7. Ausstellungsort, -datum und Unterschrift des Lieferanten; mit EDV erstellte </w:t>
      </w:r>
      <w:proofErr w:type="spellStart"/>
      <w:r>
        <w:rPr>
          <w:sz w:val="24"/>
          <w:szCs w:val="24"/>
        </w:rPr>
        <w:t>LEen</w:t>
      </w:r>
      <w:proofErr w:type="spellEnd"/>
      <w:r>
        <w:rPr>
          <w:sz w:val="24"/>
          <w:szCs w:val="24"/>
        </w:rPr>
        <w:t xml:space="preserve"> sind auch ohne </w:t>
      </w:r>
    </w:p>
    <w:p w14:paraId="3E616E7B" w14:textId="77777777" w:rsidR="00807470" w:rsidRDefault="00807470" w:rsidP="00A9767D">
      <w:pPr>
        <w:spacing w:after="0" w:line="240" w:lineRule="auto"/>
        <w:jc w:val="both"/>
        <w:rPr>
          <w:sz w:val="24"/>
          <w:szCs w:val="24"/>
        </w:rPr>
      </w:pPr>
      <w:r>
        <w:rPr>
          <w:sz w:val="24"/>
          <w:szCs w:val="24"/>
        </w:rPr>
        <w:t xml:space="preserve">    Unterschrift gültig, sofern darin die verantwortliche Person namentlich genannt ist und Sie sich </w:t>
      </w:r>
    </w:p>
    <w:p w14:paraId="194E88B2" w14:textId="06E0B26C" w:rsidR="00807470" w:rsidRDefault="00807470" w:rsidP="00A9767D">
      <w:pPr>
        <w:spacing w:after="0" w:line="240" w:lineRule="auto"/>
        <w:jc w:val="both"/>
        <w:rPr>
          <w:sz w:val="24"/>
          <w:szCs w:val="24"/>
        </w:rPr>
      </w:pPr>
      <w:r>
        <w:rPr>
          <w:sz w:val="24"/>
          <w:szCs w:val="24"/>
        </w:rPr>
        <w:t xml:space="preserve">    gem. Art. 5 Abs. 3 VO (EG) Nr. 1207/2001 verpflichtet hat.</w:t>
      </w:r>
    </w:p>
    <w:p w14:paraId="752988E3" w14:textId="55755A62" w:rsidR="00807470" w:rsidRDefault="00807470" w:rsidP="00A9767D">
      <w:pPr>
        <w:spacing w:after="0" w:line="240" w:lineRule="auto"/>
        <w:jc w:val="both"/>
        <w:rPr>
          <w:sz w:val="24"/>
          <w:szCs w:val="24"/>
        </w:rPr>
      </w:pPr>
    </w:p>
    <w:p w14:paraId="12194D6D" w14:textId="4EE3FD06" w:rsidR="00807470" w:rsidRDefault="00807470" w:rsidP="00A9767D">
      <w:pPr>
        <w:spacing w:after="0" w:line="240" w:lineRule="auto"/>
        <w:jc w:val="both"/>
        <w:rPr>
          <w:sz w:val="24"/>
          <w:szCs w:val="24"/>
        </w:rPr>
      </w:pPr>
      <w:r>
        <w:rPr>
          <w:sz w:val="24"/>
          <w:szCs w:val="24"/>
        </w:rPr>
        <w:t xml:space="preserve">Das Ergebnis der Prüfung der </w:t>
      </w:r>
      <w:proofErr w:type="spellStart"/>
      <w:r>
        <w:rPr>
          <w:sz w:val="24"/>
          <w:szCs w:val="24"/>
        </w:rPr>
        <w:t>LEen</w:t>
      </w:r>
      <w:proofErr w:type="spellEnd"/>
      <w:r>
        <w:rPr>
          <w:sz w:val="24"/>
          <w:szCs w:val="24"/>
        </w:rPr>
        <w:t xml:space="preserve"> wird für alle Waren im Artikelstamm des firmeneigenen EDV-Systems </w:t>
      </w:r>
      <w:proofErr w:type="spellStart"/>
      <w:r>
        <w:rPr>
          <w:sz w:val="24"/>
          <w:szCs w:val="24"/>
        </w:rPr>
        <w:t>unipps</w:t>
      </w:r>
      <w:proofErr w:type="spellEnd"/>
      <w:r>
        <w:rPr>
          <w:sz w:val="24"/>
          <w:szCs w:val="24"/>
        </w:rPr>
        <w:t xml:space="preserve"> eingetragen. Waren mit Ursprung „Europäische Gemeinschaft“ werden eingetragen mit</w:t>
      </w:r>
    </w:p>
    <w:p w14:paraId="1B6EA354" w14:textId="7E7C8050" w:rsidR="004207FB" w:rsidRDefault="004207FB" w:rsidP="00A9767D">
      <w:pPr>
        <w:spacing w:after="0" w:line="240" w:lineRule="auto"/>
        <w:jc w:val="both"/>
        <w:rPr>
          <w:sz w:val="24"/>
          <w:szCs w:val="24"/>
        </w:rPr>
      </w:pPr>
    </w:p>
    <w:p w14:paraId="71E15A76" w14:textId="73B7D211" w:rsidR="004207FB" w:rsidRDefault="004207FB" w:rsidP="00A9767D">
      <w:pPr>
        <w:spacing w:after="0" w:line="24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„CE“.</w:t>
      </w:r>
    </w:p>
    <w:p w14:paraId="6E02D57A" w14:textId="7DC49A89" w:rsidR="004207FB" w:rsidRDefault="004207FB" w:rsidP="00A9767D">
      <w:pPr>
        <w:spacing w:after="0" w:line="240" w:lineRule="auto"/>
        <w:jc w:val="both"/>
        <w:rPr>
          <w:sz w:val="24"/>
          <w:szCs w:val="24"/>
        </w:rPr>
      </w:pPr>
    </w:p>
    <w:p w14:paraId="7A69654A" w14:textId="75F2AD7B" w:rsidR="004207FB" w:rsidRDefault="00084D55" w:rsidP="00AE7DCE">
      <w:pPr>
        <w:rPr>
          <w:sz w:val="24"/>
          <w:szCs w:val="24"/>
        </w:rPr>
      </w:pPr>
      <w:r>
        <w:rPr>
          <w:sz w:val="24"/>
          <w:szCs w:val="24"/>
        </w:rPr>
        <w:br w:type="page"/>
      </w:r>
      <w:r w:rsidR="004207FB">
        <w:rPr>
          <w:sz w:val="24"/>
          <w:szCs w:val="24"/>
        </w:rPr>
        <w:lastRenderedPageBreak/>
        <w:t xml:space="preserve">Sonstige Ursprungswaren werden gekennzeichnet mit dem für das </w:t>
      </w:r>
    </w:p>
    <w:p w14:paraId="1E518FD3" w14:textId="77777777" w:rsidR="004207FB" w:rsidRDefault="004207FB" w:rsidP="00A9767D">
      <w:pPr>
        <w:spacing w:after="0" w:line="240" w:lineRule="auto"/>
        <w:jc w:val="both"/>
        <w:rPr>
          <w:sz w:val="24"/>
          <w:szCs w:val="24"/>
        </w:rPr>
      </w:pPr>
    </w:p>
    <w:p w14:paraId="4FA54ACA" w14:textId="4230E62F" w:rsidR="004207FB" w:rsidRDefault="004207FB" w:rsidP="00A9767D">
      <w:pPr>
        <w:spacing w:after="0" w:line="240" w:lineRule="auto"/>
        <w:jc w:val="both"/>
        <w:rPr>
          <w:b/>
          <w:bCs/>
          <w:sz w:val="24"/>
          <w:szCs w:val="24"/>
        </w:rPr>
      </w:pPr>
      <w:r>
        <w:rPr>
          <w:sz w:val="24"/>
          <w:szCs w:val="24"/>
        </w:rPr>
        <w:tab/>
      </w:r>
      <w:r>
        <w:rPr>
          <w:sz w:val="24"/>
          <w:szCs w:val="24"/>
        </w:rPr>
        <w:tab/>
      </w:r>
      <w:r>
        <w:rPr>
          <w:sz w:val="24"/>
          <w:szCs w:val="24"/>
        </w:rPr>
        <w:tab/>
      </w:r>
      <w:r>
        <w:rPr>
          <w:b/>
          <w:bCs/>
          <w:sz w:val="24"/>
          <w:szCs w:val="24"/>
        </w:rPr>
        <w:t>Ursprungsland zutreffenden ISO-</w:t>
      </w:r>
      <w:proofErr w:type="spellStart"/>
      <w:r>
        <w:rPr>
          <w:b/>
          <w:bCs/>
          <w:sz w:val="24"/>
          <w:szCs w:val="24"/>
        </w:rPr>
        <w:t>alpa</w:t>
      </w:r>
      <w:proofErr w:type="spellEnd"/>
      <w:r>
        <w:rPr>
          <w:b/>
          <w:bCs/>
          <w:sz w:val="24"/>
          <w:szCs w:val="24"/>
        </w:rPr>
        <w:t>-Code für Länder.</w:t>
      </w:r>
    </w:p>
    <w:p w14:paraId="68FB8019" w14:textId="136E35EC" w:rsidR="004207FB" w:rsidRDefault="004207FB" w:rsidP="00A9767D">
      <w:pPr>
        <w:spacing w:after="0" w:line="240" w:lineRule="auto"/>
        <w:jc w:val="both"/>
        <w:rPr>
          <w:b/>
          <w:bCs/>
          <w:sz w:val="24"/>
          <w:szCs w:val="24"/>
        </w:rPr>
      </w:pPr>
    </w:p>
    <w:p w14:paraId="0617555C" w14:textId="4EF7BC94" w:rsidR="004207FB" w:rsidRDefault="004207FB" w:rsidP="00A9767D">
      <w:pPr>
        <w:spacing w:after="0" w:line="240" w:lineRule="auto"/>
        <w:jc w:val="both"/>
        <w:rPr>
          <w:sz w:val="24"/>
          <w:szCs w:val="24"/>
        </w:rPr>
      </w:pPr>
      <w:r>
        <w:rPr>
          <w:sz w:val="24"/>
          <w:szCs w:val="24"/>
        </w:rPr>
        <w:t>Zusätzlich werden in der Liste „Ursprungswaren“ die uns bewilligten Partnerstaaten, für welche die Ursprungseigenschaft laut LE nicht gilt, eingetragen.</w:t>
      </w:r>
    </w:p>
    <w:p w14:paraId="110A4658" w14:textId="30AC353D" w:rsidR="004207FB" w:rsidRDefault="004207FB" w:rsidP="00A9767D">
      <w:pPr>
        <w:spacing w:after="0" w:line="240" w:lineRule="auto"/>
        <w:jc w:val="both"/>
        <w:rPr>
          <w:sz w:val="24"/>
          <w:szCs w:val="24"/>
        </w:rPr>
      </w:pPr>
      <w:r>
        <w:rPr>
          <w:sz w:val="24"/>
          <w:szCs w:val="24"/>
        </w:rPr>
        <w:t>Artikel, welche die Ursprungskriterien nicht erfüllen, werden nicht erfasst/gekennzeichnet mit</w:t>
      </w:r>
    </w:p>
    <w:p w14:paraId="59832F0A" w14:textId="18B07039" w:rsidR="004207FB" w:rsidRDefault="004207FB" w:rsidP="00A9767D">
      <w:pPr>
        <w:spacing w:after="0" w:line="240" w:lineRule="auto"/>
        <w:jc w:val="both"/>
        <w:rPr>
          <w:sz w:val="24"/>
          <w:szCs w:val="24"/>
        </w:rPr>
      </w:pPr>
    </w:p>
    <w:p w14:paraId="43CDE92A" w14:textId="7767C6DB" w:rsidR="004207FB" w:rsidRPr="004207FB" w:rsidRDefault="004207FB" w:rsidP="00A9767D">
      <w:pPr>
        <w:spacing w:after="0" w:line="240" w:lineRule="auto"/>
        <w:jc w:val="both"/>
        <w:rPr>
          <w:b/>
          <w:bCs/>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4207FB">
        <w:rPr>
          <w:b/>
          <w:bCs/>
          <w:sz w:val="24"/>
          <w:szCs w:val="24"/>
        </w:rPr>
        <w:t>„NU“</w:t>
      </w:r>
    </w:p>
    <w:p w14:paraId="6344C53B" w14:textId="604F4412" w:rsidR="004207FB" w:rsidRDefault="004207FB" w:rsidP="00A9767D">
      <w:pPr>
        <w:spacing w:after="0" w:line="240" w:lineRule="auto"/>
        <w:jc w:val="both"/>
        <w:rPr>
          <w:sz w:val="24"/>
          <w:szCs w:val="24"/>
        </w:rPr>
      </w:pPr>
    </w:p>
    <w:p w14:paraId="5BF345FF" w14:textId="6A867617" w:rsidR="004207FB" w:rsidRDefault="004207FB" w:rsidP="00A9767D">
      <w:pPr>
        <w:spacing w:after="0" w:line="240" w:lineRule="auto"/>
        <w:jc w:val="both"/>
        <w:rPr>
          <w:sz w:val="24"/>
          <w:szCs w:val="24"/>
        </w:rPr>
      </w:pPr>
      <w:r>
        <w:rPr>
          <w:sz w:val="24"/>
          <w:szCs w:val="24"/>
        </w:rPr>
        <w:t xml:space="preserve">Im Rahmen unserer Rechnungsprüfung werden in enger Zusammenarbeit des </w:t>
      </w:r>
      <w:r w:rsidRPr="004207FB">
        <w:rPr>
          <w:b/>
          <w:bCs/>
          <w:sz w:val="24"/>
          <w:szCs w:val="24"/>
        </w:rPr>
        <w:t>Leiters Buchhaltung und des Leiters Einkauf</w:t>
      </w:r>
      <w:r>
        <w:rPr>
          <w:sz w:val="24"/>
          <w:szCs w:val="24"/>
        </w:rPr>
        <w:t xml:space="preserve"> sämtliche Geschäftspapiere unserer Lieferanten einer laufenden Kontrolle und Überwachung auf präferenzrechtliche Vermerke unterzogen. Werden sol</w:t>
      </w:r>
      <w:r w:rsidR="0004596D">
        <w:rPr>
          <w:sz w:val="24"/>
          <w:szCs w:val="24"/>
        </w:rPr>
        <w:t>ch</w:t>
      </w:r>
      <w:r>
        <w:rPr>
          <w:sz w:val="24"/>
          <w:szCs w:val="24"/>
        </w:rPr>
        <w:t xml:space="preserve">e Vermerke gefunden, werden die entsprechenden Papiere vom </w:t>
      </w:r>
      <w:r>
        <w:rPr>
          <w:b/>
          <w:bCs/>
          <w:sz w:val="24"/>
          <w:szCs w:val="24"/>
        </w:rPr>
        <w:t>Leiter Einkauf</w:t>
      </w:r>
      <w:r>
        <w:rPr>
          <w:sz w:val="24"/>
          <w:szCs w:val="24"/>
        </w:rPr>
        <w:t xml:space="preserve"> weiter ausgewertet. Dieser prüft die Auswirkungen der einzelnen Vermerke. Bei Änderung der Ursprungseigenschaft wird der Artikelsta</w:t>
      </w:r>
      <w:r w:rsidR="002F6357">
        <w:rPr>
          <w:sz w:val="24"/>
          <w:szCs w:val="24"/>
        </w:rPr>
        <w:t>mm</w:t>
      </w:r>
      <w:r>
        <w:rPr>
          <w:sz w:val="24"/>
          <w:szCs w:val="24"/>
        </w:rPr>
        <w:t xml:space="preserve"> sofort entsprechend abgeändert. Handelt es sich bei diesen Waren um Vormaterialien, erfolgt außerdem eine Ursprungsprüfung bei allen Erzeugnissen, in die dieses Vormaterial eingegangen ist. Evtl. Änderungen werden ebenfalls in den Artikelstamm eingetragen (vgl. Ziffer 9).</w:t>
      </w:r>
    </w:p>
    <w:p w14:paraId="72385C0B" w14:textId="77301052" w:rsidR="004207FB" w:rsidRDefault="004207FB" w:rsidP="00A9767D">
      <w:pPr>
        <w:spacing w:after="0" w:line="240" w:lineRule="auto"/>
        <w:jc w:val="both"/>
        <w:rPr>
          <w:sz w:val="24"/>
          <w:szCs w:val="24"/>
        </w:rPr>
      </w:pPr>
    </w:p>
    <w:p w14:paraId="09EF2396" w14:textId="565E6888" w:rsidR="00E37E23" w:rsidRDefault="004207FB" w:rsidP="00A9767D">
      <w:pPr>
        <w:spacing w:after="0" w:line="240" w:lineRule="auto"/>
        <w:jc w:val="both"/>
        <w:rPr>
          <w:sz w:val="24"/>
          <w:szCs w:val="24"/>
        </w:rPr>
      </w:pPr>
      <w:r>
        <w:rPr>
          <w:sz w:val="24"/>
          <w:szCs w:val="24"/>
        </w:rPr>
        <w:t xml:space="preserve">Soweit Zweifel an der Richtigkeit von Lieferantenerklärungen bestehen, ist vom </w:t>
      </w:r>
      <w:r>
        <w:rPr>
          <w:b/>
          <w:bCs/>
          <w:sz w:val="24"/>
          <w:szCs w:val="24"/>
        </w:rPr>
        <w:t xml:space="preserve">Leiter Einkauf </w:t>
      </w:r>
      <w:r>
        <w:rPr>
          <w:sz w:val="24"/>
          <w:szCs w:val="24"/>
        </w:rPr>
        <w:t>für die betreffenden Waren vom Lieferanten ein Auskunftsblatt INF4 zu verlangen.</w:t>
      </w:r>
    </w:p>
    <w:p w14:paraId="57B859EB" w14:textId="77777777" w:rsidR="004207FB" w:rsidRDefault="004207FB" w:rsidP="00A9767D">
      <w:pPr>
        <w:spacing w:after="0" w:line="240" w:lineRule="auto"/>
        <w:jc w:val="both"/>
        <w:rPr>
          <w:sz w:val="24"/>
          <w:szCs w:val="24"/>
        </w:rPr>
      </w:pPr>
    </w:p>
    <w:p w14:paraId="5849FDD5" w14:textId="299BAA06" w:rsidR="00804805" w:rsidRDefault="00804805" w:rsidP="00A9767D">
      <w:pPr>
        <w:spacing w:after="0" w:line="240" w:lineRule="auto"/>
        <w:jc w:val="both"/>
        <w:rPr>
          <w:sz w:val="24"/>
          <w:szCs w:val="24"/>
        </w:rPr>
      </w:pPr>
    </w:p>
    <w:p w14:paraId="53D67342" w14:textId="729F20F0" w:rsidR="00804805" w:rsidRDefault="00804805" w:rsidP="00A9767D">
      <w:pPr>
        <w:spacing w:after="0" w:line="240" w:lineRule="auto"/>
        <w:jc w:val="both"/>
        <w:rPr>
          <w:sz w:val="24"/>
          <w:szCs w:val="24"/>
        </w:rPr>
      </w:pPr>
      <w:r w:rsidRPr="00804805">
        <w:rPr>
          <w:b/>
          <w:bCs/>
          <w:sz w:val="24"/>
          <w:szCs w:val="24"/>
        </w:rPr>
        <w:t>8.</w:t>
      </w:r>
      <w:r w:rsidR="00E37E23">
        <w:rPr>
          <w:sz w:val="24"/>
          <w:szCs w:val="24"/>
        </w:rPr>
        <w:t xml:space="preserve"> </w:t>
      </w:r>
      <w:r>
        <w:rPr>
          <w:b/>
          <w:bCs/>
          <w:sz w:val="24"/>
          <w:szCs w:val="24"/>
          <w:u w:val="single"/>
        </w:rPr>
        <w:t>AUSWERTUNG VON EINFUHR-PRÄFERENZNACHWEISEN</w:t>
      </w:r>
    </w:p>
    <w:p w14:paraId="50FBCC8F" w14:textId="66E36AD4" w:rsidR="00804805" w:rsidRDefault="00804805" w:rsidP="00A9767D">
      <w:pPr>
        <w:spacing w:after="0" w:line="240" w:lineRule="auto"/>
        <w:jc w:val="both"/>
        <w:rPr>
          <w:sz w:val="24"/>
          <w:szCs w:val="24"/>
        </w:rPr>
      </w:pPr>
    </w:p>
    <w:p w14:paraId="20E44A99" w14:textId="77777777" w:rsidR="00804805" w:rsidRDefault="00804805" w:rsidP="00A9767D">
      <w:pPr>
        <w:spacing w:after="0" w:line="240" w:lineRule="auto"/>
        <w:jc w:val="both"/>
        <w:rPr>
          <w:sz w:val="24"/>
          <w:szCs w:val="24"/>
        </w:rPr>
      </w:pPr>
      <w:r>
        <w:rPr>
          <w:sz w:val="24"/>
          <w:szCs w:val="24"/>
        </w:rPr>
        <w:t xml:space="preserve">Ursprungserklärungen auf der Rechnung werden wie Einzel-Lieferantenerklärungen geprüft </w:t>
      </w:r>
    </w:p>
    <w:p w14:paraId="3D8641E6" w14:textId="4DCBDCD9" w:rsidR="00804805" w:rsidRDefault="00804805" w:rsidP="00A9767D">
      <w:pPr>
        <w:spacing w:after="0" w:line="240" w:lineRule="auto"/>
        <w:jc w:val="both"/>
        <w:rPr>
          <w:sz w:val="24"/>
          <w:szCs w:val="24"/>
        </w:rPr>
      </w:pPr>
      <w:r>
        <w:rPr>
          <w:sz w:val="24"/>
          <w:szCs w:val="24"/>
        </w:rPr>
        <w:t>(S. Ziffer 7.2).</w:t>
      </w:r>
    </w:p>
    <w:p w14:paraId="69E3D2DE" w14:textId="22C74BA9" w:rsidR="00804805" w:rsidRDefault="00804805" w:rsidP="00A9767D">
      <w:pPr>
        <w:spacing w:after="0" w:line="240" w:lineRule="auto"/>
        <w:jc w:val="both"/>
        <w:rPr>
          <w:sz w:val="24"/>
          <w:szCs w:val="24"/>
        </w:rPr>
      </w:pPr>
      <w:proofErr w:type="spellStart"/>
      <w:r>
        <w:rPr>
          <w:sz w:val="24"/>
          <w:szCs w:val="24"/>
        </w:rPr>
        <w:t>WVBen</w:t>
      </w:r>
      <w:proofErr w:type="spellEnd"/>
      <w:r>
        <w:rPr>
          <w:sz w:val="24"/>
          <w:szCs w:val="24"/>
        </w:rPr>
        <w:t xml:space="preserve"> EUR.1 werden vom </w:t>
      </w:r>
      <w:r>
        <w:rPr>
          <w:b/>
          <w:bCs/>
          <w:sz w:val="24"/>
          <w:szCs w:val="24"/>
        </w:rPr>
        <w:t>Leiter Einkauf</w:t>
      </w:r>
      <w:r>
        <w:rPr>
          <w:sz w:val="24"/>
          <w:szCs w:val="24"/>
        </w:rPr>
        <w:t xml:space="preserve"> geprüft und ausgewertet.</w:t>
      </w:r>
    </w:p>
    <w:p w14:paraId="52AE5FA5" w14:textId="710E9A48" w:rsidR="00804805" w:rsidRDefault="00804805" w:rsidP="00A9767D">
      <w:pPr>
        <w:spacing w:after="0" w:line="240" w:lineRule="auto"/>
        <w:jc w:val="both"/>
        <w:rPr>
          <w:sz w:val="24"/>
          <w:szCs w:val="24"/>
        </w:rPr>
      </w:pPr>
      <w:r>
        <w:rPr>
          <w:sz w:val="24"/>
          <w:szCs w:val="24"/>
        </w:rPr>
        <w:t>Bei Lieferungen aus der Türkei wird darauf geachtet, dass neben einer formell und materiell richtigen WVB A.TR. auch eine ordnungsgemäß ausgestellte Lieferantenerklärung vorliegt.</w:t>
      </w:r>
    </w:p>
    <w:p w14:paraId="5841C007" w14:textId="2FAD3109" w:rsidR="00804805" w:rsidRDefault="00804805" w:rsidP="00A9767D">
      <w:pPr>
        <w:spacing w:after="0" w:line="240" w:lineRule="auto"/>
        <w:jc w:val="both"/>
        <w:rPr>
          <w:sz w:val="24"/>
          <w:szCs w:val="24"/>
        </w:rPr>
      </w:pPr>
    </w:p>
    <w:p w14:paraId="223EE86F" w14:textId="77777777" w:rsidR="00E56F96" w:rsidRDefault="00E56F96" w:rsidP="00A9767D">
      <w:pPr>
        <w:spacing w:after="0" w:line="240" w:lineRule="auto"/>
        <w:jc w:val="both"/>
        <w:rPr>
          <w:sz w:val="24"/>
          <w:szCs w:val="24"/>
        </w:rPr>
      </w:pPr>
    </w:p>
    <w:p w14:paraId="199FA1C1" w14:textId="18E66E2D" w:rsidR="00804805" w:rsidRDefault="00804805" w:rsidP="00A9767D">
      <w:pPr>
        <w:spacing w:after="0" w:line="240" w:lineRule="auto"/>
        <w:jc w:val="both"/>
        <w:rPr>
          <w:sz w:val="24"/>
          <w:szCs w:val="24"/>
        </w:rPr>
      </w:pPr>
      <w:r w:rsidRPr="00804805">
        <w:rPr>
          <w:b/>
          <w:bCs/>
          <w:sz w:val="24"/>
          <w:szCs w:val="24"/>
        </w:rPr>
        <w:t>9.</w:t>
      </w:r>
      <w:r w:rsidR="00E37E23">
        <w:rPr>
          <w:sz w:val="24"/>
          <w:szCs w:val="24"/>
        </w:rPr>
        <w:t xml:space="preserve"> </w:t>
      </w:r>
      <w:r w:rsidRPr="00804805">
        <w:rPr>
          <w:b/>
          <w:bCs/>
          <w:sz w:val="24"/>
          <w:szCs w:val="24"/>
          <w:u w:val="single"/>
        </w:rPr>
        <w:t>BEHANDLUNG GLEICHER WAREN VERSCHIEDENEN URSPRUNGS</w:t>
      </w:r>
    </w:p>
    <w:p w14:paraId="56A53D10" w14:textId="1C2472FE" w:rsidR="00804805" w:rsidRDefault="00804805" w:rsidP="00A9767D">
      <w:pPr>
        <w:spacing w:after="0" w:line="240" w:lineRule="auto"/>
        <w:jc w:val="both"/>
        <w:rPr>
          <w:sz w:val="24"/>
          <w:szCs w:val="24"/>
        </w:rPr>
      </w:pPr>
    </w:p>
    <w:p w14:paraId="3D5C4E7E" w14:textId="010D5A8B" w:rsidR="00804805" w:rsidRDefault="00804805" w:rsidP="00A9767D">
      <w:pPr>
        <w:spacing w:after="0" w:line="240" w:lineRule="auto"/>
        <w:jc w:val="both"/>
        <w:rPr>
          <w:sz w:val="24"/>
          <w:szCs w:val="24"/>
        </w:rPr>
      </w:pPr>
      <w:r>
        <w:rPr>
          <w:sz w:val="24"/>
          <w:szCs w:val="24"/>
        </w:rPr>
        <w:t>Soweit bei Vormaterial und Handelswaren mehrere Lieferanten für Waren gleicher Artikelnummern bzw. eigengefertigte Waren und/oder Handelswaren mit gleichen Artikelnummern vorhanden sind, die unterschiedlichen Ursprung haben, gilt das Prinzip des ungünstigen Falles, d.h. sämtliche Produkte derselben Artikelnummer sind als Nicht-Ursprungsware bzw. nur für einzelne Bestimmungsländer als präferenzberechtigt anzusehen.</w:t>
      </w:r>
    </w:p>
    <w:p w14:paraId="78572A9C" w14:textId="6267ACB5" w:rsidR="00804805" w:rsidRDefault="00804805" w:rsidP="00A9767D">
      <w:pPr>
        <w:spacing w:after="0" w:line="240" w:lineRule="auto"/>
        <w:jc w:val="both"/>
        <w:rPr>
          <w:sz w:val="24"/>
          <w:szCs w:val="24"/>
        </w:rPr>
      </w:pPr>
    </w:p>
    <w:p w14:paraId="3E599969" w14:textId="710538B2" w:rsidR="00601D26" w:rsidRDefault="00601D26">
      <w:pPr>
        <w:rPr>
          <w:sz w:val="24"/>
          <w:szCs w:val="24"/>
        </w:rPr>
      </w:pPr>
      <w:r>
        <w:rPr>
          <w:sz w:val="24"/>
          <w:szCs w:val="24"/>
        </w:rPr>
        <w:br w:type="page"/>
      </w:r>
    </w:p>
    <w:p w14:paraId="07822669" w14:textId="15D690C7" w:rsidR="00804805" w:rsidRDefault="00804805" w:rsidP="00A9767D">
      <w:pPr>
        <w:spacing w:after="0" w:line="240" w:lineRule="auto"/>
        <w:jc w:val="both"/>
        <w:rPr>
          <w:sz w:val="24"/>
          <w:szCs w:val="24"/>
        </w:rPr>
      </w:pPr>
      <w:r w:rsidRPr="00804805">
        <w:rPr>
          <w:b/>
          <w:bCs/>
          <w:sz w:val="24"/>
          <w:szCs w:val="24"/>
        </w:rPr>
        <w:lastRenderedPageBreak/>
        <w:t>10</w:t>
      </w:r>
      <w:r>
        <w:rPr>
          <w:b/>
          <w:bCs/>
          <w:sz w:val="24"/>
          <w:szCs w:val="24"/>
        </w:rPr>
        <w:t>.</w:t>
      </w:r>
      <w:r w:rsidR="00E37E23">
        <w:rPr>
          <w:sz w:val="24"/>
          <w:szCs w:val="24"/>
        </w:rPr>
        <w:t xml:space="preserve"> </w:t>
      </w:r>
      <w:r w:rsidRPr="00804805">
        <w:rPr>
          <w:b/>
          <w:bCs/>
          <w:sz w:val="24"/>
          <w:szCs w:val="24"/>
          <w:u w:val="single"/>
        </w:rPr>
        <w:t>AUSSTELLUNG VON PRÄFERENZNACHWEISEN</w:t>
      </w:r>
    </w:p>
    <w:p w14:paraId="7943E7DD" w14:textId="3D22F8DB" w:rsidR="00804805" w:rsidRDefault="00804805" w:rsidP="00A9767D">
      <w:pPr>
        <w:spacing w:after="0" w:line="240" w:lineRule="auto"/>
        <w:jc w:val="both"/>
        <w:rPr>
          <w:sz w:val="24"/>
          <w:szCs w:val="24"/>
        </w:rPr>
      </w:pPr>
    </w:p>
    <w:p w14:paraId="01B1AEDF" w14:textId="06423943" w:rsidR="00804805" w:rsidRDefault="00804805" w:rsidP="00A9767D">
      <w:pPr>
        <w:spacing w:after="0" w:line="240" w:lineRule="auto"/>
        <w:jc w:val="both"/>
        <w:rPr>
          <w:sz w:val="24"/>
          <w:szCs w:val="24"/>
        </w:rPr>
      </w:pPr>
      <w:r>
        <w:rPr>
          <w:sz w:val="24"/>
          <w:szCs w:val="24"/>
        </w:rPr>
        <w:t>Ein Präferenznachweis darf nur ausgestellt werden, wenn der Ursprung der Ware zweifelsfrei nachgewiesen ist und alle Nachweisunterlagen vorhanden sind.</w:t>
      </w:r>
    </w:p>
    <w:p w14:paraId="1139B5B0" w14:textId="77777777" w:rsidR="00804805" w:rsidRDefault="00804805" w:rsidP="00A9767D">
      <w:pPr>
        <w:spacing w:after="0" w:line="240" w:lineRule="auto"/>
        <w:jc w:val="both"/>
        <w:rPr>
          <w:sz w:val="24"/>
          <w:szCs w:val="24"/>
        </w:rPr>
      </w:pPr>
    </w:p>
    <w:p w14:paraId="47B87A17" w14:textId="4AD92D6E" w:rsidR="00804805" w:rsidRPr="00804805" w:rsidRDefault="00804805" w:rsidP="00A9767D">
      <w:pPr>
        <w:spacing w:after="0" w:line="240" w:lineRule="auto"/>
        <w:jc w:val="both"/>
        <w:rPr>
          <w:b/>
          <w:bCs/>
          <w:sz w:val="24"/>
          <w:szCs w:val="24"/>
        </w:rPr>
      </w:pPr>
      <w:r w:rsidRPr="00804805">
        <w:rPr>
          <w:b/>
          <w:bCs/>
          <w:sz w:val="24"/>
          <w:szCs w:val="24"/>
        </w:rPr>
        <w:t>10.1</w:t>
      </w:r>
      <w:r w:rsidR="00E37E23">
        <w:rPr>
          <w:b/>
          <w:bCs/>
          <w:sz w:val="24"/>
          <w:szCs w:val="24"/>
        </w:rPr>
        <w:t xml:space="preserve"> </w:t>
      </w:r>
      <w:r w:rsidRPr="00804805">
        <w:rPr>
          <w:b/>
          <w:bCs/>
          <w:sz w:val="24"/>
          <w:szCs w:val="24"/>
        </w:rPr>
        <w:t>Ursprungserklärung</w:t>
      </w:r>
    </w:p>
    <w:p w14:paraId="4063078D" w14:textId="452D8E94" w:rsidR="00804805" w:rsidRDefault="00804805" w:rsidP="00A9767D">
      <w:pPr>
        <w:spacing w:after="0" w:line="240" w:lineRule="auto"/>
        <w:jc w:val="both"/>
        <w:rPr>
          <w:sz w:val="24"/>
          <w:szCs w:val="24"/>
        </w:rPr>
      </w:pPr>
      <w:r>
        <w:rPr>
          <w:sz w:val="24"/>
          <w:szCs w:val="24"/>
        </w:rPr>
        <w:t>Bei Exportrechnungen in die</w:t>
      </w:r>
      <w:r w:rsidR="00601D26">
        <w:rPr>
          <w:sz w:val="24"/>
          <w:szCs w:val="24"/>
        </w:rPr>
        <w:t xml:space="preserve"> </w:t>
      </w:r>
      <w:r>
        <w:rPr>
          <w:sz w:val="24"/>
          <w:szCs w:val="24"/>
        </w:rPr>
        <w:t>Staaten, für die als Präferenznachweis die Ursprungserklärung vorgesehen ist, wird auf die abgespeicherten Daten aus der Liste „Ursprungswaren“ bzw. dem Artikelstamm für die auszuführenden Waren zugegriffen.</w:t>
      </w:r>
    </w:p>
    <w:p w14:paraId="7C93EB59" w14:textId="51B89E15" w:rsidR="00804805" w:rsidRDefault="00804805" w:rsidP="00A9767D">
      <w:pPr>
        <w:spacing w:after="0" w:line="240" w:lineRule="auto"/>
        <w:jc w:val="both"/>
        <w:rPr>
          <w:sz w:val="24"/>
          <w:szCs w:val="24"/>
        </w:rPr>
      </w:pPr>
    </w:p>
    <w:p w14:paraId="32956312" w14:textId="0DE4D4E2" w:rsidR="00804805" w:rsidRDefault="00804805" w:rsidP="00A9767D">
      <w:pPr>
        <w:spacing w:after="0" w:line="240" w:lineRule="auto"/>
        <w:jc w:val="both"/>
        <w:rPr>
          <w:sz w:val="24"/>
          <w:szCs w:val="24"/>
        </w:rPr>
      </w:pPr>
      <w:r>
        <w:rPr>
          <w:sz w:val="24"/>
          <w:szCs w:val="24"/>
        </w:rPr>
        <w:t>Ist der Artikel als Ursprungsware gekennzeichnet (und damit die Listenbedingung erfüllt), so wird das Produkt auf der Rechnung mit dem für das Ursprungsland geltenden ISO-alpha-Code bzw. „CE“ gekennzeichnet.</w:t>
      </w:r>
    </w:p>
    <w:p w14:paraId="398D2BDF" w14:textId="585A7ED4" w:rsidR="00804805" w:rsidRDefault="00804805" w:rsidP="00A9767D">
      <w:pPr>
        <w:spacing w:after="0" w:line="240" w:lineRule="auto"/>
        <w:jc w:val="both"/>
        <w:rPr>
          <w:sz w:val="24"/>
          <w:szCs w:val="24"/>
        </w:rPr>
      </w:pPr>
      <w:r>
        <w:rPr>
          <w:sz w:val="24"/>
          <w:szCs w:val="24"/>
        </w:rPr>
        <w:t>Ist die Listenbedingung nicht erfüllt oder das Produkt nicht gespeichert, wird die Ware mit „Keine Ursprungsware“ gekennzeichnet.</w:t>
      </w:r>
    </w:p>
    <w:p w14:paraId="22C05F3D" w14:textId="491260EE" w:rsidR="00804805" w:rsidRDefault="00804805" w:rsidP="00A9767D">
      <w:pPr>
        <w:spacing w:after="0" w:line="240" w:lineRule="auto"/>
        <w:jc w:val="both"/>
        <w:rPr>
          <w:sz w:val="24"/>
          <w:szCs w:val="24"/>
        </w:rPr>
      </w:pPr>
    </w:p>
    <w:p w14:paraId="611D6606" w14:textId="6E3436B2" w:rsidR="00804805" w:rsidRDefault="00804805" w:rsidP="00A9767D">
      <w:pPr>
        <w:spacing w:after="0" w:line="240" w:lineRule="auto"/>
        <w:jc w:val="both"/>
        <w:rPr>
          <w:sz w:val="24"/>
          <w:szCs w:val="24"/>
        </w:rPr>
      </w:pPr>
      <w:r>
        <w:rPr>
          <w:sz w:val="24"/>
          <w:szCs w:val="24"/>
        </w:rPr>
        <w:t>Am Ende jeder Rechnung wird die für das Empfängerland gültige Ursprungserklärung angedruckt. Gegebenenfalls wird zusätzlich eine Erläuterung der Kennzeichnung (z.B. bei mehreren Ursprungsländern, wenn die Rechnung auch Ware ohne Präferenzursprung umfasst) angedruckt.</w:t>
      </w:r>
    </w:p>
    <w:p w14:paraId="642341B9" w14:textId="379D482C" w:rsidR="00804805" w:rsidRDefault="00804805" w:rsidP="00A9767D">
      <w:pPr>
        <w:spacing w:after="0" w:line="240" w:lineRule="auto"/>
        <w:jc w:val="both"/>
        <w:rPr>
          <w:sz w:val="24"/>
          <w:szCs w:val="24"/>
        </w:rPr>
      </w:pPr>
    </w:p>
    <w:p w14:paraId="27E6A464" w14:textId="669CA5DC" w:rsidR="00804805" w:rsidRDefault="00804805" w:rsidP="00A9767D">
      <w:pPr>
        <w:spacing w:after="0" w:line="240" w:lineRule="auto"/>
        <w:jc w:val="both"/>
        <w:rPr>
          <w:sz w:val="24"/>
          <w:szCs w:val="24"/>
        </w:rPr>
      </w:pPr>
      <w:r>
        <w:rPr>
          <w:sz w:val="24"/>
          <w:szCs w:val="24"/>
        </w:rPr>
        <w:t xml:space="preserve">Die Ursprungserklärungen werden vom </w:t>
      </w:r>
      <w:r>
        <w:rPr>
          <w:b/>
          <w:bCs/>
          <w:sz w:val="24"/>
          <w:szCs w:val="24"/>
        </w:rPr>
        <w:t>Leiter Versand</w:t>
      </w:r>
      <w:r>
        <w:rPr>
          <w:sz w:val="24"/>
          <w:szCs w:val="24"/>
        </w:rPr>
        <w:t xml:space="preserve"> ausgestellt, mit dem als Anlage 3 beiliegenden Text auf die Rechnungen gedruckt und von einem verantwortlichen Mitarbeiter im Verkauf unterzeichnet.</w:t>
      </w:r>
    </w:p>
    <w:p w14:paraId="2293D63F" w14:textId="1C8EE2E4" w:rsidR="00804805" w:rsidRDefault="00804805" w:rsidP="00A9767D">
      <w:pPr>
        <w:spacing w:after="0" w:line="240" w:lineRule="auto"/>
        <w:jc w:val="both"/>
        <w:rPr>
          <w:sz w:val="24"/>
          <w:szCs w:val="24"/>
        </w:rPr>
      </w:pPr>
    </w:p>
    <w:p w14:paraId="30A2FA8E" w14:textId="7B357B4A" w:rsidR="00804805" w:rsidRDefault="007C71E7" w:rsidP="00A9767D">
      <w:pPr>
        <w:spacing w:after="0" w:line="240" w:lineRule="auto"/>
        <w:jc w:val="both"/>
        <w:rPr>
          <w:sz w:val="24"/>
          <w:szCs w:val="24"/>
        </w:rPr>
      </w:pPr>
      <w:r>
        <w:rPr>
          <w:sz w:val="24"/>
          <w:szCs w:val="24"/>
        </w:rPr>
        <w:t>Von jeder ausgehenden Rechnung mit Ursprungserklärung ist eine lesbare Durchschrift aufzubewahren. Diese Unterlagen werden allen Zolldienststellen auf besondere Aufforderung vorgelegt.</w:t>
      </w:r>
    </w:p>
    <w:p w14:paraId="4DC7BE4B" w14:textId="02DC1931" w:rsidR="007C71E7" w:rsidRDefault="007C71E7" w:rsidP="00A9767D">
      <w:pPr>
        <w:spacing w:after="0" w:line="240" w:lineRule="auto"/>
        <w:jc w:val="both"/>
        <w:rPr>
          <w:sz w:val="24"/>
          <w:szCs w:val="24"/>
        </w:rPr>
      </w:pPr>
    </w:p>
    <w:p w14:paraId="50BF2D63" w14:textId="08B0BF5D" w:rsidR="007C71E7" w:rsidRPr="007C71E7" w:rsidRDefault="007C71E7" w:rsidP="00A9767D">
      <w:pPr>
        <w:spacing w:after="0" w:line="240" w:lineRule="auto"/>
        <w:jc w:val="both"/>
        <w:rPr>
          <w:b/>
          <w:bCs/>
          <w:sz w:val="24"/>
          <w:szCs w:val="24"/>
        </w:rPr>
      </w:pPr>
      <w:r w:rsidRPr="007C71E7">
        <w:rPr>
          <w:b/>
          <w:bCs/>
          <w:sz w:val="24"/>
          <w:szCs w:val="24"/>
        </w:rPr>
        <w:t xml:space="preserve">10.2 Verwendung von </w:t>
      </w:r>
      <w:proofErr w:type="spellStart"/>
      <w:r w:rsidRPr="007C71E7">
        <w:rPr>
          <w:b/>
          <w:bCs/>
          <w:sz w:val="24"/>
          <w:szCs w:val="24"/>
        </w:rPr>
        <w:t>WVBen</w:t>
      </w:r>
      <w:proofErr w:type="spellEnd"/>
      <w:r w:rsidRPr="007C71E7">
        <w:rPr>
          <w:b/>
          <w:bCs/>
          <w:sz w:val="24"/>
          <w:szCs w:val="24"/>
        </w:rPr>
        <w:t xml:space="preserve"> EUR.1 (Marokko / Tunesien)</w:t>
      </w:r>
    </w:p>
    <w:p w14:paraId="4C4DBBAD" w14:textId="00C6EBF0" w:rsidR="007C71E7" w:rsidRDefault="007C71E7" w:rsidP="00A9767D">
      <w:pPr>
        <w:spacing w:after="0" w:line="240" w:lineRule="auto"/>
        <w:jc w:val="both"/>
        <w:rPr>
          <w:sz w:val="24"/>
          <w:szCs w:val="24"/>
        </w:rPr>
      </w:pPr>
      <w:r>
        <w:rPr>
          <w:sz w:val="24"/>
          <w:szCs w:val="24"/>
        </w:rPr>
        <w:t xml:space="preserve">Um die </w:t>
      </w:r>
      <w:proofErr w:type="spellStart"/>
      <w:r>
        <w:rPr>
          <w:sz w:val="24"/>
          <w:szCs w:val="24"/>
        </w:rPr>
        <w:t>WVBen</w:t>
      </w:r>
      <w:proofErr w:type="spellEnd"/>
      <w:r>
        <w:rPr>
          <w:sz w:val="24"/>
          <w:szCs w:val="24"/>
        </w:rPr>
        <w:t xml:space="preserve"> EUR.1 dem Hauptzollamt Duisburg zur Vorabstempelung vorlegen zu können, werden von der </w:t>
      </w:r>
      <w:r>
        <w:rPr>
          <w:b/>
          <w:bCs/>
          <w:sz w:val="24"/>
          <w:szCs w:val="24"/>
        </w:rPr>
        <w:t>Gruppe Versand</w:t>
      </w:r>
      <w:r>
        <w:rPr>
          <w:sz w:val="24"/>
          <w:szCs w:val="24"/>
        </w:rPr>
        <w:t xml:space="preserve"> in Feld 1 unsere Firmenbezeichnung, in Feld 7 der Vermerk „Vereinfachtes Verfahren“ und auf der Rückseite des Antrags der EUR.1 die Bewilligungs-Nr. DE/…/EA/… eingetragen. Des Weiteren wird die WVB in Feld 12 mit einer rechtsverbindlichen Unterschrift sowie dem Datum der Unterschriftsleistung versehen.</w:t>
      </w:r>
    </w:p>
    <w:p w14:paraId="2D0F34BB" w14:textId="3B66B89C" w:rsidR="007C71E7" w:rsidRDefault="007C71E7" w:rsidP="00A9767D">
      <w:pPr>
        <w:spacing w:after="0" w:line="240" w:lineRule="auto"/>
        <w:jc w:val="both"/>
        <w:rPr>
          <w:sz w:val="24"/>
          <w:szCs w:val="24"/>
        </w:rPr>
      </w:pPr>
    </w:p>
    <w:p w14:paraId="6EC507DE" w14:textId="44CBD921" w:rsidR="007C71E7" w:rsidRDefault="007C71E7" w:rsidP="00A9767D">
      <w:pPr>
        <w:spacing w:after="0" w:line="240" w:lineRule="auto"/>
        <w:jc w:val="both"/>
        <w:rPr>
          <w:sz w:val="24"/>
          <w:szCs w:val="24"/>
        </w:rPr>
      </w:pPr>
      <w:r>
        <w:rPr>
          <w:sz w:val="24"/>
          <w:szCs w:val="24"/>
        </w:rPr>
        <w:t xml:space="preserve">Die </w:t>
      </w:r>
      <w:r>
        <w:rPr>
          <w:b/>
          <w:bCs/>
          <w:sz w:val="24"/>
          <w:szCs w:val="24"/>
        </w:rPr>
        <w:t>Gruppe Versand</w:t>
      </w:r>
      <w:r>
        <w:rPr>
          <w:sz w:val="24"/>
          <w:szCs w:val="24"/>
        </w:rPr>
        <w:t xml:space="preserve"> legt die für einen Monat benötigten </w:t>
      </w:r>
      <w:proofErr w:type="spellStart"/>
      <w:r>
        <w:rPr>
          <w:sz w:val="24"/>
          <w:szCs w:val="24"/>
        </w:rPr>
        <w:t>WVBen</w:t>
      </w:r>
      <w:proofErr w:type="spellEnd"/>
      <w:r>
        <w:rPr>
          <w:sz w:val="24"/>
          <w:szCs w:val="24"/>
        </w:rPr>
        <w:t xml:space="preserve"> EUR.1 und eine Aufstellung (zweifach), aus der die Anzahl und die Nummern der </w:t>
      </w:r>
      <w:proofErr w:type="spellStart"/>
      <w:r>
        <w:rPr>
          <w:sz w:val="24"/>
          <w:szCs w:val="24"/>
        </w:rPr>
        <w:t>WVBen</w:t>
      </w:r>
      <w:proofErr w:type="spellEnd"/>
      <w:r>
        <w:rPr>
          <w:sz w:val="24"/>
          <w:szCs w:val="24"/>
        </w:rPr>
        <w:t xml:space="preserve"> hervorgehen, dem Hauptzollamt Duisburg zur Vorabstempelung vor.</w:t>
      </w:r>
    </w:p>
    <w:p w14:paraId="5B559BA8" w14:textId="7E415F9C" w:rsidR="007C71E7" w:rsidRDefault="007C71E7" w:rsidP="00A9767D">
      <w:pPr>
        <w:spacing w:after="0" w:line="240" w:lineRule="auto"/>
        <w:jc w:val="both"/>
        <w:rPr>
          <w:sz w:val="24"/>
          <w:szCs w:val="24"/>
        </w:rPr>
      </w:pPr>
    </w:p>
    <w:p w14:paraId="2CFDCCDF" w14:textId="40DF680B" w:rsidR="007C71E7" w:rsidRDefault="007C71E7" w:rsidP="00A9767D">
      <w:pPr>
        <w:spacing w:after="0" w:line="240" w:lineRule="auto"/>
        <w:jc w:val="both"/>
        <w:rPr>
          <w:sz w:val="24"/>
          <w:szCs w:val="24"/>
        </w:rPr>
      </w:pPr>
      <w:r>
        <w:rPr>
          <w:sz w:val="24"/>
          <w:szCs w:val="24"/>
        </w:rPr>
        <w:t xml:space="preserve">Die vorabgestempelten </w:t>
      </w:r>
      <w:proofErr w:type="spellStart"/>
      <w:r>
        <w:rPr>
          <w:sz w:val="24"/>
          <w:szCs w:val="24"/>
        </w:rPr>
        <w:t>WVBen</w:t>
      </w:r>
      <w:proofErr w:type="spellEnd"/>
      <w:r>
        <w:rPr>
          <w:sz w:val="24"/>
          <w:szCs w:val="24"/>
        </w:rPr>
        <w:t xml:space="preserve"> EUR.1 werden von der </w:t>
      </w:r>
      <w:r>
        <w:rPr>
          <w:b/>
          <w:bCs/>
          <w:sz w:val="24"/>
          <w:szCs w:val="24"/>
        </w:rPr>
        <w:t>Gruppe Versand</w:t>
      </w:r>
      <w:r>
        <w:rPr>
          <w:sz w:val="24"/>
          <w:szCs w:val="24"/>
        </w:rPr>
        <w:t xml:space="preserve"> sicher aufbewahrt. Bei einer Ausfuhr von Waren in einen </w:t>
      </w:r>
      <w:proofErr w:type="spellStart"/>
      <w:r>
        <w:rPr>
          <w:sz w:val="24"/>
          <w:szCs w:val="24"/>
        </w:rPr>
        <w:t>Abkommensstaat</w:t>
      </w:r>
      <w:proofErr w:type="spellEnd"/>
      <w:r>
        <w:rPr>
          <w:sz w:val="24"/>
          <w:szCs w:val="24"/>
        </w:rPr>
        <w:t>, für den als Präferenznachweis die WVB EUR.1 vorgesehen ist, wird auf die abgespeicherten Daten aus der Liste „Ursprungswaren“ bzw. dem Artikelstamm für die auszuführenden Waren zugegriffen.</w:t>
      </w:r>
    </w:p>
    <w:p w14:paraId="0D65B561" w14:textId="2CF3D9B1" w:rsidR="007C71E7" w:rsidRDefault="007C71E7" w:rsidP="00A9767D">
      <w:pPr>
        <w:spacing w:after="0" w:line="240" w:lineRule="auto"/>
        <w:jc w:val="both"/>
        <w:rPr>
          <w:sz w:val="24"/>
          <w:szCs w:val="24"/>
        </w:rPr>
      </w:pPr>
      <w:r>
        <w:rPr>
          <w:sz w:val="24"/>
          <w:szCs w:val="24"/>
        </w:rPr>
        <w:t>Ist der Artikel als Ursprungsware gekennzeichnet (und damit die Listenbedingung erfüllt), so wird das</w:t>
      </w:r>
      <w:r w:rsidR="00E015D5">
        <w:rPr>
          <w:sz w:val="24"/>
          <w:szCs w:val="24"/>
        </w:rPr>
        <w:t xml:space="preserve"> </w:t>
      </w:r>
      <w:r>
        <w:rPr>
          <w:sz w:val="24"/>
          <w:szCs w:val="24"/>
        </w:rPr>
        <w:t>Produkt in Feld 8 der WVB EUR.1 eingetragen. Ist die Listenbedingung nicht erfüllt oder das Produkt nicht gespeichert, wir die Ware nicht eingetragen.</w:t>
      </w:r>
    </w:p>
    <w:p w14:paraId="317B7176" w14:textId="67BC8CF0" w:rsidR="007C71E7" w:rsidRDefault="007C71E7" w:rsidP="00A9767D">
      <w:pPr>
        <w:spacing w:after="0" w:line="240" w:lineRule="auto"/>
        <w:jc w:val="both"/>
        <w:rPr>
          <w:sz w:val="24"/>
          <w:szCs w:val="24"/>
        </w:rPr>
      </w:pPr>
    </w:p>
    <w:p w14:paraId="4777C18F" w14:textId="782C7359" w:rsidR="007C71E7" w:rsidRDefault="007C71E7" w:rsidP="00A9767D">
      <w:pPr>
        <w:spacing w:after="0" w:line="240" w:lineRule="auto"/>
        <w:jc w:val="both"/>
        <w:rPr>
          <w:sz w:val="24"/>
          <w:szCs w:val="24"/>
        </w:rPr>
      </w:pPr>
      <w:r>
        <w:rPr>
          <w:sz w:val="24"/>
          <w:szCs w:val="24"/>
        </w:rPr>
        <w:lastRenderedPageBreak/>
        <w:t xml:space="preserve">Die Anträge der ausgestellten </w:t>
      </w:r>
      <w:proofErr w:type="spellStart"/>
      <w:r>
        <w:rPr>
          <w:sz w:val="24"/>
          <w:szCs w:val="24"/>
        </w:rPr>
        <w:t>WVBen</w:t>
      </w:r>
      <w:proofErr w:type="spellEnd"/>
      <w:r>
        <w:rPr>
          <w:sz w:val="24"/>
          <w:szCs w:val="24"/>
        </w:rPr>
        <w:t xml:space="preserve"> EUR.1 werden von der </w:t>
      </w:r>
      <w:r w:rsidRPr="007C71E7">
        <w:rPr>
          <w:b/>
          <w:bCs/>
          <w:sz w:val="24"/>
          <w:szCs w:val="24"/>
        </w:rPr>
        <w:t>Gruppe Versand</w:t>
      </w:r>
      <w:r>
        <w:rPr>
          <w:sz w:val="24"/>
          <w:szCs w:val="24"/>
        </w:rPr>
        <w:t xml:space="preserve"> mit den übrigen für die Anerkennung von Präferenznachweisen notwendigen Unterlagen aufbewahrt.</w:t>
      </w:r>
    </w:p>
    <w:p w14:paraId="5C52106C" w14:textId="534CD913" w:rsidR="007C71E7" w:rsidRDefault="007C71E7" w:rsidP="00A9767D">
      <w:pPr>
        <w:spacing w:after="0" w:line="240" w:lineRule="auto"/>
        <w:jc w:val="both"/>
        <w:rPr>
          <w:sz w:val="24"/>
          <w:szCs w:val="24"/>
        </w:rPr>
      </w:pPr>
    </w:p>
    <w:p w14:paraId="46307F93" w14:textId="7FAA038F" w:rsidR="007C71E7" w:rsidRDefault="007C71E7" w:rsidP="00A9767D">
      <w:pPr>
        <w:spacing w:after="0" w:line="240" w:lineRule="auto"/>
        <w:jc w:val="both"/>
        <w:rPr>
          <w:b/>
          <w:bCs/>
          <w:sz w:val="24"/>
          <w:szCs w:val="24"/>
        </w:rPr>
      </w:pPr>
      <w:r w:rsidRPr="007C71E7">
        <w:rPr>
          <w:b/>
          <w:bCs/>
          <w:sz w:val="24"/>
          <w:szCs w:val="24"/>
        </w:rPr>
        <w:t xml:space="preserve">10.3 Verwendung von </w:t>
      </w:r>
      <w:proofErr w:type="spellStart"/>
      <w:r w:rsidRPr="007C71E7">
        <w:rPr>
          <w:b/>
          <w:bCs/>
          <w:sz w:val="24"/>
          <w:szCs w:val="24"/>
        </w:rPr>
        <w:t>WVBen</w:t>
      </w:r>
      <w:proofErr w:type="spellEnd"/>
      <w:r w:rsidRPr="007C71E7">
        <w:rPr>
          <w:b/>
          <w:bCs/>
          <w:sz w:val="24"/>
          <w:szCs w:val="24"/>
        </w:rPr>
        <w:t xml:space="preserve"> A.TR.</w:t>
      </w:r>
    </w:p>
    <w:p w14:paraId="296E3E4A" w14:textId="26F51B90" w:rsidR="007C71E7" w:rsidRDefault="007C71E7" w:rsidP="00A9767D">
      <w:pPr>
        <w:spacing w:after="0" w:line="240" w:lineRule="auto"/>
        <w:jc w:val="both"/>
        <w:rPr>
          <w:sz w:val="24"/>
          <w:szCs w:val="24"/>
        </w:rPr>
      </w:pPr>
      <w:r>
        <w:rPr>
          <w:sz w:val="24"/>
          <w:szCs w:val="24"/>
        </w:rPr>
        <w:t xml:space="preserve">Die vorabgestempelten </w:t>
      </w:r>
      <w:proofErr w:type="spellStart"/>
      <w:r>
        <w:rPr>
          <w:sz w:val="24"/>
          <w:szCs w:val="24"/>
        </w:rPr>
        <w:t>WVBen</w:t>
      </w:r>
      <w:proofErr w:type="spellEnd"/>
      <w:r>
        <w:rPr>
          <w:sz w:val="24"/>
          <w:szCs w:val="24"/>
        </w:rPr>
        <w:t xml:space="preserve"> A.TR. werden nur im Warenverkehr mit der Türkei für Waren der Kap. 25-97 (ausgenommen EGKS-Waren), die sich im Freien Verkehr der Europäischen Gemeinschaft befinden, verwendet. Hierfür müssen wir Sorge tragen, dass wir keine Waren ausliefern, die bei der Einfuhr noch nicht verzollt wurden.</w:t>
      </w:r>
    </w:p>
    <w:p w14:paraId="242F3A4E" w14:textId="42DC97C1" w:rsidR="004C653D" w:rsidRDefault="004C653D" w:rsidP="00A9767D">
      <w:pPr>
        <w:spacing w:after="0" w:line="240" w:lineRule="auto"/>
        <w:jc w:val="both"/>
        <w:rPr>
          <w:sz w:val="24"/>
          <w:szCs w:val="24"/>
        </w:rPr>
      </w:pPr>
    </w:p>
    <w:p w14:paraId="23B6A3A7" w14:textId="00C4D5FA" w:rsidR="004C653D" w:rsidRDefault="004C653D" w:rsidP="00A9767D">
      <w:pPr>
        <w:spacing w:after="0" w:line="240" w:lineRule="auto"/>
        <w:jc w:val="both"/>
        <w:rPr>
          <w:sz w:val="24"/>
          <w:szCs w:val="24"/>
        </w:rPr>
      </w:pPr>
      <w:r>
        <w:rPr>
          <w:sz w:val="24"/>
          <w:szCs w:val="24"/>
        </w:rPr>
        <w:t xml:space="preserve">Um die </w:t>
      </w:r>
      <w:proofErr w:type="spellStart"/>
      <w:r>
        <w:rPr>
          <w:sz w:val="24"/>
          <w:szCs w:val="24"/>
        </w:rPr>
        <w:t>WVBen</w:t>
      </w:r>
      <w:proofErr w:type="spellEnd"/>
      <w:r>
        <w:rPr>
          <w:sz w:val="24"/>
          <w:szCs w:val="24"/>
        </w:rPr>
        <w:t xml:space="preserve"> A.TR. dem Zollamt zur Vorabstempelung vorlegen zu können, werden von der </w:t>
      </w:r>
      <w:r>
        <w:rPr>
          <w:b/>
          <w:bCs/>
          <w:sz w:val="24"/>
          <w:szCs w:val="24"/>
        </w:rPr>
        <w:t>Gruppe Versand</w:t>
      </w:r>
      <w:r>
        <w:rPr>
          <w:sz w:val="24"/>
          <w:szCs w:val="24"/>
        </w:rPr>
        <w:t xml:space="preserve"> in Feld 1 unsere Firmenbezeichnung und in Feld 8 der Vermerk „Vereinfachtes Verfahren“ eingetragen. Des Weiteren wir die WVB in Feld 13 mit einer rechtsverbindlichen Unterschrift sowie dem Datum der Unterschriftsleistung versehen.</w:t>
      </w:r>
    </w:p>
    <w:p w14:paraId="1A519890" w14:textId="47567D64" w:rsidR="004C653D" w:rsidRDefault="004C653D" w:rsidP="00A9767D">
      <w:pPr>
        <w:spacing w:after="0" w:line="240" w:lineRule="auto"/>
        <w:jc w:val="both"/>
        <w:rPr>
          <w:sz w:val="24"/>
          <w:szCs w:val="24"/>
        </w:rPr>
      </w:pPr>
    </w:p>
    <w:p w14:paraId="5C1549B1" w14:textId="18351646" w:rsidR="004C653D" w:rsidRDefault="004C653D" w:rsidP="00A9767D">
      <w:pPr>
        <w:spacing w:after="0" w:line="240" w:lineRule="auto"/>
        <w:jc w:val="both"/>
        <w:rPr>
          <w:sz w:val="24"/>
          <w:szCs w:val="24"/>
        </w:rPr>
      </w:pPr>
      <w:r>
        <w:rPr>
          <w:sz w:val="24"/>
          <w:szCs w:val="24"/>
        </w:rPr>
        <w:t xml:space="preserve">Die </w:t>
      </w:r>
      <w:r>
        <w:rPr>
          <w:b/>
          <w:bCs/>
          <w:sz w:val="24"/>
          <w:szCs w:val="24"/>
        </w:rPr>
        <w:t>Gruppe Versand</w:t>
      </w:r>
      <w:r>
        <w:rPr>
          <w:sz w:val="24"/>
          <w:szCs w:val="24"/>
        </w:rPr>
        <w:t xml:space="preserve"> legt die für einen Monat benötigten </w:t>
      </w:r>
      <w:proofErr w:type="spellStart"/>
      <w:r>
        <w:rPr>
          <w:sz w:val="24"/>
          <w:szCs w:val="24"/>
        </w:rPr>
        <w:t>WVBen</w:t>
      </w:r>
      <w:proofErr w:type="spellEnd"/>
      <w:r>
        <w:rPr>
          <w:sz w:val="24"/>
          <w:szCs w:val="24"/>
        </w:rPr>
        <w:t xml:space="preserve"> A.TR. und eine Aufstellung (zweifach), aus der die Anzahl und die Nummern der </w:t>
      </w:r>
      <w:proofErr w:type="spellStart"/>
      <w:r>
        <w:rPr>
          <w:sz w:val="24"/>
          <w:szCs w:val="24"/>
        </w:rPr>
        <w:t>WVBen</w:t>
      </w:r>
      <w:proofErr w:type="spellEnd"/>
      <w:r>
        <w:rPr>
          <w:sz w:val="24"/>
          <w:szCs w:val="24"/>
        </w:rPr>
        <w:t xml:space="preserve"> hervorgehen, dem Hauptzollamt Duisburg zur Vorabstempelung vor.</w:t>
      </w:r>
    </w:p>
    <w:p w14:paraId="47A44682" w14:textId="6C7FAD1F" w:rsidR="004C653D" w:rsidRDefault="004C653D" w:rsidP="00A9767D">
      <w:pPr>
        <w:spacing w:after="0" w:line="240" w:lineRule="auto"/>
        <w:jc w:val="both"/>
        <w:rPr>
          <w:sz w:val="24"/>
          <w:szCs w:val="24"/>
        </w:rPr>
      </w:pPr>
      <w:r>
        <w:rPr>
          <w:sz w:val="24"/>
          <w:szCs w:val="24"/>
        </w:rPr>
        <w:t xml:space="preserve">Die vorabgestempelten </w:t>
      </w:r>
      <w:proofErr w:type="spellStart"/>
      <w:r>
        <w:rPr>
          <w:sz w:val="24"/>
          <w:szCs w:val="24"/>
        </w:rPr>
        <w:t>WVBen</w:t>
      </w:r>
      <w:proofErr w:type="spellEnd"/>
      <w:r>
        <w:rPr>
          <w:sz w:val="24"/>
          <w:szCs w:val="24"/>
        </w:rPr>
        <w:t xml:space="preserve"> A.TR. werden von der </w:t>
      </w:r>
      <w:r>
        <w:rPr>
          <w:b/>
          <w:bCs/>
          <w:sz w:val="24"/>
          <w:szCs w:val="24"/>
        </w:rPr>
        <w:t>Gruppe Versand</w:t>
      </w:r>
      <w:r>
        <w:rPr>
          <w:sz w:val="24"/>
          <w:szCs w:val="24"/>
        </w:rPr>
        <w:t xml:space="preserve"> sicher aufbewahrt und bei einer Ausfuhr von Waren in die Türkei unter Berücksichtigung der Prüfung der Freiverkehrseigenschaft ordnungsgemäß ausgefüllt.</w:t>
      </w:r>
    </w:p>
    <w:p w14:paraId="792177A4" w14:textId="13F7D8AD" w:rsidR="004C653D" w:rsidRDefault="004C653D" w:rsidP="00A9767D">
      <w:pPr>
        <w:spacing w:after="0" w:line="240" w:lineRule="auto"/>
        <w:jc w:val="both"/>
        <w:rPr>
          <w:sz w:val="24"/>
          <w:szCs w:val="24"/>
        </w:rPr>
      </w:pPr>
    </w:p>
    <w:p w14:paraId="26400F55" w14:textId="119A11F0" w:rsidR="004C653D" w:rsidRDefault="004C653D" w:rsidP="00A9767D">
      <w:pPr>
        <w:spacing w:after="0" w:line="240" w:lineRule="auto"/>
        <w:jc w:val="both"/>
        <w:rPr>
          <w:sz w:val="24"/>
          <w:szCs w:val="24"/>
        </w:rPr>
      </w:pPr>
      <w:r>
        <w:rPr>
          <w:sz w:val="24"/>
          <w:szCs w:val="24"/>
        </w:rPr>
        <w:t xml:space="preserve">Die Kopie für den Aussteller der A.TR. wird von der </w:t>
      </w:r>
      <w:r>
        <w:rPr>
          <w:b/>
          <w:bCs/>
          <w:sz w:val="24"/>
          <w:szCs w:val="24"/>
        </w:rPr>
        <w:t>Gruppe Versand</w:t>
      </w:r>
      <w:r>
        <w:rPr>
          <w:sz w:val="24"/>
          <w:szCs w:val="24"/>
        </w:rPr>
        <w:t xml:space="preserve"> mit den übrigen für die Anerkennung von Präferenznachweisen notwendigen Unterlagen aufbewahrt.</w:t>
      </w:r>
    </w:p>
    <w:p w14:paraId="5EAEF209" w14:textId="5355DE24" w:rsidR="004C653D" w:rsidRDefault="004C653D" w:rsidP="00A9767D">
      <w:pPr>
        <w:spacing w:after="0" w:line="240" w:lineRule="auto"/>
        <w:jc w:val="both"/>
        <w:rPr>
          <w:sz w:val="24"/>
          <w:szCs w:val="24"/>
        </w:rPr>
      </w:pPr>
    </w:p>
    <w:p w14:paraId="2037F195" w14:textId="77777777" w:rsidR="00F154CF" w:rsidRDefault="00F154CF" w:rsidP="00A9767D">
      <w:pPr>
        <w:spacing w:after="0" w:line="240" w:lineRule="auto"/>
        <w:jc w:val="both"/>
        <w:rPr>
          <w:sz w:val="24"/>
          <w:szCs w:val="24"/>
        </w:rPr>
      </w:pPr>
    </w:p>
    <w:p w14:paraId="1CFBFCDE" w14:textId="12090A92" w:rsidR="004C653D" w:rsidRPr="004C653D" w:rsidRDefault="004C653D" w:rsidP="00A9767D">
      <w:pPr>
        <w:spacing w:after="0" w:line="240" w:lineRule="auto"/>
        <w:jc w:val="both"/>
        <w:rPr>
          <w:b/>
          <w:bCs/>
          <w:sz w:val="24"/>
          <w:szCs w:val="24"/>
        </w:rPr>
      </w:pPr>
      <w:r w:rsidRPr="004C653D">
        <w:rPr>
          <w:b/>
          <w:bCs/>
          <w:sz w:val="24"/>
          <w:szCs w:val="24"/>
        </w:rPr>
        <w:t>11.</w:t>
      </w:r>
      <w:r w:rsidR="00E37E23">
        <w:rPr>
          <w:b/>
          <w:bCs/>
          <w:sz w:val="24"/>
          <w:szCs w:val="24"/>
        </w:rPr>
        <w:t xml:space="preserve"> </w:t>
      </w:r>
      <w:r w:rsidRPr="004C653D">
        <w:rPr>
          <w:b/>
          <w:bCs/>
          <w:sz w:val="24"/>
          <w:szCs w:val="24"/>
          <w:u w:val="single"/>
        </w:rPr>
        <w:t>AUFBEWAHRUNG VON BELEGEN</w:t>
      </w:r>
    </w:p>
    <w:p w14:paraId="1EB65D2D" w14:textId="55214BE8" w:rsidR="004C653D" w:rsidRDefault="004C653D" w:rsidP="00A9767D">
      <w:pPr>
        <w:spacing w:after="0" w:line="240" w:lineRule="auto"/>
        <w:jc w:val="both"/>
        <w:rPr>
          <w:sz w:val="24"/>
          <w:szCs w:val="24"/>
        </w:rPr>
      </w:pPr>
    </w:p>
    <w:p w14:paraId="7969E4D6" w14:textId="141BED19" w:rsidR="004C653D" w:rsidRDefault="004C653D" w:rsidP="00A9767D">
      <w:pPr>
        <w:spacing w:after="0" w:line="240" w:lineRule="auto"/>
        <w:jc w:val="both"/>
        <w:rPr>
          <w:sz w:val="24"/>
          <w:szCs w:val="24"/>
        </w:rPr>
      </w:pPr>
      <w:r>
        <w:rPr>
          <w:sz w:val="24"/>
          <w:szCs w:val="24"/>
        </w:rPr>
        <w:t xml:space="preserve">Kopien sämtlicher Nachweisunterlagen und Ausgangs-Rechnungen werden im </w:t>
      </w:r>
      <w:r w:rsidRPr="004C653D">
        <w:rPr>
          <w:b/>
          <w:bCs/>
          <w:sz w:val="24"/>
          <w:szCs w:val="24"/>
        </w:rPr>
        <w:t>Einkauf</w:t>
      </w:r>
      <w:r>
        <w:rPr>
          <w:sz w:val="24"/>
          <w:szCs w:val="24"/>
        </w:rPr>
        <w:t xml:space="preserve"> bzw. in der </w:t>
      </w:r>
      <w:r w:rsidRPr="004C653D">
        <w:rPr>
          <w:b/>
          <w:bCs/>
          <w:sz w:val="24"/>
          <w:szCs w:val="24"/>
        </w:rPr>
        <w:t>Gruppe Ver</w:t>
      </w:r>
      <w:r>
        <w:rPr>
          <w:b/>
          <w:bCs/>
          <w:sz w:val="24"/>
          <w:szCs w:val="24"/>
        </w:rPr>
        <w:t>s</w:t>
      </w:r>
      <w:r w:rsidRPr="004C653D">
        <w:rPr>
          <w:b/>
          <w:bCs/>
          <w:sz w:val="24"/>
          <w:szCs w:val="24"/>
        </w:rPr>
        <w:t>an</w:t>
      </w:r>
      <w:r>
        <w:rPr>
          <w:b/>
          <w:bCs/>
          <w:sz w:val="24"/>
          <w:szCs w:val="24"/>
        </w:rPr>
        <w:t>d</w:t>
      </w:r>
      <w:r>
        <w:rPr>
          <w:sz w:val="24"/>
          <w:szCs w:val="24"/>
        </w:rPr>
        <w:t xml:space="preserve"> getrennt von den Buchhaltungsunterlagen mindestens zehn Jahre nach Aufstellung bzw. Gültigkeit aufbewahrt und auf Verlangen den Zollbehörden vorgelegt. Die Aufbewahrungsfristen, die nach anderen Rechtsgebieten bestehen, werden von der hier genannten Regelung nicht überlagert.</w:t>
      </w:r>
    </w:p>
    <w:p w14:paraId="0E638A5D" w14:textId="1D3BA730" w:rsidR="004C653D" w:rsidRDefault="004C653D" w:rsidP="00A9767D">
      <w:pPr>
        <w:spacing w:after="0" w:line="240" w:lineRule="auto"/>
        <w:jc w:val="both"/>
        <w:rPr>
          <w:sz w:val="24"/>
          <w:szCs w:val="24"/>
        </w:rPr>
      </w:pPr>
    </w:p>
    <w:p w14:paraId="1489AFE9" w14:textId="77777777" w:rsidR="00F154CF" w:rsidRDefault="00F154CF" w:rsidP="00A9767D">
      <w:pPr>
        <w:spacing w:after="0" w:line="240" w:lineRule="auto"/>
        <w:jc w:val="both"/>
        <w:rPr>
          <w:sz w:val="24"/>
          <w:szCs w:val="24"/>
        </w:rPr>
      </w:pPr>
    </w:p>
    <w:p w14:paraId="265014E7" w14:textId="6276EAE5" w:rsidR="004C653D" w:rsidRPr="004C653D" w:rsidRDefault="004C653D" w:rsidP="00A9767D">
      <w:pPr>
        <w:spacing w:after="0" w:line="240" w:lineRule="auto"/>
        <w:jc w:val="both"/>
        <w:rPr>
          <w:b/>
          <w:bCs/>
          <w:sz w:val="24"/>
          <w:szCs w:val="24"/>
        </w:rPr>
      </w:pPr>
      <w:r w:rsidRPr="004C653D">
        <w:rPr>
          <w:b/>
          <w:bCs/>
          <w:sz w:val="24"/>
          <w:szCs w:val="24"/>
        </w:rPr>
        <w:t>12.</w:t>
      </w:r>
      <w:r w:rsidR="00E37E23">
        <w:rPr>
          <w:b/>
          <w:bCs/>
          <w:sz w:val="24"/>
          <w:szCs w:val="24"/>
        </w:rPr>
        <w:t xml:space="preserve"> </w:t>
      </w:r>
      <w:r w:rsidRPr="004C653D">
        <w:rPr>
          <w:b/>
          <w:bCs/>
          <w:sz w:val="24"/>
          <w:szCs w:val="24"/>
          <w:u w:val="single"/>
        </w:rPr>
        <w:t>ÄNDERUNGSANZEIGEN</w:t>
      </w:r>
    </w:p>
    <w:p w14:paraId="2503DF09" w14:textId="20902A7F" w:rsidR="004C653D" w:rsidRDefault="004C653D" w:rsidP="00A9767D">
      <w:pPr>
        <w:spacing w:after="0" w:line="240" w:lineRule="auto"/>
        <w:jc w:val="both"/>
        <w:rPr>
          <w:sz w:val="24"/>
          <w:szCs w:val="24"/>
        </w:rPr>
      </w:pPr>
    </w:p>
    <w:p w14:paraId="55BB15E3" w14:textId="29733B79" w:rsidR="004C653D" w:rsidRDefault="004C653D" w:rsidP="00A9767D">
      <w:pPr>
        <w:spacing w:after="0" w:line="240" w:lineRule="auto"/>
        <w:jc w:val="both"/>
        <w:rPr>
          <w:sz w:val="24"/>
          <w:szCs w:val="24"/>
        </w:rPr>
      </w:pPr>
      <w:r>
        <w:rPr>
          <w:sz w:val="24"/>
          <w:szCs w:val="24"/>
        </w:rPr>
        <w:t>Bei Aufnahme von neuen Artikeln (Eigenfertigung / Handelswaren) wird die Liste „Ursprungswaren“ / der Artikelstamm entsprechend ergänzt und der Ursprung gemäß den Ursprungsregeln geprüft und die Ursprungseigenschaft („CE“ bzw. zutreffender ISO-alpha-Code) in Liste „Ursprungswaren“/ den Artikelstamm eingetragen.</w:t>
      </w:r>
    </w:p>
    <w:p w14:paraId="61799F3D" w14:textId="11DED515" w:rsidR="004C653D" w:rsidRDefault="004C653D" w:rsidP="00A9767D">
      <w:pPr>
        <w:spacing w:after="0" w:line="240" w:lineRule="auto"/>
        <w:jc w:val="both"/>
        <w:rPr>
          <w:sz w:val="24"/>
          <w:szCs w:val="24"/>
        </w:rPr>
      </w:pPr>
    </w:p>
    <w:p w14:paraId="2CA14C04" w14:textId="44BD4B07" w:rsidR="004C653D" w:rsidRDefault="004C653D" w:rsidP="00A9767D">
      <w:pPr>
        <w:spacing w:after="0" w:line="240" w:lineRule="auto"/>
        <w:jc w:val="both"/>
        <w:rPr>
          <w:sz w:val="24"/>
          <w:szCs w:val="24"/>
        </w:rPr>
      </w:pPr>
      <w:r>
        <w:rPr>
          <w:sz w:val="24"/>
          <w:szCs w:val="24"/>
        </w:rPr>
        <w:t>Vor der Ausfuhr von neuen, eigengefertigten Artikeln, die nicht zu einer unter Ziffer 3.2 dieser ARBEITSANWEISUNG QM 02 genannten Positionen gehören, ist das Hauptzollamt Duisburg durch Vorlage einer ergänzten Anlage 2 zu unterrichten.</w:t>
      </w:r>
    </w:p>
    <w:p w14:paraId="2CF41C9E" w14:textId="2BFAA168" w:rsidR="004C653D" w:rsidRDefault="004C653D" w:rsidP="00A9767D">
      <w:pPr>
        <w:spacing w:after="0" w:line="240" w:lineRule="auto"/>
        <w:jc w:val="both"/>
        <w:rPr>
          <w:sz w:val="24"/>
          <w:szCs w:val="24"/>
        </w:rPr>
      </w:pPr>
    </w:p>
    <w:p w14:paraId="490EDB9C" w14:textId="26D80CB8" w:rsidR="004C653D" w:rsidRDefault="00E17A14" w:rsidP="00A9767D">
      <w:pPr>
        <w:spacing w:after="0" w:line="240" w:lineRule="auto"/>
        <w:jc w:val="both"/>
        <w:rPr>
          <w:sz w:val="24"/>
          <w:szCs w:val="24"/>
        </w:rPr>
      </w:pPr>
      <w:r>
        <w:rPr>
          <w:sz w:val="24"/>
          <w:szCs w:val="24"/>
        </w:rPr>
        <w:t>Diese ARBEITSANWEISUNG QM 02 wird regelmäßig dem tatsächlichen Arbeitsablauf gegenübergestellt und überprüft.</w:t>
      </w:r>
    </w:p>
    <w:p w14:paraId="496CBCB2" w14:textId="6B8FC7F0" w:rsidR="00E17A14" w:rsidRDefault="00E17A14" w:rsidP="00A9767D">
      <w:pPr>
        <w:spacing w:after="0" w:line="240" w:lineRule="auto"/>
        <w:jc w:val="both"/>
        <w:rPr>
          <w:sz w:val="24"/>
          <w:szCs w:val="24"/>
        </w:rPr>
      </w:pPr>
    </w:p>
    <w:p w14:paraId="05F622C6" w14:textId="7CF6F222" w:rsidR="00E17A14" w:rsidRDefault="00E17A14" w:rsidP="00A9767D">
      <w:pPr>
        <w:spacing w:after="0" w:line="240" w:lineRule="auto"/>
        <w:jc w:val="both"/>
        <w:rPr>
          <w:sz w:val="24"/>
          <w:szCs w:val="24"/>
        </w:rPr>
      </w:pPr>
      <w:r>
        <w:rPr>
          <w:sz w:val="24"/>
          <w:szCs w:val="24"/>
        </w:rPr>
        <w:t xml:space="preserve">Jede Änderung (z.B. des Arbeitsablaufes) oder Erweiterung dieser ARBEITSANWEISUNG QM 02 oder der Bewilligung wird beim Hauptzollamt Duisburg durch den </w:t>
      </w:r>
      <w:r>
        <w:rPr>
          <w:b/>
          <w:bCs/>
          <w:sz w:val="24"/>
          <w:szCs w:val="24"/>
        </w:rPr>
        <w:t>Leiter Versand</w:t>
      </w:r>
      <w:r>
        <w:rPr>
          <w:sz w:val="24"/>
          <w:szCs w:val="24"/>
        </w:rPr>
        <w:t xml:space="preserve"> beantragt oder – wenn ausreichend – angezeigt.</w:t>
      </w:r>
    </w:p>
    <w:p w14:paraId="28B40DCB" w14:textId="60722F24" w:rsidR="00E17A14" w:rsidRDefault="00E17A14" w:rsidP="00A9767D">
      <w:pPr>
        <w:spacing w:after="0" w:line="240" w:lineRule="auto"/>
        <w:jc w:val="both"/>
        <w:rPr>
          <w:sz w:val="24"/>
          <w:szCs w:val="24"/>
        </w:rPr>
      </w:pPr>
    </w:p>
    <w:p w14:paraId="17874F73" w14:textId="77777777" w:rsidR="007144BE" w:rsidRDefault="007144BE" w:rsidP="00A9767D">
      <w:pPr>
        <w:spacing w:after="0" w:line="240" w:lineRule="auto"/>
        <w:jc w:val="both"/>
        <w:rPr>
          <w:sz w:val="24"/>
          <w:szCs w:val="24"/>
        </w:rPr>
      </w:pPr>
    </w:p>
    <w:p w14:paraId="7C444FD5" w14:textId="2BAC9DD7" w:rsidR="00E17A14" w:rsidRDefault="00E17A14" w:rsidP="00A9767D">
      <w:pPr>
        <w:spacing w:after="0" w:line="240" w:lineRule="auto"/>
        <w:jc w:val="both"/>
        <w:rPr>
          <w:sz w:val="24"/>
          <w:szCs w:val="24"/>
        </w:rPr>
      </w:pPr>
      <w:r w:rsidRPr="00E17A14">
        <w:rPr>
          <w:b/>
          <w:bCs/>
          <w:sz w:val="24"/>
          <w:szCs w:val="24"/>
        </w:rPr>
        <w:t>13</w:t>
      </w:r>
      <w:r>
        <w:rPr>
          <w:b/>
          <w:bCs/>
          <w:sz w:val="24"/>
          <w:szCs w:val="24"/>
        </w:rPr>
        <w:t>.</w:t>
      </w:r>
      <w:r w:rsidR="00E37E23">
        <w:rPr>
          <w:sz w:val="24"/>
          <w:szCs w:val="24"/>
        </w:rPr>
        <w:t xml:space="preserve"> </w:t>
      </w:r>
      <w:r>
        <w:rPr>
          <w:b/>
          <w:bCs/>
          <w:sz w:val="24"/>
          <w:szCs w:val="24"/>
          <w:u w:val="single"/>
        </w:rPr>
        <w:t>SORGFALTSPFLICHTEN</w:t>
      </w:r>
    </w:p>
    <w:p w14:paraId="1DCAF1B3" w14:textId="0DA71F45" w:rsidR="00E17A14" w:rsidRDefault="00E17A14" w:rsidP="00A9767D">
      <w:pPr>
        <w:spacing w:after="0" w:line="240" w:lineRule="auto"/>
        <w:jc w:val="both"/>
        <w:rPr>
          <w:sz w:val="24"/>
          <w:szCs w:val="24"/>
        </w:rPr>
      </w:pPr>
    </w:p>
    <w:p w14:paraId="5F67593B" w14:textId="1FAC1680" w:rsidR="00E17A14" w:rsidRDefault="00E17A14" w:rsidP="00A9767D">
      <w:pPr>
        <w:spacing w:after="0" w:line="240" w:lineRule="auto"/>
        <w:jc w:val="both"/>
        <w:rPr>
          <w:sz w:val="24"/>
          <w:szCs w:val="24"/>
        </w:rPr>
      </w:pPr>
      <w:r>
        <w:rPr>
          <w:sz w:val="24"/>
          <w:szCs w:val="24"/>
        </w:rPr>
        <w:t xml:space="preserve">Alle von dieser ARBEITSANWEISUNG QM 02 betroffenen Stellen und deren Mitarbeiter werden hiermit über die oben genannten Regeln informiert und zur Beachtung der Anweisungen aufgefordert. Besondere Sorgfalt ist angezeigt, da die Nichtbeachtung </w:t>
      </w:r>
      <w:r>
        <w:rPr>
          <w:b/>
          <w:bCs/>
          <w:sz w:val="24"/>
          <w:szCs w:val="24"/>
          <w:u w:val="single"/>
        </w:rPr>
        <w:t>zu erheblichen Strafen, finanziellen Schäden sowie zum Widerruf der Bewilligung</w:t>
      </w:r>
      <w:r>
        <w:rPr>
          <w:sz w:val="24"/>
          <w:szCs w:val="24"/>
        </w:rPr>
        <w:t xml:space="preserve"> führen kann. </w:t>
      </w:r>
    </w:p>
    <w:p w14:paraId="4D09B9DE" w14:textId="3CFF9A50" w:rsidR="00E17A14" w:rsidRDefault="00E17A14" w:rsidP="00A9767D">
      <w:pPr>
        <w:spacing w:after="0" w:line="240" w:lineRule="auto"/>
        <w:jc w:val="both"/>
        <w:rPr>
          <w:sz w:val="24"/>
          <w:szCs w:val="24"/>
        </w:rPr>
      </w:pPr>
    </w:p>
    <w:p w14:paraId="34CFB6FF" w14:textId="77777777" w:rsidR="007144BE" w:rsidRDefault="007144BE" w:rsidP="00A9767D">
      <w:pPr>
        <w:spacing w:after="0" w:line="240" w:lineRule="auto"/>
        <w:jc w:val="both"/>
        <w:rPr>
          <w:sz w:val="24"/>
          <w:szCs w:val="24"/>
        </w:rPr>
      </w:pPr>
    </w:p>
    <w:p w14:paraId="06ED18AB" w14:textId="03F1BC5B" w:rsidR="00E17A14" w:rsidRDefault="00E17A14" w:rsidP="00A9767D">
      <w:pPr>
        <w:spacing w:after="0" w:line="240" w:lineRule="auto"/>
        <w:jc w:val="both"/>
        <w:rPr>
          <w:sz w:val="24"/>
          <w:szCs w:val="24"/>
        </w:rPr>
      </w:pPr>
      <w:r>
        <w:rPr>
          <w:b/>
          <w:bCs/>
          <w:sz w:val="24"/>
          <w:szCs w:val="24"/>
        </w:rPr>
        <w:t>14.</w:t>
      </w:r>
      <w:r w:rsidR="00E37E23">
        <w:rPr>
          <w:b/>
          <w:bCs/>
          <w:sz w:val="24"/>
          <w:szCs w:val="24"/>
        </w:rPr>
        <w:t xml:space="preserve"> </w:t>
      </w:r>
      <w:r>
        <w:rPr>
          <w:b/>
          <w:bCs/>
          <w:sz w:val="24"/>
          <w:szCs w:val="24"/>
          <w:u w:val="single"/>
        </w:rPr>
        <w:t>VERANTWORTLICHKEITEN</w:t>
      </w:r>
    </w:p>
    <w:p w14:paraId="79BA3850" w14:textId="780F5C74" w:rsidR="00E17A14" w:rsidRDefault="00E17A14" w:rsidP="00A9767D">
      <w:pPr>
        <w:spacing w:after="0" w:line="240" w:lineRule="auto"/>
        <w:jc w:val="both"/>
        <w:rPr>
          <w:sz w:val="24"/>
          <w:szCs w:val="24"/>
        </w:rPr>
      </w:pPr>
    </w:p>
    <w:p w14:paraId="005AD70A" w14:textId="0362DCEE" w:rsidR="00E17A14" w:rsidRDefault="00E17A14" w:rsidP="00A9767D">
      <w:pPr>
        <w:spacing w:after="0" w:line="240" w:lineRule="auto"/>
        <w:jc w:val="both"/>
        <w:rPr>
          <w:sz w:val="24"/>
          <w:szCs w:val="24"/>
        </w:rPr>
      </w:pPr>
      <w:r>
        <w:rPr>
          <w:sz w:val="24"/>
          <w:szCs w:val="24"/>
        </w:rPr>
        <w:t xml:space="preserve">Der </w:t>
      </w:r>
      <w:r>
        <w:rPr>
          <w:b/>
          <w:bCs/>
          <w:sz w:val="24"/>
          <w:szCs w:val="24"/>
        </w:rPr>
        <w:t>Leiter Versand</w:t>
      </w:r>
      <w:r>
        <w:rPr>
          <w:sz w:val="24"/>
          <w:szCs w:val="24"/>
        </w:rPr>
        <w:t xml:space="preserve"> hat nach Absprache mit der Geschäftsleitung die ordnungsgemäße Ausstellung der Präferenznachweise sicherzustellen. Dem </w:t>
      </w:r>
      <w:r>
        <w:rPr>
          <w:b/>
          <w:bCs/>
          <w:sz w:val="24"/>
          <w:szCs w:val="24"/>
        </w:rPr>
        <w:t>Leiter Versand</w:t>
      </w:r>
      <w:r>
        <w:rPr>
          <w:sz w:val="24"/>
          <w:szCs w:val="24"/>
        </w:rPr>
        <w:t xml:space="preserve"> sind alle Pflichten, die ihm durch die Bewilligung der Vereinfachung obliegen, auch durch seine umfangreichen Kenntnisse des Präferenzrechts, bekannt.</w:t>
      </w:r>
    </w:p>
    <w:p w14:paraId="02C25122" w14:textId="73AF4171" w:rsidR="00E17A14" w:rsidRDefault="00E17A14" w:rsidP="00A9767D">
      <w:pPr>
        <w:spacing w:after="0" w:line="240" w:lineRule="auto"/>
        <w:jc w:val="both"/>
        <w:rPr>
          <w:sz w:val="24"/>
          <w:szCs w:val="24"/>
        </w:rPr>
      </w:pPr>
    </w:p>
    <w:p w14:paraId="256E7FD2" w14:textId="123A27A4" w:rsidR="00E17A14" w:rsidRPr="00E17A14" w:rsidRDefault="00E17A14" w:rsidP="00A9767D">
      <w:pPr>
        <w:spacing w:after="0" w:line="240" w:lineRule="auto"/>
        <w:jc w:val="both"/>
        <w:rPr>
          <w:sz w:val="24"/>
          <w:szCs w:val="24"/>
        </w:rPr>
      </w:pPr>
      <w:r>
        <w:rPr>
          <w:sz w:val="24"/>
          <w:szCs w:val="24"/>
        </w:rPr>
        <w:t xml:space="preserve">Verantwortliche/r für die Ausstellung von Präferenznachweisen (s. Ziffer 10):  </w:t>
      </w:r>
    </w:p>
    <w:p w14:paraId="470D7198" w14:textId="0335C269" w:rsidR="001F27CA" w:rsidRDefault="001F27CA" w:rsidP="00A9767D">
      <w:pPr>
        <w:spacing w:after="0" w:line="240" w:lineRule="auto"/>
        <w:jc w:val="both"/>
        <w:rPr>
          <w:sz w:val="24"/>
          <w:szCs w:val="24"/>
        </w:rPr>
      </w:pPr>
    </w:p>
    <w:p w14:paraId="406FEEF1" w14:textId="77777777" w:rsidR="001F27CA" w:rsidRDefault="001F27CA" w:rsidP="00A9767D">
      <w:pPr>
        <w:spacing w:after="0" w:line="240" w:lineRule="auto"/>
        <w:jc w:val="both"/>
        <w:rPr>
          <w:sz w:val="24"/>
          <w:szCs w:val="24"/>
        </w:rPr>
      </w:pPr>
    </w:p>
    <w:p w14:paraId="2A3F6E04" w14:textId="19FAD6C1" w:rsidR="007C71E7" w:rsidRDefault="001F27CA" w:rsidP="00A9767D">
      <w:pPr>
        <w:spacing w:after="0" w:line="240" w:lineRule="auto"/>
        <w:jc w:val="both"/>
        <w:rPr>
          <w:sz w:val="24"/>
          <w:szCs w:val="24"/>
        </w:rPr>
      </w:pPr>
      <w:r>
        <w:rPr>
          <w:sz w:val="24"/>
          <w:szCs w:val="24"/>
        </w:rPr>
        <w:t>Herr Dietmar Klaus</w:t>
      </w:r>
    </w:p>
    <w:p w14:paraId="0D407D87" w14:textId="2672B28D" w:rsidR="001F27CA" w:rsidRDefault="001F27CA" w:rsidP="00A9767D">
      <w:pPr>
        <w:spacing w:after="0" w:line="240" w:lineRule="auto"/>
        <w:jc w:val="both"/>
        <w:rPr>
          <w:sz w:val="24"/>
          <w:szCs w:val="24"/>
        </w:rPr>
      </w:pPr>
      <w:r>
        <w:rPr>
          <w:sz w:val="24"/>
          <w:szCs w:val="24"/>
        </w:rPr>
        <w:t xml:space="preserve">                                                  </w:t>
      </w:r>
      <w:r>
        <w:rPr>
          <w:sz w:val="24"/>
          <w:szCs w:val="24"/>
        </w:rPr>
        <w:tab/>
        <w:t xml:space="preserve"> -----------------------------------------          -------------------------------------------</w:t>
      </w:r>
    </w:p>
    <w:p w14:paraId="4784F43D" w14:textId="0D6DA208" w:rsidR="001F27CA" w:rsidRDefault="001F27CA" w:rsidP="00A9767D">
      <w:pPr>
        <w:spacing w:after="0" w:line="240" w:lineRule="auto"/>
        <w:jc w:val="both"/>
        <w:rPr>
          <w:sz w:val="20"/>
          <w:szCs w:val="20"/>
        </w:rPr>
      </w:pPr>
      <w:r>
        <w:rPr>
          <w:sz w:val="24"/>
          <w:szCs w:val="24"/>
        </w:rPr>
        <w:tab/>
      </w:r>
      <w:r>
        <w:rPr>
          <w:sz w:val="24"/>
          <w:szCs w:val="24"/>
        </w:rPr>
        <w:tab/>
      </w:r>
      <w:r>
        <w:rPr>
          <w:sz w:val="24"/>
          <w:szCs w:val="24"/>
        </w:rPr>
        <w:tab/>
      </w:r>
      <w:r>
        <w:rPr>
          <w:sz w:val="24"/>
          <w:szCs w:val="24"/>
        </w:rPr>
        <w:tab/>
      </w:r>
      <w:r>
        <w:rPr>
          <w:sz w:val="24"/>
          <w:szCs w:val="24"/>
        </w:rPr>
        <w:tab/>
        <w:t xml:space="preserve">       </w:t>
      </w:r>
      <w:r w:rsidRPr="001F27CA">
        <w:rPr>
          <w:sz w:val="20"/>
          <w:szCs w:val="20"/>
        </w:rPr>
        <w:t>Ort, Datum</w:t>
      </w:r>
      <w:r>
        <w:rPr>
          <w:sz w:val="20"/>
          <w:szCs w:val="20"/>
        </w:rPr>
        <w:t xml:space="preserve">                                                       Unterschrift</w:t>
      </w:r>
    </w:p>
    <w:p w14:paraId="41EDBAD6" w14:textId="58258AD8" w:rsidR="001F27CA" w:rsidRDefault="001F27CA" w:rsidP="00A9767D">
      <w:pPr>
        <w:spacing w:after="0" w:line="240" w:lineRule="auto"/>
        <w:jc w:val="both"/>
        <w:rPr>
          <w:sz w:val="20"/>
          <w:szCs w:val="20"/>
        </w:rPr>
      </w:pPr>
    </w:p>
    <w:p w14:paraId="334C57E9" w14:textId="2D82CA70" w:rsidR="001F27CA" w:rsidRDefault="001F27CA" w:rsidP="00A9767D">
      <w:pPr>
        <w:spacing w:after="0" w:line="240" w:lineRule="auto"/>
        <w:jc w:val="both"/>
        <w:rPr>
          <w:sz w:val="20"/>
          <w:szCs w:val="20"/>
        </w:rPr>
      </w:pPr>
    </w:p>
    <w:p w14:paraId="0D9CE848" w14:textId="5787D178" w:rsidR="001F27CA" w:rsidRDefault="001F27CA" w:rsidP="00A9767D">
      <w:pPr>
        <w:spacing w:after="0" w:line="240" w:lineRule="auto"/>
        <w:jc w:val="both"/>
        <w:rPr>
          <w:sz w:val="20"/>
          <w:szCs w:val="20"/>
        </w:rPr>
      </w:pPr>
    </w:p>
    <w:p w14:paraId="107BD518" w14:textId="79AAADCA" w:rsidR="001F27CA" w:rsidRDefault="001F27CA" w:rsidP="00A9767D">
      <w:pPr>
        <w:spacing w:after="0" w:line="240" w:lineRule="auto"/>
        <w:jc w:val="both"/>
        <w:rPr>
          <w:sz w:val="20"/>
          <w:szCs w:val="20"/>
        </w:rPr>
      </w:pPr>
    </w:p>
    <w:p w14:paraId="23DA27CE" w14:textId="77777777" w:rsidR="001F27CA" w:rsidRDefault="001F27CA" w:rsidP="00A9767D">
      <w:pPr>
        <w:spacing w:after="0" w:line="240" w:lineRule="auto"/>
        <w:jc w:val="both"/>
        <w:rPr>
          <w:sz w:val="20"/>
          <w:szCs w:val="20"/>
        </w:rPr>
      </w:pPr>
    </w:p>
    <w:p w14:paraId="1E978B67" w14:textId="36CBB0A8" w:rsidR="001F27CA" w:rsidRDefault="001F27CA" w:rsidP="00A9767D">
      <w:pPr>
        <w:spacing w:after="0" w:line="240" w:lineRule="auto"/>
        <w:jc w:val="both"/>
        <w:rPr>
          <w:sz w:val="20"/>
          <w:szCs w:val="20"/>
        </w:rPr>
      </w:pPr>
    </w:p>
    <w:p w14:paraId="3F44E663" w14:textId="7293B384" w:rsidR="001F27CA" w:rsidRDefault="001F27CA" w:rsidP="00A9767D">
      <w:pPr>
        <w:spacing w:after="0" w:line="240" w:lineRule="auto"/>
        <w:jc w:val="both"/>
        <w:rPr>
          <w:sz w:val="24"/>
          <w:szCs w:val="24"/>
        </w:rPr>
      </w:pPr>
      <w:r w:rsidRPr="001F27CA">
        <w:rPr>
          <w:sz w:val="24"/>
          <w:szCs w:val="24"/>
        </w:rPr>
        <w:t>G</w:t>
      </w:r>
      <w:r>
        <w:rPr>
          <w:sz w:val="24"/>
          <w:szCs w:val="24"/>
        </w:rPr>
        <w:t>e</w:t>
      </w:r>
      <w:r w:rsidRPr="001F27CA">
        <w:rPr>
          <w:sz w:val="24"/>
          <w:szCs w:val="24"/>
        </w:rPr>
        <w:t>schäftsführung</w:t>
      </w:r>
    </w:p>
    <w:p w14:paraId="275ACA5D" w14:textId="5E1FE6DE" w:rsidR="001F27CA" w:rsidRPr="001F27CA" w:rsidRDefault="001F27CA" w:rsidP="00A9767D">
      <w:pPr>
        <w:spacing w:after="0" w:line="240" w:lineRule="auto"/>
        <w:jc w:val="both"/>
        <w:rPr>
          <w:sz w:val="24"/>
          <w:szCs w:val="24"/>
        </w:rPr>
      </w:pPr>
      <w:r>
        <w:rPr>
          <w:sz w:val="24"/>
          <w:szCs w:val="24"/>
        </w:rPr>
        <w:t>Herr Dr. Klaus Etscheidt</w:t>
      </w:r>
    </w:p>
    <w:p w14:paraId="0C0364C3" w14:textId="77777777" w:rsidR="001F27CA" w:rsidRDefault="001F27CA" w:rsidP="001F27CA">
      <w:pPr>
        <w:spacing w:after="0" w:line="240" w:lineRule="auto"/>
        <w:jc w:val="both"/>
        <w:rPr>
          <w:sz w:val="24"/>
          <w:szCs w:val="24"/>
        </w:rPr>
      </w:pPr>
      <w:r>
        <w:rPr>
          <w:sz w:val="24"/>
          <w:szCs w:val="24"/>
        </w:rPr>
        <w:t xml:space="preserve">                                                  </w:t>
      </w:r>
      <w:r>
        <w:rPr>
          <w:sz w:val="24"/>
          <w:szCs w:val="24"/>
        </w:rPr>
        <w:tab/>
        <w:t xml:space="preserve"> -----------------------------------------          -------------------------------------------</w:t>
      </w:r>
    </w:p>
    <w:p w14:paraId="793D3B98" w14:textId="77777777" w:rsidR="001F27CA" w:rsidRDefault="001F27CA" w:rsidP="001F27CA">
      <w:pPr>
        <w:spacing w:after="0" w:line="240" w:lineRule="auto"/>
        <w:jc w:val="both"/>
        <w:rPr>
          <w:sz w:val="20"/>
          <w:szCs w:val="20"/>
        </w:rPr>
      </w:pPr>
      <w:r>
        <w:rPr>
          <w:sz w:val="24"/>
          <w:szCs w:val="24"/>
        </w:rPr>
        <w:tab/>
      </w:r>
      <w:r>
        <w:rPr>
          <w:sz w:val="24"/>
          <w:szCs w:val="24"/>
        </w:rPr>
        <w:tab/>
      </w:r>
      <w:r>
        <w:rPr>
          <w:sz w:val="24"/>
          <w:szCs w:val="24"/>
        </w:rPr>
        <w:tab/>
      </w:r>
      <w:r>
        <w:rPr>
          <w:sz w:val="24"/>
          <w:szCs w:val="24"/>
        </w:rPr>
        <w:tab/>
      </w:r>
      <w:r>
        <w:rPr>
          <w:sz w:val="24"/>
          <w:szCs w:val="24"/>
        </w:rPr>
        <w:tab/>
        <w:t xml:space="preserve">       </w:t>
      </w:r>
      <w:r w:rsidRPr="001F27CA">
        <w:rPr>
          <w:sz w:val="20"/>
          <w:szCs w:val="20"/>
        </w:rPr>
        <w:t>Ort, Datum</w:t>
      </w:r>
      <w:r>
        <w:rPr>
          <w:sz w:val="20"/>
          <w:szCs w:val="20"/>
        </w:rPr>
        <w:t xml:space="preserve">                                                       Unterschrift</w:t>
      </w:r>
    </w:p>
    <w:p w14:paraId="3D241D3F" w14:textId="77777777" w:rsidR="001F27CA" w:rsidRDefault="001F27CA" w:rsidP="001F27CA">
      <w:pPr>
        <w:spacing w:after="0" w:line="240" w:lineRule="auto"/>
        <w:jc w:val="both"/>
        <w:rPr>
          <w:sz w:val="20"/>
          <w:szCs w:val="20"/>
        </w:rPr>
      </w:pPr>
    </w:p>
    <w:p w14:paraId="5F641FE5" w14:textId="77777777" w:rsidR="001F27CA" w:rsidRPr="001F27CA" w:rsidRDefault="001F27CA" w:rsidP="00A9767D">
      <w:pPr>
        <w:spacing w:after="0" w:line="240" w:lineRule="auto"/>
        <w:jc w:val="both"/>
        <w:rPr>
          <w:sz w:val="20"/>
          <w:szCs w:val="20"/>
        </w:rPr>
      </w:pPr>
    </w:p>
    <w:p w14:paraId="4F6C60D4" w14:textId="0BCB71D2" w:rsidR="00804805" w:rsidRDefault="00804805" w:rsidP="00A9767D">
      <w:pPr>
        <w:spacing w:after="0" w:line="240" w:lineRule="auto"/>
        <w:jc w:val="both"/>
        <w:rPr>
          <w:sz w:val="24"/>
          <w:szCs w:val="24"/>
        </w:rPr>
      </w:pPr>
    </w:p>
    <w:p w14:paraId="16DA3FBC" w14:textId="77777777" w:rsidR="00804805" w:rsidRPr="00804805" w:rsidRDefault="00804805" w:rsidP="00A9767D">
      <w:pPr>
        <w:spacing w:after="0" w:line="240" w:lineRule="auto"/>
        <w:jc w:val="both"/>
        <w:rPr>
          <w:sz w:val="24"/>
          <w:szCs w:val="24"/>
        </w:rPr>
      </w:pPr>
    </w:p>
    <w:p w14:paraId="33179A80" w14:textId="77777777" w:rsidR="004207FB" w:rsidRPr="004207FB" w:rsidRDefault="004207FB" w:rsidP="00A9767D">
      <w:pPr>
        <w:spacing w:after="0" w:line="240" w:lineRule="auto"/>
        <w:jc w:val="both"/>
        <w:rPr>
          <w:sz w:val="24"/>
          <w:szCs w:val="24"/>
        </w:rPr>
      </w:pPr>
    </w:p>
    <w:p w14:paraId="71D10E56" w14:textId="7C1FFF36" w:rsidR="0094735B" w:rsidRDefault="0094735B" w:rsidP="00A9767D">
      <w:pPr>
        <w:spacing w:after="0" w:line="240" w:lineRule="auto"/>
        <w:ind w:left="360"/>
        <w:jc w:val="both"/>
        <w:rPr>
          <w:sz w:val="24"/>
          <w:szCs w:val="24"/>
        </w:rPr>
      </w:pPr>
    </w:p>
    <w:p w14:paraId="728EB220" w14:textId="77777777" w:rsidR="0094735B" w:rsidRPr="0094735B" w:rsidRDefault="0094735B" w:rsidP="00A9767D">
      <w:pPr>
        <w:spacing w:after="0" w:line="240" w:lineRule="auto"/>
        <w:ind w:left="360"/>
        <w:jc w:val="both"/>
        <w:rPr>
          <w:sz w:val="24"/>
          <w:szCs w:val="24"/>
        </w:rPr>
      </w:pPr>
    </w:p>
    <w:p w14:paraId="36252E89" w14:textId="77777777" w:rsidR="00433944" w:rsidRPr="00433944" w:rsidRDefault="00433944" w:rsidP="00A9767D">
      <w:pPr>
        <w:spacing w:after="0" w:line="240" w:lineRule="auto"/>
        <w:ind w:left="360"/>
        <w:jc w:val="both"/>
        <w:rPr>
          <w:b/>
          <w:bCs/>
          <w:sz w:val="24"/>
          <w:szCs w:val="24"/>
        </w:rPr>
      </w:pPr>
    </w:p>
    <w:p w14:paraId="0C19A12B" w14:textId="7B2D5C82" w:rsidR="00433944" w:rsidRDefault="00AE7DCE" w:rsidP="00AE7DCE">
      <w:pPr>
        <w:spacing w:after="0"/>
        <w:jc w:val="both"/>
        <w:rPr>
          <w:sz w:val="24"/>
          <w:szCs w:val="24"/>
        </w:rPr>
      </w:pPr>
      <w:r>
        <w:rPr>
          <w:sz w:val="24"/>
          <w:szCs w:val="24"/>
        </w:rPr>
        <w:t xml:space="preserve">Erstellt: </w:t>
      </w:r>
      <w:r>
        <w:rPr>
          <w:sz w:val="24"/>
          <w:szCs w:val="24"/>
        </w:rPr>
        <w:tab/>
        <w:t>Herr Dietmar Klaus</w:t>
      </w:r>
      <w:r w:rsidR="006109D9">
        <w:rPr>
          <w:sz w:val="24"/>
          <w:szCs w:val="24"/>
        </w:rPr>
        <w:t>, Datum</w:t>
      </w:r>
    </w:p>
    <w:p w14:paraId="17E50A94" w14:textId="3168849B" w:rsidR="00AE7DCE" w:rsidRDefault="00AE7DCE" w:rsidP="00AE7DCE">
      <w:pPr>
        <w:spacing w:after="0"/>
        <w:jc w:val="both"/>
        <w:rPr>
          <w:sz w:val="24"/>
          <w:szCs w:val="24"/>
        </w:rPr>
      </w:pPr>
      <w:r>
        <w:rPr>
          <w:sz w:val="24"/>
          <w:szCs w:val="24"/>
        </w:rPr>
        <w:t>Geprüft:</w:t>
      </w:r>
      <w:r>
        <w:rPr>
          <w:sz w:val="24"/>
          <w:szCs w:val="24"/>
        </w:rPr>
        <w:tab/>
      </w:r>
      <w:r w:rsidR="00627450">
        <w:rPr>
          <w:sz w:val="24"/>
          <w:szCs w:val="24"/>
        </w:rPr>
        <w:t>Herr Dietmar Klaus, Datum</w:t>
      </w:r>
    </w:p>
    <w:p w14:paraId="781039BF" w14:textId="776B438A" w:rsidR="00AE7DCE" w:rsidRPr="00433944" w:rsidRDefault="00AE7DCE" w:rsidP="00AE7DCE">
      <w:pPr>
        <w:spacing w:after="0"/>
        <w:jc w:val="both"/>
        <w:rPr>
          <w:sz w:val="24"/>
          <w:szCs w:val="24"/>
        </w:rPr>
      </w:pPr>
      <w:r>
        <w:rPr>
          <w:sz w:val="24"/>
          <w:szCs w:val="24"/>
        </w:rPr>
        <w:t>Freigegeben</w:t>
      </w:r>
      <w:r>
        <w:rPr>
          <w:sz w:val="24"/>
          <w:szCs w:val="24"/>
        </w:rPr>
        <w:tab/>
        <w:t>Herr Dr. Klaus Etscheidt</w:t>
      </w:r>
      <w:r w:rsidR="006109D9">
        <w:rPr>
          <w:sz w:val="24"/>
          <w:szCs w:val="24"/>
        </w:rPr>
        <w:t>, Datum</w:t>
      </w:r>
    </w:p>
    <w:p w14:paraId="3D062CE6" w14:textId="2839EA91" w:rsidR="00371A18" w:rsidRPr="007A46DA" w:rsidRDefault="00371A18" w:rsidP="00A9767D">
      <w:pPr>
        <w:spacing w:after="0"/>
        <w:ind w:left="360"/>
        <w:jc w:val="both"/>
        <w:rPr>
          <w:sz w:val="24"/>
          <w:szCs w:val="24"/>
        </w:rPr>
      </w:pPr>
      <w:r w:rsidRPr="007A46DA">
        <w:rPr>
          <w:sz w:val="24"/>
          <w:szCs w:val="24"/>
        </w:rPr>
        <w:br w:type="page"/>
      </w:r>
    </w:p>
    <w:p w14:paraId="79A4886C" w14:textId="010E64B6" w:rsidR="00371A18" w:rsidRDefault="00371A18" w:rsidP="00707597">
      <w:pPr>
        <w:spacing w:after="0"/>
        <w:jc w:val="both"/>
        <w:rPr>
          <w:sz w:val="24"/>
          <w:szCs w:val="24"/>
        </w:rPr>
      </w:pPr>
    </w:p>
    <w:p w14:paraId="203A5863" w14:textId="7FEB865F" w:rsidR="00707597" w:rsidRPr="00707597" w:rsidRDefault="00707597" w:rsidP="00707597">
      <w:pPr>
        <w:spacing w:after="0"/>
        <w:jc w:val="both"/>
        <w:rPr>
          <w:b/>
          <w:bCs/>
          <w:sz w:val="24"/>
          <w:szCs w:val="24"/>
        </w:rPr>
      </w:pPr>
      <w:r w:rsidRPr="00707597">
        <w:rPr>
          <w:b/>
          <w:bCs/>
          <w:sz w:val="24"/>
          <w:szCs w:val="24"/>
        </w:rPr>
        <w:t>Anlage 1</w:t>
      </w:r>
    </w:p>
    <w:p w14:paraId="1949F72D" w14:textId="77777777" w:rsidR="00AD6D49" w:rsidRDefault="00AD6D49" w:rsidP="00707597">
      <w:pPr>
        <w:spacing w:after="0"/>
        <w:jc w:val="both"/>
        <w:rPr>
          <w:b/>
          <w:bCs/>
          <w:sz w:val="24"/>
          <w:szCs w:val="24"/>
        </w:rPr>
      </w:pPr>
    </w:p>
    <w:p w14:paraId="146A8113" w14:textId="77777777" w:rsidR="00AD6D49" w:rsidRDefault="00AD6D49" w:rsidP="00707597">
      <w:pPr>
        <w:spacing w:after="0"/>
        <w:jc w:val="both"/>
        <w:rPr>
          <w:b/>
          <w:bCs/>
          <w:sz w:val="24"/>
          <w:szCs w:val="24"/>
        </w:rPr>
      </w:pPr>
    </w:p>
    <w:p w14:paraId="098EEBFE" w14:textId="459C3358" w:rsidR="00707597" w:rsidRPr="00707597" w:rsidRDefault="00707597" w:rsidP="00707597">
      <w:pPr>
        <w:spacing w:after="0"/>
        <w:jc w:val="both"/>
        <w:rPr>
          <w:b/>
          <w:bCs/>
          <w:sz w:val="24"/>
          <w:szCs w:val="24"/>
        </w:rPr>
      </w:pPr>
      <w:r w:rsidRPr="00707597">
        <w:rPr>
          <w:b/>
          <w:bCs/>
          <w:sz w:val="24"/>
          <w:szCs w:val="24"/>
        </w:rPr>
        <w:t>Liste der Ausfuhrländer</w:t>
      </w:r>
    </w:p>
    <w:p w14:paraId="647F8957" w14:textId="77777777" w:rsidR="00707597" w:rsidRDefault="00707597" w:rsidP="00707597">
      <w:pPr>
        <w:spacing w:after="0"/>
        <w:jc w:val="both"/>
        <w:rPr>
          <w:sz w:val="24"/>
          <w:szCs w:val="24"/>
        </w:rPr>
      </w:pPr>
    </w:p>
    <w:p w14:paraId="6DF62F64" w14:textId="43693605" w:rsidR="00707597" w:rsidRDefault="00707597" w:rsidP="00707597">
      <w:pPr>
        <w:spacing w:after="0"/>
        <w:jc w:val="both"/>
        <w:rPr>
          <w:sz w:val="24"/>
          <w:szCs w:val="24"/>
        </w:rPr>
      </w:pPr>
      <w:r>
        <w:rPr>
          <w:sz w:val="24"/>
          <w:szCs w:val="24"/>
        </w:rPr>
        <w:t>Alle Länder, für welche die ursprungsbezogenen Präferenzregelungen das Verfahren vorsehen, in der Hauptsache jedoch Schweiz, Chile, Israel, Mexiko und Südkorea.</w:t>
      </w:r>
    </w:p>
    <w:p w14:paraId="364A38C8" w14:textId="587117C3" w:rsidR="00707597" w:rsidRDefault="00707597" w:rsidP="00707597">
      <w:pPr>
        <w:spacing w:after="0"/>
        <w:jc w:val="both"/>
        <w:rPr>
          <w:sz w:val="24"/>
          <w:szCs w:val="24"/>
        </w:rPr>
      </w:pPr>
    </w:p>
    <w:p w14:paraId="05A97C25" w14:textId="520C44EC" w:rsidR="00707597" w:rsidRDefault="00707597" w:rsidP="00707597">
      <w:pPr>
        <w:spacing w:after="0"/>
        <w:jc w:val="both"/>
        <w:rPr>
          <w:sz w:val="24"/>
          <w:szCs w:val="24"/>
        </w:rPr>
      </w:pPr>
    </w:p>
    <w:p w14:paraId="3BBCF564" w14:textId="5B1EC722" w:rsidR="00707597" w:rsidRDefault="00707597" w:rsidP="00707597">
      <w:pPr>
        <w:spacing w:after="0"/>
        <w:jc w:val="both"/>
        <w:rPr>
          <w:sz w:val="24"/>
          <w:szCs w:val="24"/>
        </w:rPr>
      </w:pPr>
    </w:p>
    <w:p w14:paraId="46CA39F8" w14:textId="37BEE8BD" w:rsidR="00707597" w:rsidRPr="00707597" w:rsidRDefault="00707597" w:rsidP="00707597">
      <w:pPr>
        <w:spacing w:after="0"/>
        <w:jc w:val="both"/>
        <w:rPr>
          <w:b/>
          <w:bCs/>
          <w:sz w:val="24"/>
          <w:szCs w:val="24"/>
        </w:rPr>
      </w:pPr>
      <w:r w:rsidRPr="00707597">
        <w:rPr>
          <w:b/>
          <w:bCs/>
          <w:sz w:val="24"/>
          <w:szCs w:val="24"/>
        </w:rPr>
        <w:t>Rechtsgrundlagen</w:t>
      </w:r>
    </w:p>
    <w:p w14:paraId="40928A1B" w14:textId="1D7075CA" w:rsidR="00707597" w:rsidRDefault="00707597" w:rsidP="00707597">
      <w:pPr>
        <w:pStyle w:val="Listenabsatz"/>
        <w:numPr>
          <w:ilvl w:val="0"/>
          <w:numId w:val="8"/>
        </w:numPr>
        <w:spacing w:after="0"/>
        <w:jc w:val="both"/>
        <w:rPr>
          <w:sz w:val="24"/>
          <w:szCs w:val="24"/>
        </w:rPr>
      </w:pPr>
      <w:r>
        <w:rPr>
          <w:sz w:val="24"/>
          <w:szCs w:val="24"/>
        </w:rPr>
        <w:t>Abkommen zwischen der Europäischen Wirtschaftsgemeinschaft und der schweizerischen Eidgenossenschaft</w:t>
      </w:r>
    </w:p>
    <w:p w14:paraId="7E6396C7" w14:textId="480E174F" w:rsidR="00707597" w:rsidRDefault="00AD6D49" w:rsidP="00707597">
      <w:pPr>
        <w:pStyle w:val="Listenabsatz"/>
        <w:numPr>
          <w:ilvl w:val="0"/>
          <w:numId w:val="8"/>
        </w:numPr>
        <w:spacing w:after="0"/>
        <w:jc w:val="both"/>
        <w:rPr>
          <w:sz w:val="24"/>
          <w:szCs w:val="24"/>
        </w:rPr>
      </w:pPr>
      <w:r>
        <w:rPr>
          <w:sz w:val="24"/>
          <w:szCs w:val="24"/>
        </w:rPr>
        <w:t>Abkommen zur Gründung einer Assoziation zwischen der Europäischen Gemeinschaft und ihren Mitgliedsstaaten einerseits und der Republik Chile andererseits</w:t>
      </w:r>
    </w:p>
    <w:p w14:paraId="5FA1149A" w14:textId="1477F651" w:rsidR="00AD6D49" w:rsidRDefault="00AD6D49" w:rsidP="00707597">
      <w:pPr>
        <w:pStyle w:val="Listenabsatz"/>
        <w:numPr>
          <w:ilvl w:val="0"/>
          <w:numId w:val="8"/>
        </w:numPr>
        <w:spacing w:after="0"/>
        <w:jc w:val="both"/>
        <w:rPr>
          <w:sz w:val="24"/>
          <w:szCs w:val="24"/>
        </w:rPr>
      </w:pPr>
      <w:r>
        <w:rPr>
          <w:sz w:val="24"/>
          <w:szCs w:val="24"/>
        </w:rPr>
        <w:t>Europa-Mittelmeer-Abkommen zwischen der Europäischen Gemeinschaft und dem Staat Israel</w:t>
      </w:r>
    </w:p>
    <w:p w14:paraId="593147C9" w14:textId="23BAE7CA" w:rsidR="00AD6D49" w:rsidRDefault="00AD6D49" w:rsidP="00AD6D49">
      <w:pPr>
        <w:pStyle w:val="Listenabsatz"/>
        <w:numPr>
          <w:ilvl w:val="0"/>
          <w:numId w:val="8"/>
        </w:numPr>
        <w:spacing w:after="0"/>
        <w:jc w:val="both"/>
        <w:rPr>
          <w:sz w:val="24"/>
          <w:szCs w:val="24"/>
        </w:rPr>
      </w:pPr>
      <w:r>
        <w:rPr>
          <w:sz w:val="24"/>
          <w:szCs w:val="24"/>
        </w:rPr>
        <w:t xml:space="preserve">Abkommen zwischen der Europäischen Gemeinschaft und ihren Mitgliedsstaaten einerseits und </w:t>
      </w:r>
      <w:r>
        <w:rPr>
          <w:sz w:val="24"/>
          <w:szCs w:val="24"/>
        </w:rPr>
        <w:t xml:space="preserve">den Vereinigten Mexikanischen Staaten </w:t>
      </w:r>
      <w:r>
        <w:rPr>
          <w:sz w:val="24"/>
          <w:szCs w:val="24"/>
        </w:rPr>
        <w:t>andererseits</w:t>
      </w:r>
    </w:p>
    <w:p w14:paraId="545B055A" w14:textId="54E68207" w:rsidR="00AD6D49" w:rsidRDefault="00AD6D49" w:rsidP="00AD6D49">
      <w:pPr>
        <w:pStyle w:val="Listenabsatz"/>
        <w:numPr>
          <w:ilvl w:val="0"/>
          <w:numId w:val="8"/>
        </w:numPr>
        <w:spacing w:after="0"/>
        <w:jc w:val="both"/>
        <w:rPr>
          <w:sz w:val="24"/>
          <w:szCs w:val="24"/>
        </w:rPr>
      </w:pPr>
      <w:r>
        <w:rPr>
          <w:sz w:val="24"/>
          <w:szCs w:val="24"/>
        </w:rPr>
        <w:t>Freihandelsabkommen ….</w:t>
      </w:r>
    </w:p>
    <w:p w14:paraId="2A17355D" w14:textId="497A815C" w:rsidR="00AD6D49" w:rsidRDefault="00AD6D49" w:rsidP="00AD6D49">
      <w:pPr>
        <w:spacing w:after="0"/>
        <w:jc w:val="both"/>
        <w:rPr>
          <w:sz w:val="24"/>
          <w:szCs w:val="24"/>
        </w:rPr>
      </w:pPr>
    </w:p>
    <w:p w14:paraId="7BC1880D" w14:textId="4A8D4E90" w:rsidR="00AD6D49" w:rsidRDefault="00AD6D49" w:rsidP="00AD6D49">
      <w:pPr>
        <w:spacing w:after="0"/>
        <w:jc w:val="both"/>
        <w:rPr>
          <w:sz w:val="24"/>
          <w:szCs w:val="24"/>
        </w:rPr>
      </w:pPr>
    </w:p>
    <w:p w14:paraId="2A0BBD43" w14:textId="1F6869BD" w:rsidR="00AD6D49" w:rsidRDefault="00AD6D49">
      <w:pPr>
        <w:rPr>
          <w:sz w:val="24"/>
          <w:szCs w:val="24"/>
        </w:rPr>
      </w:pPr>
      <w:r>
        <w:rPr>
          <w:sz w:val="24"/>
          <w:szCs w:val="24"/>
        </w:rPr>
        <w:br w:type="page"/>
      </w:r>
    </w:p>
    <w:p w14:paraId="086619B7" w14:textId="77777777" w:rsidR="00AD6D49" w:rsidRDefault="00AD6D49" w:rsidP="00AD6D49">
      <w:pPr>
        <w:spacing w:after="0"/>
        <w:jc w:val="both"/>
        <w:rPr>
          <w:b/>
          <w:bCs/>
          <w:sz w:val="24"/>
          <w:szCs w:val="24"/>
        </w:rPr>
      </w:pPr>
    </w:p>
    <w:p w14:paraId="474D28AE" w14:textId="0F4AB22B" w:rsidR="00AD6D49" w:rsidRPr="00707597" w:rsidRDefault="00AD6D49" w:rsidP="00AD6D49">
      <w:pPr>
        <w:spacing w:after="0"/>
        <w:jc w:val="both"/>
        <w:rPr>
          <w:b/>
          <w:bCs/>
          <w:sz w:val="24"/>
          <w:szCs w:val="24"/>
        </w:rPr>
      </w:pPr>
      <w:r w:rsidRPr="00707597">
        <w:rPr>
          <w:b/>
          <w:bCs/>
          <w:sz w:val="24"/>
          <w:szCs w:val="24"/>
        </w:rPr>
        <w:t xml:space="preserve">Anlage </w:t>
      </w:r>
      <w:r>
        <w:rPr>
          <w:b/>
          <w:bCs/>
          <w:sz w:val="24"/>
          <w:szCs w:val="24"/>
        </w:rPr>
        <w:t>2</w:t>
      </w:r>
    </w:p>
    <w:p w14:paraId="761E738C" w14:textId="77777777" w:rsidR="00AD6D49" w:rsidRDefault="00AD6D49" w:rsidP="00AD6D49">
      <w:pPr>
        <w:spacing w:after="0"/>
        <w:jc w:val="both"/>
        <w:rPr>
          <w:b/>
          <w:bCs/>
          <w:sz w:val="24"/>
          <w:szCs w:val="24"/>
        </w:rPr>
      </w:pPr>
    </w:p>
    <w:p w14:paraId="0943C7FC" w14:textId="77777777" w:rsidR="00AD6D49" w:rsidRDefault="00AD6D49" w:rsidP="00AD6D49">
      <w:pPr>
        <w:spacing w:after="0"/>
        <w:jc w:val="both"/>
        <w:rPr>
          <w:b/>
          <w:bCs/>
          <w:sz w:val="24"/>
          <w:szCs w:val="24"/>
        </w:rPr>
      </w:pPr>
    </w:p>
    <w:tbl>
      <w:tblPr>
        <w:tblStyle w:val="Tabellenraster"/>
        <w:tblW w:w="0" w:type="auto"/>
        <w:tblLook w:val="04A0" w:firstRow="1" w:lastRow="0" w:firstColumn="1" w:lastColumn="0" w:noHBand="0" w:noVBand="1"/>
      </w:tblPr>
      <w:tblGrid>
        <w:gridCol w:w="995"/>
        <w:gridCol w:w="2544"/>
        <w:gridCol w:w="2238"/>
        <w:gridCol w:w="1925"/>
        <w:gridCol w:w="1925"/>
      </w:tblGrid>
      <w:tr w:rsidR="005E45DF" w14:paraId="33EB0626" w14:textId="77777777" w:rsidTr="005E45DF">
        <w:tc>
          <w:tcPr>
            <w:tcW w:w="995" w:type="dxa"/>
            <w:vMerge w:val="restart"/>
          </w:tcPr>
          <w:p w14:paraId="43EB17E6" w14:textId="32A7200F" w:rsidR="005E45DF" w:rsidRDefault="005E45DF" w:rsidP="005E45DF">
            <w:pPr>
              <w:jc w:val="center"/>
              <w:rPr>
                <w:sz w:val="24"/>
                <w:szCs w:val="24"/>
              </w:rPr>
            </w:pPr>
            <w:r>
              <w:rPr>
                <w:sz w:val="24"/>
                <w:szCs w:val="24"/>
              </w:rPr>
              <w:t>Liste</w:t>
            </w:r>
          </w:p>
        </w:tc>
        <w:tc>
          <w:tcPr>
            <w:tcW w:w="4782" w:type="dxa"/>
            <w:gridSpan w:val="2"/>
          </w:tcPr>
          <w:p w14:paraId="0FC55AA4" w14:textId="78650895" w:rsidR="005E45DF" w:rsidRDefault="005E45DF" w:rsidP="005E45DF">
            <w:pPr>
              <w:jc w:val="center"/>
              <w:rPr>
                <w:sz w:val="24"/>
                <w:szCs w:val="24"/>
              </w:rPr>
            </w:pPr>
            <w:r>
              <w:rPr>
                <w:sz w:val="24"/>
                <w:szCs w:val="24"/>
              </w:rPr>
              <w:t>Listenbedingung</w:t>
            </w:r>
          </w:p>
        </w:tc>
        <w:tc>
          <w:tcPr>
            <w:tcW w:w="3850" w:type="dxa"/>
            <w:gridSpan w:val="2"/>
          </w:tcPr>
          <w:p w14:paraId="3B3323A3" w14:textId="24D8B6DC" w:rsidR="005E45DF" w:rsidRDefault="005E45DF" w:rsidP="005E45DF">
            <w:pPr>
              <w:jc w:val="center"/>
              <w:rPr>
                <w:sz w:val="24"/>
                <w:szCs w:val="24"/>
              </w:rPr>
            </w:pPr>
            <w:r>
              <w:rPr>
                <w:sz w:val="24"/>
                <w:szCs w:val="24"/>
              </w:rPr>
              <w:t>Ware</w:t>
            </w:r>
          </w:p>
        </w:tc>
      </w:tr>
      <w:tr w:rsidR="005E45DF" w14:paraId="3E384872" w14:textId="77777777" w:rsidTr="00385EEE">
        <w:tc>
          <w:tcPr>
            <w:tcW w:w="995" w:type="dxa"/>
            <w:vMerge/>
          </w:tcPr>
          <w:p w14:paraId="5A57A2CA" w14:textId="77777777" w:rsidR="005E45DF" w:rsidRDefault="005E45DF" w:rsidP="00AD6D49">
            <w:pPr>
              <w:jc w:val="both"/>
              <w:rPr>
                <w:sz w:val="24"/>
                <w:szCs w:val="24"/>
              </w:rPr>
            </w:pPr>
          </w:p>
        </w:tc>
        <w:tc>
          <w:tcPr>
            <w:tcW w:w="2544" w:type="dxa"/>
          </w:tcPr>
          <w:p w14:paraId="6F0D080E" w14:textId="25BF0529" w:rsidR="005E45DF" w:rsidRDefault="005E45DF" w:rsidP="005E45DF">
            <w:pPr>
              <w:jc w:val="center"/>
              <w:rPr>
                <w:sz w:val="24"/>
                <w:szCs w:val="24"/>
              </w:rPr>
            </w:pPr>
            <w:r>
              <w:rPr>
                <w:sz w:val="24"/>
                <w:szCs w:val="24"/>
              </w:rPr>
              <w:t>Spalte 3</w:t>
            </w:r>
          </w:p>
        </w:tc>
        <w:tc>
          <w:tcPr>
            <w:tcW w:w="2238" w:type="dxa"/>
          </w:tcPr>
          <w:p w14:paraId="61FAF7C5" w14:textId="221438A7" w:rsidR="005E45DF" w:rsidRDefault="005E45DF" w:rsidP="005E45DF">
            <w:pPr>
              <w:jc w:val="center"/>
              <w:rPr>
                <w:sz w:val="24"/>
                <w:szCs w:val="24"/>
              </w:rPr>
            </w:pPr>
            <w:r>
              <w:rPr>
                <w:sz w:val="24"/>
                <w:szCs w:val="24"/>
              </w:rPr>
              <w:t>Spalte 4</w:t>
            </w:r>
          </w:p>
        </w:tc>
        <w:tc>
          <w:tcPr>
            <w:tcW w:w="1925" w:type="dxa"/>
          </w:tcPr>
          <w:p w14:paraId="740035FA" w14:textId="4EAD6F06" w:rsidR="005E45DF" w:rsidRDefault="005E45DF" w:rsidP="005E45DF">
            <w:pPr>
              <w:jc w:val="center"/>
              <w:rPr>
                <w:sz w:val="24"/>
                <w:szCs w:val="24"/>
              </w:rPr>
            </w:pPr>
            <w:r>
              <w:rPr>
                <w:sz w:val="24"/>
                <w:szCs w:val="24"/>
              </w:rPr>
              <w:t>Bezeichnung</w:t>
            </w:r>
          </w:p>
        </w:tc>
        <w:tc>
          <w:tcPr>
            <w:tcW w:w="1925" w:type="dxa"/>
          </w:tcPr>
          <w:p w14:paraId="4723A9DC" w14:textId="1F9879EC" w:rsidR="005E45DF" w:rsidRDefault="005E45DF" w:rsidP="005E45DF">
            <w:pPr>
              <w:jc w:val="center"/>
              <w:rPr>
                <w:sz w:val="24"/>
                <w:szCs w:val="24"/>
              </w:rPr>
            </w:pPr>
            <w:r>
              <w:rPr>
                <w:sz w:val="24"/>
                <w:szCs w:val="24"/>
              </w:rPr>
              <w:t>Position HS</w:t>
            </w:r>
          </w:p>
        </w:tc>
      </w:tr>
      <w:tr w:rsidR="005E45DF" w14:paraId="3A3EF5BE" w14:textId="77777777" w:rsidTr="00385EEE">
        <w:tc>
          <w:tcPr>
            <w:tcW w:w="995" w:type="dxa"/>
          </w:tcPr>
          <w:p w14:paraId="104009FE" w14:textId="722E95B6" w:rsidR="005E45DF" w:rsidRDefault="005E45DF" w:rsidP="00AD6D49">
            <w:pPr>
              <w:jc w:val="both"/>
              <w:rPr>
                <w:sz w:val="24"/>
                <w:szCs w:val="24"/>
              </w:rPr>
            </w:pPr>
            <w:r>
              <w:rPr>
                <w:sz w:val="24"/>
                <w:szCs w:val="24"/>
              </w:rPr>
              <w:t>EWR</w:t>
            </w:r>
          </w:p>
        </w:tc>
        <w:tc>
          <w:tcPr>
            <w:tcW w:w="2544" w:type="dxa"/>
          </w:tcPr>
          <w:p w14:paraId="3394BFD0" w14:textId="77777777" w:rsidR="005E45DF" w:rsidRDefault="00385EEE" w:rsidP="00385EEE">
            <w:pPr>
              <w:rPr>
                <w:sz w:val="20"/>
                <w:szCs w:val="20"/>
              </w:rPr>
            </w:pPr>
            <w:r>
              <w:rPr>
                <w:sz w:val="20"/>
                <w:szCs w:val="20"/>
              </w:rPr>
              <w:t>Herstellen</w:t>
            </w:r>
          </w:p>
          <w:p w14:paraId="136DE262" w14:textId="77777777" w:rsidR="00385EEE" w:rsidRDefault="00385EEE" w:rsidP="00385EEE">
            <w:pPr>
              <w:pStyle w:val="Listenabsatz"/>
              <w:numPr>
                <w:ilvl w:val="0"/>
                <w:numId w:val="10"/>
              </w:numPr>
              <w:rPr>
                <w:sz w:val="20"/>
                <w:szCs w:val="20"/>
              </w:rPr>
            </w:pPr>
            <w:r w:rsidRPr="00385EEE">
              <w:rPr>
                <w:sz w:val="20"/>
                <w:szCs w:val="20"/>
              </w:rPr>
              <w:t>aus Vormaterialien jeder Position</w:t>
            </w:r>
            <w:r>
              <w:rPr>
                <w:sz w:val="20"/>
                <w:szCs w:val="20"/>
              </w:rPr>
              <w:t>, ausgenommen aus Vormaterialien derselben Position wie die hergestellte Ware</w:t>
            </w:r>
          </w:p>
          <w:p w14:paraId="03CC212E" w14:textId="66BC44DA" w:rsidR="00385EEE" w:rsidRPr="00385EEE" w:rsidRDefault="00385EEE" w:rsidP="00385EEE">
            <w:pPr>
              <w:pStyle w:val="Listenabsatz"/>
              <w:numPr>
                <w:ilvl w:val="0"/>
                <w:numId w:val="10"/>
              </w:numPr>
              <w:rPr>
                <w:sz w:val="20"/>
                <w:szCs w:val="20"/>
              </w:rPr>
            </w:pPr>
            <w:r>
              <w:rPr>
                <w:sz w:val="20"/>
                <w:szCs w:val="20"/>
              </w:rPr>
              <w:t>bei dem der Wert aller verwendeten Vormaterialien 40 v.H. des Ab-Werk-Preises der hergestellten Ware nicht überschreitet</w:t>
            </w:r>
          </w:p>
        </w:tc>
        <w:tc>
          <w:tcPr>
            <w:tcW w:w="2238" w:type="dxa"/>
          </w:tcPr>
          <w:p w14:paraId="49219543" w14:textId="476D608F" w:rsidR="005E45DF" w:rsidRPr="00385EEE" w:rsidRDefault="00A3488F" w:rsidP="00A3488F">
            <w:pPr>
              <w:rPr>
                <w:sz w:val="20"/>
                <w:szCs w:val="20"/>
              </w:rPr>
            </w:pPr>
            <w:r>
              <w:rPr>
                <w:sz w:val="20"/>
                <w:szCs w:val="20"/>
              </w:rPr>
              <w:t xml:space="preserve">Herstellen, </w:t>
            </w:r>
            <w:r>
              <w:rPr>
                <w:sz w:val="20"/>
                <w:szCs w:val="20"/>
              </w:rPr>
              <w:t xml:space="preserve">bei dem der Wert aller verwendeten Vormaterialien </w:t>
            </w:r>
            <w:r>
              <w:rPr>
                <w:sz w:val="20"/>
                <w:szCs w:val="20"/>
              </w:rPr>
              <w:t>25</w:t>
            </w:r>
            <w:r>
              <w:rPr>
                <w:sz w:val="20"/>
                <w:szCs w:val="20"/>
              </w:rPr>
              <w:t xml:space="preserve"> v.H. des Ab-Werk-Preises der hergestellten Ware nicht überschreitet</w:t>
            </w:r>
            <w:r>
              <w:rPr>
                <w:sz w:val="20"/>
                <w:szCs w:val="20"/>
              </w:rPr>
              <w:t>.</w:t>
            </w:r>
          </w:p>
        </w:tc>
        <w:tc>
          <w:tcPr>
            <w:tcW w:w="1925" w:type="dxa"/>
          </w:tcPr>
          <w:p w14:paraId="5404F6B5" w14:textId="77777777" w:rsidR="005E45DF" w:rsidRPr="005E45DF" w:rsidRDefault="005E45DF" w:rsidP="00D65E01">
            <w:pPr>
              <w:rPr>
                <w:sz w:val="20"/>
                <w:szCs w:val="20"/>
              </w:rPr>
            </w:pPr>
            <w:r w:rsidRPr="005E45DF">
              <w:rPr>
                <w:sz w:val="20"/>
                <w:szCs w:val="20"/>
              </w:rPr>
              <w:t>Kreiselpumpen</w:t>
            </w:r>
          </w:p>
          <w:p w14:paraId="1E92B5FB" w14:textId="17BD7BF0" w:rsidR="005E45DF" w:rsidRPr="005E45DF" w:rsidRDefault="005E45DF" w:rsidP="00D65E01">
            <w:pPr>
              <w:rPr>
                <w:sz w:val="20"/>
                <w:szCs w:val="20"/>
              </w:rPr>
            </w:pPr>
            <w:r w:rsidRPr="005E45DF">
              <w:rPr>
                <w:sz w:val="20"/>
                <w:szCs w:val="20"/>
              </w:rPr>
              <w:t>und</w:t>
            </w:r>
          </w:p>
          <w:p w14:paraId="286803FB" w14:textId="079B295E" w:rsidR="005E45DF" w:rsidRPr="00385EEE" w:rsidRDefault="005E45DF" w:rsidP="00D65E01">
            <w:pPr>
              <w:rPr>
                <w:sz w:val="20"/>
                <w:szCs w:val="20"/>
              </w:rPr>
            </w:pPr>
            <w:r w:rsidRPr="005E45DF">
              <w:rPr>
                <w:sz w:val="20"/>
                <w:szCs w:val="20"/>
              </w:rPr>
              <w:t>Kreiselpumpen-aggregate</w:t>
            </w:r>
            <w:r w:rsidR="00D65E01">
              <w:rPr>
                <w:sz w:val="20"/>
                <w:szCs w:val="20"/>
              </w:rPr>
              <w:t xml:space="preserve"> sowie deren Ersatzteile</w:t>
            </w:r>
          </w:p>
        </w:tc>
        <w:tc>
          <w:tcPr>
            <w:tcW w:w="1925" w:type="dxa"/>
          </w:tcPr>
          <w:p w14:paraId="396D8974" w14:textId="05671A6A" w:rsidR="005E45DF" w:rsidRPr="00385EEE" w:rsidRDefault="00385EEE" w:rsidP="00AD6D49">
            <w:pPr>
              <w:jc w:val="both"/>
              <w:rPr>
                <w:sz w:val="20"/>
                <w:szCs w:val="20"/>
              </w:rPr>
            </w:pPr>
            <w:r w:rsidRPr="00385EEE">
              <w:rPr>
                <w:sz w:val="20"/>
                <w:szCs w:val="20"/>
              </w:rPr>
              <w:t>8413</w:t>
            </w:r>
          </w:p>
        </w:tc>
      </w:tr>
      <w:tr w:rsidR="005E45DF" w14:paraId="75047996" w14:textId="77777777" w:rsidTr="00385EEE">
        <w:tc>
          <w:tcPr>
            <w:tcW w:w="995" w:type="dxa"/>
          </w:tcPr>
          <w:p w14:paraId="1C664242" w14:textId="0AB89EEE" w:rsidR="005E45DF" w:rsidRDefault="005E45DF" w:rsidP="00AD6D49">
            <w:pPr>
              <w:jc w:val="both"/>
              <w:rPr>
                <w:sz w:val="24"/>
                <w:szCs w:val="24"/>
              </w:rPr>
            </w:pPr>
            <w:r>
              <w:rPr>
                <w:sz w:val="24"/>
                <w:szCs w:val="24"/>
              </w:rPr>
              <w:t>Schweiz</w:t>
            </w:r>
          </w:p>
        </w:tc>
        <w:tc>
          <w:tcPr>
            <w:tcW w:w="2544" w:type="dxa"/>
          </w:tcPr>
          <w:p w14:paraId="1A08955A" w14:textId="16F25FE4" w:rsidR="005E45DF" w:rsidRPr="00385EEE" w:rsidRDefault="00385EEE" w:rsidP="00AD6D49">
            <w:pPr>
              <w:jc w:val="both"/>
              <w:rPr>
                <w:sz w:val="20"/>
                <w:szCs w:val="20"/>
              </w:rPr>
            </w:pPr>
            <w:r>
              <w:rPr>
                <w:sz w:val="20"/>
                <w:szCs w:val="20"/>
              </w:rPr>
              <w:t>wie EWR</w:t>
            </w:r>
          </w:p>
        </w:tc>
        <w:tc>
          <w:tcPr>
            <w:tcW w:w="2238" w:type="dxa"/>
          </w:tcPr>
          <w:p w14:paraId="56565A16" w14:textId="280B82AE" w:rsidR="005E45DF" w:rsidRPr="00385EEE" w:rsidRDefault="00A3488F" w:rsidP="00AD6D49">
            <w:pPr>
              <w:jc w:val="both"/>
              <w:rPr>
                <w:sz w:val="20"/>
                <w:szCs w:val="20"/>
              </w:rPr>
            </w:pPr>
            <w:r>
              <w:rPr>
                <w:sz w:val="20"/>
                <w:szCs w:val="20"/>
              </w:rPr>
              <w:t>wie EWR</w:t>
            </w:r>
          </w:p>
        </w:tc>
        <w:tc>
          <w:tcPr>
            <w:tcW w:w="1925" w:type="dxa"/>
          </w:tcPr>
          <w:p w14:paraId="49CAE744" w14:textId="0B19D161" w:rsidR="005E45DF" w:rsidRPr="005E45DF" w:rsidRDefault="005E45DF" w:rsidP="00AD6D49">
            <w:pPr>
              <w:jc w:val="both"/>
              <w:rPr>
                <w:sz w:val="20"/>
                <w:szCs w:val="20"/>
              </w:rPr>
            </w:pPr>
            <w:r w:rsidRPr="005E45DF">
              <w:rPr>
                <w:sz w:val="20"/>
                <w:szCs w:val="20"/>
              </w:rPr>
              <w:t>wie oben</w:t>
            </w:r>
          </w:p>
        </w:tc>
        <w:tc>
          <w:tcPr>
            <w:tcW w:w="1925" w:type="dxa"/>
          </w:tcPr>
          <w:p w14:paraId="0816FD6A" w14:textId="63199B2A" w:rsidR="005E45DF" w:rsidRDefault="00385EEE" w:rsidP="00AD6D49">
            <w:pPr>
              <w:jc w:val="both"/>
              <w:rPr>
                <w:sz w:val="24"/>
                <w:szCs w:val="24"/>
              </w:rPr>
            </w:pPr>
            <w:r w:rsidRPr="00385EEE">
              <w:rPr>
                <w:sz w:val="20"/>
                <w:szCs w:val="20"/>
              </w:rPr>
              <w:t>8413</w:t>
            </w:r>
          </w:p>
        </w:tc>
      </w:tr>
      <w:tr w:rsidR="005E45DF" w14:paraId="78C7D278" w14:textId="77777777" w:rsidTr="00385EEE">
        <w:tc>
          <w:tcPr>
            <w:tcW w:w="995" w:type="dxa"/>
          </w:tcPr>
          <w:p w14:paraId="47B96488" w14:textId="59FC6379" w:rsidR="005E45DF" w:rsidRDefault="005E45DF" w:rsidP="005E45DF">
            <w:pPr>
              <w:jc w:val="both"/>
              <w:rPr>
                <w:sz w:val="24"/>
                <w:szCs w:val="24"/>
              </w:rPr>
            </w:pPr>
            <w:r>
              <w:rPr>
                <w:sz w:val="24"/>
                <w:szCs w:val="24"/>
              </w:rPr>
              <w:t>Chile</w:t>
            </w:r>
          </w:p>
        </w:tc>
        <w:tc>
          <w:tcPr>
            <w:tcW w:w="2544" w:type="dxa"/>
          </w:tcPr>
          <w:p w14:paraId="2E5284C2" w14:textId="154EEAC3" w:rsidR="005E45DF" w:rsidRPr="00385EEE" w:rsidRDefault="00385EEE" w:rsidP="005E45DF">
            <w:pPr>
              <w:jc w:val="both"/>
              <w:rPr>
                <w:sz w:val="20"/>
                <w:szCs w:val="20"/>
              </w:rPr>
            </w:pPr>
            <w:r>
              <w:rPr>
                <w:sz w:val="20"/>
                <w:szCs w:val="20"/>
              </w:rPr>
              <w:t>wie EWR</w:t>
            </w:r>
          </w:p>
        </w:tc>
        <w:tc>
          <w:tcPr>
            <w:tcW w:w="2238" w:type="dxa"/>
          </w:tcPr>
          <w:p w14:paraId="2EBBC7AA" w14:textId="4E082380" w:rsidR="005E45DF" w:rsidRPr="00385EEE" w:rsidRDefault="00A3488F" w:rsidP="005E45DF">
            <w:pPr>
              <w:jc w:val="both"/>
              <w:rPr>
                <w:sz w:val="20"/>
                <w:szCs w:val="20"/>
              </w:rPr>
            </w:pPr>
            <w:r>
              <w:rPr>
                <w:sz w:val="20"/>
                <w:szCs w:val="20"/>
              </w:rPr>
              <w:t>wie EWR</w:t>
            </w:r>
          </w:p>
        </w:tc>
        <w:tc>
          <w:tcPr>
            <w:tcW w:w="1925" w:type="dxa"/>
          </w:tcPr>
          <w:p w14:paraId="74E79FA5" w14:textId="3EC9C073" w:rsidR="005E45DF" w:rsidRDefault="005E45DF" w:rsidP="005E45DF">
            <w:pPr>
              <w:jc w:val="both"/>
              <w:rPr>
                <w:sz w:val="24"/>
                <w:szCs w:val="24"/>
              </w:rPr>
            </w:pPr>
            <w:r w:rsidRPr="005E45DF">
              <w:rPr>
                <w:sz w:val="20"/>
                <w:szCs w:val="20"/>
              </w:rPr>
              <w:t>wie oben</w:t>
            </w:r>
          </w:p>
        </w:tc>
        <w:tc>
          <w:tcPr>
            <w:tcW w:w="1925" w:type="dxa"/>
          </w:tcPr>
          <w:p w14:paraId="74E46371" w14:textId="6862809C" w:rsidR="005E45DF" w:rsidRDefault="00385EEE" w:rsidP="005E45DF">
            <w:pPr>
              <w:jc w:val="both"/>
              <w:rPr>
                <w:sz w:val="24"/>
                <w:szCs w:val="24"/>
              </w:rPr>
            </w:pPr>
            <w:r w:rsidRPr="00385EEE">
              <w:rPr>
                <w:sz w:val="20"/>
                <w:szCs w:val="20"/>
              </w:rPr>
              <w:t>8413</w:t>
            </w:r>
          </w:p>
        </w:tc>
      </w:tr>
      <w:tr w:rsidR="005E45DF" w14:paraId="2FD34618" w14:textId="77777777" w:rsidTr="00385EEE">
        <w:tc>
          <w:tcPr>
            <w:tcW w:w="995" w:type="dxa"/>
          </w:tcPr>
          <w:p w14:paraId="24E23F81" w14:textId="540565AC" w:rsidR="005E45DF" w:rsidRDefault="005E45DF" w:rsidP="005E45DF">
            <w:pPr>
              <w:jc w:val="both"/>
              <w:rPr>
                <w:sz w:val="24"/>
                <w:szCs w:val="24"/>
              </w:rPr>
            </w:pPr>
            <w:r>
              <w:rPr>
                <w:sz w:val="24"/>
                <w:szCs w:val="24"/>
              </w:rPr>
              <w:t>Israel</w:t>
            </w:r>
          </w:p>
        </w:tc>
        <w:tc>
          <w:tcPr>
            <w:tcW w:w="2544" w:type="dxa"/>
          </w:tcPr>
          <w:p w14:paraId="04DFCBB6" w14:textId="7581AE6E" w:rsidR="00385EEE" w:rsidRDefault="00385EEE" w:rsidP="00385EEE">
            <w:pPr>
              <w:rPr>
                <w:sz w:val="20"/>
                <w:szCs w:val="20"/>
              </w:rPr>
            </w:pPr>
            <w:r>
              <w:rPr>
                <w:sz w:val="20"/>
                <w:szCs w:val="20"/>
              </w:rPr>
              <w:t>Herstellen</w:t>
            </w:r>
            <w:r>
              <w:rPr>
                <w:sz w:val="20"/>
                <w:szCs w:val="20"/>
              </w:rPr>
              <w:t>, bei dem</w:t>
            </w:r>
          </w:p>
          <w:p w14:paraId="3F48CE56" w14:textId="2E4615BF" w:rsidR="00630FF9" w:rsidRDefault="00385EEE" w:rsidP="00630FF9">
            <w:pPr>
              <w:pStyle w:val="Listenabsatz"/>
              <w:numPr>
                <w:ilvl w:val="0"/>
                <w:numId w:val="10"/>
              </w:numPr>
              <w:rPr>
                <w:sz w:val="20"/>
                <w:szCs w:val="20"/>
              </w:rPr>
            </w:pPr>
            <w:r>
              <w:rPr>
                <w:sz w:val="20"/>
                <w:szCs w:val="20"/>
              </w:rPr>
              <w:t xml:space="preserve">alle </w:t>
            </w:r>
            <w:proofErr w:type="gramStart"/>
            <w:r>
              <w:rPr>
                <w:sz w:val="20"/>
                <w:szCs w:val="20"/>
              </w:rPr>
              <w:t xml:space="preserve">verwendeten </w:t>
            </w:r>
            <w:r w:rsidRPr="00385EEE">
              <w:rPr>
                <w:sz w:val="20"/>
                <w:szCs w:val="20"/>
              </w:rPr>
              <w:t xml:space="preserve"> Vormaterialien</w:t>
            </w:r>
            <w:proofErr w:type="gramEnd"/>
            <w:r w:rsidRPr="00385EEE">
              <w:rPr>
                <w:sz w:val="20"/>
                <w:szCs w:val="20"/>
              </w:rPr>
              <w:t xml:space="preserve"> </w:t>
            </w:r>
            <w:r w:rsidR="00630FF9">
              <w:rPr>
                <w:sz w:val="20"/>
                <w:szCs w:val="20"/>
              </w:rPr>
              <w:t>in eine andere Position als die hergestellte Ware einzureihen sind und</w:t>
            </w:r>
          </w:p>
          <w:p w14:paraId="16AAFFB9" w14:textId="7289F1FE" w:rsidR="005E45DF" w:rsidRPr="00385EEE" w:rsidRDefault="00630FF9" w:rsidP="00630FF9">
            <w:pPr>
              <w:pStyle w:val="Listenabsatz"/>
              <w:numPr>
                <w:ilvl w:val="0"/>
                <w:numId w:val="10"/>
              </w:numPr>
              <w:rPr>
                <w:sz w:val="20"/>
                <w:szCs w:val="20"/>
              </w:rPr>
            </w:pPr>
            <w:r>
              <w:rPr>
                <w:sz w:val="20"/>
                <w:szCs w:val="20"/>
              </w:rPr>
              <w:t xml:space="preserve">der Wert aller verwendeten Vormaterialien </w:t>
            </w:r>
            <w:r w:rsidR="00385EEE" w:rsidRPr="00385EEE">
              <w:rPr>
                <w:sz w:val="20"/>
                <w:szCs w:val="20"/>
              </w:rPr>
              <w:t>40 v.H. des Ab-Werk-Preises der hergestellten Ware nicht überschreitet</w:t>
            </w:r>
          </w:p>
        </w:tc>
        <w:tc>
          <w:tcPr>
            <w:tcW w:w="2238" w:type="dxa"/>
          </w:tcPr>
          <w:p w14:paraId="3921171A" w14:textId="0E518462" w:rsidR="005E45DF" w:rsidRPr="00385EEE" w:rsidRDefault="00A3488F" w:rsidP="005E45DF">
            <w:pPr>
              <w:jc w:val="both"/>
              <w:rPr>
                <w:sz w:val="20"/>
                <w:szCs w:val="20"/>
              </w:rPr>
            </w:pPr>
            <w:r>
              <w:rPr>
                <w:sz w:val="20"/>
                <w:szCs w:val="20"/>
              </w:rPr>
              <w:t>wie EWR</w:t>
            </w:r>
          </w:p>
        </w:tc>
        <w:tc>
          <w:tcPr>
            <w:tcW w:w="1925" w:type="dxa"/>
          </w:tcPr>
          <w:p w14:paraId="45801171" w14:textId="6DDE77D2" w:rsidR="005E45DF" w:rsidRDefault="005E45DF" w:rsidP="005E45DF">
            <w:pPr>
              <w:jc w:val="both"/>
              <w:rPr>
                <w:sz w:val="24"/>
                <w:szCs w:val="24"/>
              </w:rPr>
            </w:pPr>
            <w:r w:rsidRPr="005E45DF">
              <w:rPr>
                <w:sz w:val="20"/>
                <w:szCs w:val="20"/>
              </w:rPr>
              <w:t>wie oben</w:t>
            </w:r>
          </w:p>
        </w:tc>
        <w:tc>
          <w:tcPr>
            <w:tcW w:w="1925" w:type="dxa"/>
          </w:tcPr>
          <w:p w14:paraId="5D2A0373" w14:textId="25ECBF29" w:rsidR="005E45DF" w:rsidRDefault="00385EEE" w:rsidP="005E45DF">
            <w:pPr>
              <w:jc w:val="both"/>
              <w:rPr>
                <w:sz w:val="24"/>
                <w:szCs w:val="24"/>
              </w:rPr>
            </w:pPr>
            <w:r w:rsidRPr="00385EEE">
              <w:rPr>
                <w:sz w:val="20"/>
                <w:szCs w:val="20"/>
              </w:rPr>
              <w:t>8413</w:t>
            </w:r>
          </w:p>
        </w:tc>
      </w:tr>
      <w:tr w:rsidR="005E45DF" w14:paraId="7957F830" w14:textId="77777777" w:rsidTr="00385EEE">
        <w:tc>
          <w:tcPr>
            <w:tcW w:w="995" w:type="dxa"/>
          </w:tcPr>
          <w:p w14:paraId="5734CF19" w14:textId="277D615A" w:rsidR="005E45DF" w:rsidRDefault="005E45DF" w:rsidP="005E45DF">
            <w:pPr>
              <w:jc w:val="both"/>
              <w:rPr>
                <w:sz w:val="24"/>
                <w:szCs w:val="24"/>
              </w:rPr>
            </w:pPr>
            <w:r>
              <w:rPr>
                <w:sz w:val="24"/>
                <w:szCs w:val="24"/>
              </w:rPr>
              <w:t>M</w:t>
            </w:r>
            <w:r w:rsidR="00630FF9">
              <w:rPr>
                <w:sz w:val="24"/>
                <w:szCs w:val="24"/>
              </w:rPr>
              <w:t>e</w:t>
            </w:r>
            <w:r>
              <w:rPr>
                <w:sz w:val="24"/>
                <w:szCs w:val="24"/>
              </w:rPr>
              <w:t>xi</w:t>
            </w:r>
            <w:r w:rsidR="00630FF9">
              <w:rPr>
                <w:sz w:val="24"/>
                <w:szCs w:val="24"/>
              </w:rPr>
              <w:t>k</w:t>
            </w:r>
            <w:r>
              <w:rPr>
                <w:sz w:val="24"/>
                <w:szCs w:val="24"/>
              </w:rPr>
              <w:t>o</w:t>
            </w:r>
          </w:p>
        </w:tc>
        <w:tc>
          <w:tcPr>
            <w:tcW w:w="2544" w:type="dxa"/>
          </w:tcPr>
          <w:p w14:paraId="1FF9DDC2" w14:textId="47D0B533" w:rsidR="005E45DF" w:rsidRPr="00385EEE" w:rsidRDefault="00A3488F" w:rsidP="005E45DF">
            <w:pPr>
              <w:jc w:val="both"/>
              <w:rPr>
                <w:sz w:val="20"/>
                <w:szCs w:val="20"/>
              </w:rPr>
            </w:pPr>
            <w:r>
              <w:rPr>
                <w:sz w:val="20"/>
                <w:szCs w:val="20"/>
              </w:rPr>
              <w:t>w</w:t>
            </w:r>
            <w:r w:rsidR="00630FF9">
              <w:rPr>
                <w:sz w:val="20"/>
                <w:szCs w:val="20"/>
              </w:rPr>
              <w:t>ie Israel</w:t>
            </w:r>
          </w:p>
        </w:tc>
        <w:tc>
          <w:tcPr>
            <w:tcW w:w="2238" w:type="dxa"/>
          </w:tcPr>
          <w:p w14:paraId="4FBD0FA0" w14:textId="6850641D" w:rsidR="005E45DF" w:rsidRPr="00385EEE" w:rsidRDefault="00A3488F" w:rsidP="005E45DF">
            <w:pPr>
              <w:jc w:val="both"/>
              <w:rPr>
                <w:sz w:val="20"/>
                <w:szCs w:val="20"/>
              </w:rPr>
            </w:pPr>
            <w:r>
              <w:rPr>
                <w:sz w:val="20"/>
                <w:szCs w:val="20"/>
              </w:rPr>
              <w:t>wie EWR</w:t>
            </w:r>
          </w:p>
        </w:tc>
        <w:tc>
          <w:tcPr>
            <w:tcW w:w="1925" w:type="dxa"/>
          </w:tcPr>
          <w:p w14:paraId="230D5727" w14:textId="0CD4112A" w:rsidR="005E45DF" w:rsidRDefault="005E45DF" w:rsidP="005E45DF">
            <w:pPr>
              <w:jc w:val="both"/>
              <w:rPr>
                <w:sz w:val="24"/>
                <w:szCs w:val="24"/>
              </w:rPr>
            </w:pPr>
            <w:r w:rsidRPr="005E45DF">
              <w:rPr>
                <w:sz w:val="20"/>
                <w:szCs w:val="20"/>
              </w:rPr>
              <w:t>wie oben</w:t>
            </w:r>
          </w:p>
        </w:tc>
        <w:tc>
          <w:tcPr>
            <w:tcW w:w="1925" w:type="dxa"/>
          </w:tcPr>
          <w:p w14:paraId="51D52778" w14:textId="066E3D3F" w:rsidR="005E45DF" w:rsidRDefault="00385EEE" w:rsidP="005E45DF">
            <w:pPr>
              <w:jc w:val="both"/>
              <w:rPr>
                <w:sz w:val="24"/>
                <w:szCs w:val="24"/>
              </w:rPr>
            </w:pPr>
            <w:r w:rsidRPr="00385EEE">
              <w:rPr>
                <w:sz w:val="20"/>
                <w:szCs w:val="20"/>
              </w:rPr>
              <w:t>8413</w:t>
            </w:r>
          </w:p>
        </w:tc>
      </w:tr>
    </w:tbl>
    <w:p w14:paraId="03AD4C8F" w14:textId="32015B46" w:rsidR="00AD6D49" w:rsidRDefault="00AD6D49" w:rsidP="00AD6D49">
      <w:pPr>
        <w:spacing w:after="0"/>
        <w:jc w:val="both"/>
        <w:rPr>
          <w:sz w:val="24"/>
          <w:szCs w:val="24"/>
        </w:rPr>
      </w:pPr>
    </w:p>
    <w:p w14:paraId="79174ED0" w14:textId="0E377F38" w:rsidR="005E45DF" w:rsidRDefault="005E45DF" w:rsidP="00AD6D49">
      <w:pPr>
        <w:spacing w:after="0"/>
        <w:jc w:val="both"/>
        <w:rPr>
          <w:sz w:val="24"/>
          <w:szCs w:val="24"/>
        </w:rPr>
      </w:pPr>
    </w:p>
    <w:p w14:paraId="0218525A" w14:textId="1E820872" w:rsidR="00221C5C" w:rsidRDefault="00221C5C">
      <w:pPr>
        <w:rPr>
          <w:sz w:val="24"/>
          <w:szCs w:val="24"/>
        </w:rPr>
      </w:pPr>
      <w:r>
        <w:rPr>
          <w:sz w:val="24"/>
          <w:szCs w:val="24"/>
        </w:rPr>
        <w:br w:type="page"/>
      </w:r>
    </w:p>
    <w:p w14:paraId="507339A3" w14:textId="77777777" w:rsidR="00221C5C" w:rsidRDefault="00221C5C" w:rsidP="00221C5C">
      <w:pPr>
        <w:spacing w:after="0"/>
        <w:jc w:val="both"/>
        <w:rPr>
          <w:b/>
          <w:bCs/>
          <w:sz w:val="24"/>
          <w:szCs w:val="24"/>
        </w:rPr>
      </w:pPr>
    </w:p>
    <w:p w14:paraId="6F7708A4" w14:textId="0EBBE1E7" w:rsidR="00221C5C" w:rsidRDefault="00221C5C" w:rsidP="00221C5C">
      <w:pPr>
        <w:spacing w:after="0"/>
        <w:jc w:val="both"/>
        <w:rPr>
          <w:b/>
          <w:bCs/>
          <w:sz w:val="24"/>
          <w:szCs w:val="24"/>
        </w:rPr>
      </w:pPr>
      <w:r w:rsidRPr="00707597">
        <w:rPr>
          <w:b/>
          <w:bCs/>
          <w:sz w:val="24"/>
          <w:szCs w:val="24"/>
        </w:rPr>
        <w:t xml:space="preserve">Anlage </w:t>
      </w:r>
      <w:r>
        <w:rPr>
          <w:b/>
          <w:bCs/>
          <w:sz w:val="24"/>
          <w:szCs w:val="24"/>
        </w:rPr>
        <w:t>3</w:t>
      </w:r>
    </w:p>
    <w:p w14:paraId="58D61EA7" w14:textId="2962CE4D" w:rsidR="00221C5C" w:rsidRDefault="00221C5C" w:rsidP="00221C5C">
      <w:pPr>
        <w:spacing w:after="0"/>
        <w:jc w:val="both"/>
        <w:rPr>
          <w:b/>
          <w:bCs/>
          <w:sz w:val="24"/>
          <w:szCs w:val="24"/>
        </w:rPr>
      </w:pPr>
    </w:p>
    <w:p w14:paraId="4E912D73" w14:textId="32896793" w:rsidR="00221C5C" w:rsidRDefault="00221C5C" w:rsidP="00221C5C">
      <w:pPr>
        <w:spacing w:after="0"/>
        <w:jc w:val="both"/>
        <w:rPr>
          <w:b/>
          <w:bCs/>
          <w:sz w:val="24"/>
          <w:szCs w:val="24"/>
        </w:rPr>
      </w:pPr>
    </w:p>
    <w:p w14:paraId="5C57413A" w14:textId="1A6E2B35" w:rsidR="00221C5C" w:rsidRDefault="00221C5C" w:rsidP="00221C5C">
      <w:pPr>
        <w:spacing w:after="0"/>
        <w:jc w:val="both"/>
        <w:rPr>
          <w:b/>
          <w:bCs/>
          <w:sz w:val="24"/>
          <w:szCs w:val="24"/>
        </w:rPr>
      </w:pPr>
    </w:p>
    <w:p w14:paraId="0F7C61A1" w14:textId="0FBD3B4A" w:rsidR="00221C5C" w:rsidRPr="00707597" w:rsidRDefault="00221C5C" w:rsidP="00221C5C">
      <w:pPr>
        <w:spacing w:after="0"/>
        <w:jc w:val="both"/>
        <w:rPr>
          <w:b/>
          <w:bCs/>
          <w:sz w:val="24"/>
          <w:szCs w:val="24"/>
        </w:rPr>
      </w:pPr>
      <w:r>
        <w:rPr>
          <w:b/>
          <w:bCs/>
          <w:sz w:val="24"/>
          <w:szCs w:val="24"/>
        </w:rPr>
        <w:t>Text der Ursprungserklärung</w:t>
      </w:r>
    </w:p>
    <w:p w14:paraId="44936108" w14:textId="77777777" w:rsidR="00221C5C" w:rsidRDefault="00221C5C" w:rsidP="00221C5C">
      <w:pPr>
        <w:spacing w:after="0"/>
        <w:jc w:val="both"/>
        <w:rPr>
          <w:b/>
          <w:bCs/>
          <w:sz w:val="24"/>
          <w:szCs w:val="24"/>
        </w:rPr>
      </w:pPr>
    </w:p>
    <w:p w14:paraId="7D8AAE0A" w14:textId="69982E91" w:rsidR="005E45DF" w:rsidRDefault="005E45DF" w:rsidP="00AD6D49">
      <w:pPr>
        <w:spacing w:after="0"/>
        <w:jc w:val="both"/>
        <w:rPr>
          <w:sz w:val="24"/>
          <w:szCs w:val="24"/>
        </w:rPr>
      </w:pPr>
    </w:p>
    <w:p w14:paraId="0E3F62B8" w14:textId="431B2711" w:rsidR="00221C5C" w:rsidRPr="00221C5C" w:rsidRDefault="00221C5C" w:rsidP="00AD6D49">
      <w:pPr>
        <w:spacing w:after="0"/>
        <w:jc w:val="both"/>
        <w:rPr>
          <w:i/>
          <w:iCs/>
          <w:sz w:val="24"/>
          <w:szCs w:val="24"/>
        </w:rPr>
      </w:pPr>
      <w:r w:rsidRPr="00221C5C">
        <w:rPr>
          <w:i/>
          <w:iCs/>
          <w:sz w:val="24"/>
          <w:szCs w:val="24"/>
        </w:rPr>
        <w:t>Der Ausführer (Ermächtigter Ausführer, Bewilligungs-Nr. DE/2650/EA/0067) der Waren, auf die sich dieses Handelspapier bezieht, erklärt, dass diese Waren, soweit nicht anders angegeben, präferenzbegünstigte Ursprungswaren sind.</w:t>
      </w:r>
    </w:p>
    <w:sectPr w:rsidR="00221C5C" w:rsidRPr="00221C5C" w:rsidSect="00F22350">
      <w:headerReference w:type="default" r:id="rId7"/>
      <w:pgSz w:w="11906" w:h="16838"/>
      <w:pgMar w:top="1701"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3C345" w14:textId="77777777" w:rsidR="003C7160" w:rsidRDefault="003C7160" w:rsidP="00F22350">
      <w:pPr>
        <w:spacing w:after="0" w:line="240" w:lineRule="auto"/>
      </w:pPr>
      <w:r>
        <w:separator/>
      </w:r>
    </w:p>
  </w:endnote>
  <w:endnote w:type="continuationSeparator" w:id="0">
    <w:p w14:paraId="0BC92307" w14:textId="77777777" w:rsidR="003C7160" w:rsidRDefault="003C7160" w:rsidP="00F22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31A3F" w14:textId="77777777" w:rsidR="003C7160" w:rsidRDefault="003C7160" w:rsidP="00F22350">
      <w:pPr>
        <w:spacing w:after="0" w:line="240" w:lineRule="auto"/>
      </w:pPr>
      <w:r>
        <w:separator/>
      </w:r>
    </w:p>
  </w:footnote>
  <w:footnote w:type="continuationSeparator" w:id="0">
    <w:p w14:paraId="2E15A0F0" w14:textId="77777777" w:rsidR="003C7160" w:rsidRDefault="003C7160" w:rsidP="00F22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9C825" w14:textId="77777777" w:rsidR="00AE7DCE" w:rsidRDefault="00F22350">
    <w:pPr>
      <w:pStyle w:val="Kopfzeile"/>
    </w:pPr>
    <w:r>
      <w:t xml:space="preserve">WERNERT-PUMPEN GMBH                                                                                                                         </w:t>
    </w:r>
    <w:r w:rsidRPr="00AE7DCE">
      <w:rPr>
        <w:b/>
        <w:bCs/>
      </w:rPr>
      <w:t>AA-QM02</w:t>
    </w:r>
  </w:p>
  <w:p w14:paraId="0FA3E0C4" w14:textId="756B6836" w:rsidR="00F22350" w:rsidRPr="00AE7DCE" w:rsidRDefault="00F22350">
    <w:pPr>
      <w:pStyle w:val="Kopfzeile"/>
    </w:pPr>
    <w:r w:rsidRPr="00421528">
      <w:rPr>
        <w:b/>
        <w:bCs/>
        <w:sz w:val="24"/>
        <w:szCs w:val="24"/>
      </w:rPr>
      <w:t>Arbeitsanweisung der Unternehmensleitun</w:t>
    </w:r>
    <w:r w:rsidR="00421528" w:rsidRPr="00421528">
      <w:rPr>
        <w:b/>
        <w:bCs/>
        <w:sz w:val="24"/>
        <w:szCs w:val="24"/>
      </w:rPr>
      <w:t>g zu Ursprungs- und Freiverkehrsware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53937"/>
    <w:multiLevelType w:val="hybridMultilevel"/>
    <w:tmpl w:val="C6AE9580"/>
    <w:lvl w:ilvl="0" w:tplc="BCCC86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5E0D8D"/>
    <w:multiLevelType w:val="hybridMultilevel"/>
    <w:tmpl w:val="1A3A84C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48C6259"/>
    <w:multiLevelType w:val="hybridMultilevel"/>
    <w:tmpl w:val="717052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6463A4"/>
    <w:multiLevelType w:val="hybridMultilevel"/>
    <w:tmpl w:val="95A0A538"/>
    <w:lvl w:ilvl="0" w:tplc="A8EE43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F341D8"/>
    <w:multiLevelType w:val="hybridMultilevel"/>
    <w:tmpl w:val="112AF068"/>
    <w:lvl w:ilvl="0" w:tplc="6BF867A0">
      <w:start w:val="1"/>
      <w:numFmt w:val="decimal"/>
      <w:lvlText w:val="%1."/>
      <w:lvlJc w:val="left"/>
      <w:pPr>
        <w:ind w:left="360" w:hanging="360"/>
      </w:pPr>
      <w:rPr>
        <w:rFonts w:hint="default"/>
        <w:u w:val="none"/>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2DF6304"/>
    <w:multiLevelType w:val="hybridMultilevel"/>
    <w:tmpl w:val="20CA652E"/>
    <w:lvl w:ilvl="0" w:tplc="BC6C2DCA">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D0A50F8"/>
    <w:multiLevelType w:val="hybridMultilevel"/>
    <w:tmpl w:val="D7E06A30"/>
    <w:lvl w:ilvl="0" w:tplc="45E8363A">
      <w:start w:val="4"/>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51CF2768"/>
    <w:multiLevelType w:val="multilevel"/>
    <w:tmpl w:val="0624F5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D32D10"/>
    <w:multiLevelType w:val="hybridMultilevel"/>
    <w:tmpl w:val="185E1574"/>
    <w:lvl w:ilvl="0" w:tplc="30EC3B80">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5DEC7D9D"/>
    <w:multiLevelType w:val="hybridMultilevel"/>
    <w:tmpl w:val="A266CB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1244798679">
    <w:abstractNumId w:val="3"/>
  </w:num>
  <w:num w:numId="2" w16cid:durableId="190150762">
    <w:abstractNumId w:val="4"/>
  </w:num>
  <w:num w:numId="3" w16cid:durableId="822623758">
    <w:abstractNumId w:val="9"/>
  </w:num>
  <w:num w:numId="4" w16cid:durableId="1245722588">
    <w:abstractNumId w:val="6"/>
  </w:num>
  <w:num w:numId="5" w16cid:durableId="2051958270">
    <w:abstractNumId w:val="1"/>
  </w:num>
  <w:num w:numId="6" w16cid:durableId="720863100">
    <w:abstractNumId w:val="2"/>
  </w:num>
  <w:num w:numId="7" w16cid:durableId="205221723">
    <w:abstractNumId w:val="7"/>
  </w:num>
  <w:num w:numId="8" w16cid:durableId="1555653020">
    <w:abstractNumId w:val="0"/>
  </w:num>
  <w:num w:numId="9" w16cid:durableId="1841430870">
    <w:abstractNumId w:val="5"/>
  </w:num>
  <w:num w:numId="10" w16cid:durableId="16532203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364"/>
    <w:rsid w:val="00030B1B"/>
    <w:rsid w:val="0004596D"/>
    <w:rsid w:val="00084D55"/>
    <w:rsid w:val="000B30E4"/>
    <w:rsid w:val="000F3557"/>
    <w:rsid w:val="001079EE"/>
    <w:rsid w:val="001841B5"/>
    <w:rsid w:val="001F27CA"/>
    <w:rsid w:val="00206817"/>
    <w:rsid w:val="00221C5C"/>
    <w:rsid w:val="00224C3C"/>
    <w:rsid w:val="002F6357"/>
    <w:rsid w:val="00327C3B"/>
    <w:rsid w:val="00371A18"/>
    <w:rsid w:val="00385EEE"/>
    <w:rsid w:val="003C7160"/>
    <w:rsid w:val="003D2644"/>
    <w:rsid w:val="004207FB"/>
    <w:rsid w:val="00421528"/>
    <w:rsid w:val="00433944"/>
    <w:rsid w:val="004C653D"/>
    <w:rsid w:val="004E2405"/>
    <w:rsid w:val="00521EB1"/>
    <w:rsid w:val="0056255B"/>
    <w:rsid w:val="005E45DF"/>
    <w:rsid w:val="00601D26"/>
    <w:rsid w:val="006109D9"/>
    <w:rsid w:val="006265B7"/>
    <w:rsid w:val="00627450"/>
    <w:rsid w:val="00630FF9"/>
    <w:rsid w:val="0067181D"/>
    <w:rsid w:val="006908E4"/>
    <w:rsid w:val="00707597"/>
    <w:rsid w:val="007144BE"/>
    <w:rsid w:val="007A46DA"/>
    <w:rsid w:val="007C71E7"/>
    <w:rsid w:val="007D7C12"/>
    <w:rsid w:val="007F6E6A"/>
    <w:rsid w:val="00804805"/>
    <w:rsid w:val="00807470"/>
    <w:rsid w:val="00833E1E"/>
    <w:rsid w:val="0094735B"/>
    <w:rsid w:val="00A3488F"/>
    <w:rsid w:val="00A37DD1"/>
    <w:rsid w:val="00A42402"/>
    <w:rsid w:val="00A560F9"/>
    <w:rsid w:val="00A917C5"/>
    <w:rsid w:val="00A9767D"/>
    <w:rsid w:val="00AD6D49"/>
    <w:rsid w:val="00AE7DCE"/>
    <w:rsid w:val="00BC313D"/>
    <w:rsid w:val="00C67364"/>
    <w:rsid w:val="00C7158D"/>
    <w:rsid w:val="00CF159D"/>
    <w:rsid w:val="00D65E01"/>
    <w:rsid w:val="00E015D5"/>
    <w:rsid w:val="00E17A14"/>
    <w:rsid w:val="00E37E23"/>
    <w:rsid w:val="00E56F96"/>
    <w:rsid w:val="00E713A9"/>
    <w:rsid w:val="00F12F64"/>
    <w:rsid w:val="00F154CF"/>
    <w:rsid w:val="00F22350"/>
    <w:rsid w:val="00F96C43"/>
    <w:rsid w:val="00FB30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B6CD8"/>
  <w15:chartTrackingRefBased/>
  <w15:docId w15:val="{AB5BE82D-B0EC-46F2-8584-1EE572C6E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67364"/>
    <w:pPr>
      <w:ind w:left="720"/>
      <w:contextualSpacing/>
    </w:pPr>
  </w:style>
  <w:style w:type="paragraph" w:styleId="KeinLeerraum">
    <w:name w:val="No Spacing"/>
    <w:uiPriority w:val="1"/>
    <w:qFormat/>
    <w:rsid w:val="001841B5"/>
    <w:pPr>
      <w:spacing w:after="0" w:line="240" w:lineRule="auto"/>
    </w:pPr>
  </w:style>
  <w:style w:type="paragraph" w:styleId="Kopfzeile">
    <w:name w:val="header"/>
    <w:basedOn w:val="Standard"/>
    <w:link w:val="KopfzeileZchn"/>
    <w:uiPriority w:val="99"/>
    <w:unhideWhenUsed/>
    <w:rsid w:val="00F2235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2350"/>
  </w:style>
  <w:style w:type="paragraph" w:styleId="Fuzeile">
    <w:name w:val="footer"/>
    <w:basedOn w:val="Standard"/>
    <w:link w:val="FuzeileZchn"/>
    <w:uiPriority w:val="99"/>
    <w:unhideWhenUsed/>
    <w:rsid w:val="00F2235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2350"/>
  </w:style>
  <w:style w:type="table" w:styleId="Tabellenraster">
    <w:name w:val="Table Grid"/>
    <w:basedOn w:val="NormaleTabelle"/>
    <w:uiPriority w:val="39"/>
    <w:rsid w:val="005E4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17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2836</Words>
  <Characters>17872</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Schober, Petra - WERNERT-PUMPEN GMBH</dc:creator>
  <cp:keywords/>
  <dc:description/>
  <cp:lastModifiedBy>Wallrodt, Christian - WERNERT-PUMPEN GMBH</cp:lastModifiedBy>
  <cp:revision>36</cp:revision>
  <cp:lastPrinted>2022-04-29T09:47:00Z</cp:lastPrinted>
  <dcterms:created xsi:type="dcterms:W3CDTF">2022-04-29T10:21:00Z</dcterms:created>
  <dcterms:modified xsi:type="dcterms:W3CDTF">2022-04-29T14:08:00Z</dcterms:modified>
</cp:coreProperties>
</file>