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Da knackte es im Gebüsch und eine graue Gestalt trat hervor. Das war Willi Zottelmann, der Wolf.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„Spielst du mit mir?", fragte Petermann. „Wozu hast du Lust?"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„Spielen?", fragte Willi Zottelmann zurück. „Um diese Zeit? Ich glaube, du spinnst."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„Wir sind gleich groß", sagte Petermann. „Wir wären sicher gute Spielkameraden."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habe Hunger", sagte der Wolf. „Und hung</w:t>
        <w:softHyphen/>
        <w:t>rige Leute sind keine guten Spielkameraden."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jc w:val="left"/>
        <w:spacing w:before="0" w:after="939"/>
        <w:ind w:left="0" w:right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„Ich bin satt", sagte Petermann. „Ich habe ein gutes Abendbrot gehabt."</w:t>
      </w:r>
    </w:p>
    <w:p>
      <w:pPr>
        <w:framePr w:h="4385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299pt;height:219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widowControl w:val="0"/>
        <w:rPr>
          <w:sz w:val="2"/>
          <w:szCs w:val="2"/>
        </w:rPr>
      </w:pPr>
    </w:p>
    <w:sectPr>
      <w:footnotePr>
        <w:pos w:val="pageBottom"/>
        <w:numFmt w:val="decimal"/>
        <w:numRestart w:val="continuous"/>
      </w:footnotePr>
      <w:pgSz w:w="8400" w:h="11900"/>
      <w:pgMar w:top="619" w:left="1740" w:right="240" w:bottom="619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spacing w:line="407" w:lineRule="exact"/>
      <w:ind w:firstLine="320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