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64.png" ContentType="image/png"/>
  <Override PartName="/word/media/rId69.png" ContentType="image/png"/>
  <Override PartName="/word/media/rId76.png" ContentType="image/png"/>
  <Override PartName="/word/media/rId80.png" ContentType="image/png"/>
  <Override PartName="/word/media/rId86.png" ContentType="image/png"/>
  <Override PartName="/word/media/rId91.png" ContentType="image/png"/>
  <Override PartName="/word/media/rId22.png" ContentType="image/png"/>
  <Override PartName="/word/media/rId26.png" ContentType="image/png"/>
  <Override PartName="/word/media/rId32.png" ContentType="image/png"/>
  <Override PartName="/word/media/rId37.png" ContentType="image/png"/>
  <Override PartName="/word/media/rId42.png" ContentType="image/png"/>
  <Override PartName="/word/media/rId47.png" ContentType="image/png"/>
  <Override PartName="/word/media/rId52.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1223999" cy="615578"/>
            <wp:effectExtent b="0" l="0" r="0" t="0"/>
            <wp:docPr descr="image" title="" id="10" name="Picture"/>
            <a:graphic>
              <a:graphicData uri="http://schemas.openxmlformats.org/drawingml/2006/picture">
                <pic:pic>
                  <pic:nvPicPr>
                    <pic:cNvPr descr="LOGO_UTM.png" id="11" name="Picture"/>
                    <pic:cNvPicPr>
                      <a:picLocks noChangeArrowheads="1" noChangeAspect="1"/>
                    </pic:cNvPicPr>
                  </pic:nvPicPr>
                  <pic:blipFill>
                    <a:blip r:embed="rId9"/>
                    <a:stretch>
                      <a:fillRect/>
                    </a:stretch>
                  </pic:blipFill>
                  <pic:spPr bwMode="auto">
                    <a:xfrm>
                      <a:off x="0" y="0"/>
                      <a:ext cx="1223999" cy="615578"/>
                    </a:xfrm>
                    <a:prstGeom prst="rect">
                      <a:avLst/>
                    </a:prstGeom>
                    <a:noFill/>
                    <a:ln w="9525">
                      <a:noFill/>
                      <a:headEnd/>
                      <a:tailEnd/>
                    </a:ln>
                  </pic:spPr>
                </pic:pic>
              </a:graphicData>
            </a:graphic>
          </wp:inline>
        </w:drawing>
      </w:r>
    </w:p>
    <w:p>
      <w:pPr>
        <w:pStyle w:val="BodyText"/>
      </w:pPr>
      <w:r>
        <w:rPr>
          <w:b/>
          <w:bCs/>
        </w:rPr>
        <w:t xml:space="preserve">MINISTRY OF EDUCATION AND RESEARCH</w:t>
      </w:r>
    </w:p>
    <w:p>
      <w:pPr>
        <w:pStyle w:val="BodyText"/>
      </w:pPr>
      <w:r>
        <w:t xml:space="preserve">OF THE REPUBLIC OF MOLDOVA</w:t>
      </w:r>
    </w:p>
    <w:p>
      <w:pPr>
        <w:pStyle w:val="BodyText"/>
      </w:pPr>
      <w:r>
        <w:t xml:space="preserve">Technical University of Moldova</w:t>
      </w:r>
    </w:p>
    <w:p>
      <w:pPr>
        <w:pStyle w:val="BodyText"/>
      </w:pPr>
      <w:r>
        <w:t xml:space="preserve">Faculty of Computers, Informatics and Microelectronics</w:t>
      </w:r>
    </w:p>
    <w:p>
      <w:pPr>
        <w:pStyle w:val="BodyText"/>
      </w:pPr>
      <w:r>
        <w:t xml:space="preserve">Department of Software Engineering and Automation</w:t>
      </w:r>
    </w:p>
    <w:p>
      <w:pPr>
        <w:pStyle w:val="BodyText"/>
      </w:pPr>
      <w:r>
        <w:rPr>
          <w:b/>
          <w:bCs/>
        </w:rPr>
        <w:t xml:space="preserve">Sergiu Gherasim, FAF-242</w:t>
      </w:r>
    </w:p>
    <w:p>
      <w:pPr>
        <w:pStyle w:val="BodyText"/>
      </w:pPr>
      <w:r>
        <w:rPr>
          <w:b/>
          <w:bCs/>
        </w:rPr>
        <w:t xml:space="preserve">Report</w:t>
      </w:r>
    </w:p>
    <w:p>
      <w:pPr>
        <w:pStyle w:val="BodyText"/>
      </w:pPr>
      <w:r>
        <w:rPr>
          <w:i/>
          <w:iCs/>
        </w:rPr>
        <w:t xml:space="preserve">Laboratory Work No. 5</w:t>
      </w:r>
    </w:p>
    <w:p>
      <w:pPr>
        <w:pStyle w:val="BodyText"/>
      </w:pPr>
      <w:r>
        <w:rPr>
          <w:b/>
          <w:bCs/>
          <w:i/>
          <w:iCs/>
        </w:rPr>
        <w:t xml:space="preserve">Operating Systems</w:t>
      </w:r>
    </w:p>
    <w:p>
      <w:pPr>
        <w:pStyle w:val="BodyText"/>
      </w:pPr>
      <w:r>
        <w:t xml:space="preserve">Topic: The File System with Your Own Hands</w:t>
      </w:r>
    </w:p>
    <w:p>
      <w:pPr>
        <w:pStyle w:val="BodyText"/>
      </w:pPr>
      <w:r>
        <w:t xml:space="preserve">Inodes, Links, Permissions and Disks on Linux</w:t>
      </w:r>
    </w:p>
    <w:p>
      <w:pPr>
        <w:pStyle w:val="BodyText"/>
      </w:pPr>
      <w:r>
        <w:t xml:space="preserve">Checked by:</w:t>
      </w:r>
    </w:p>
    <w:p>
      <w:pPr>
        <w:pStyle w:val="BodyText"/>
      </w:pPr>
      <w:r>
        <w:rPr>
          <w:b/>
          <w:bCs/>
        </w:rPr>
        <w:t xml:space="preserve">Patricia Reiţman</w:t>
      </w:r>
      <w:r>
        <w:t xml:space="preserve">,</w:t>
      </w:r>
      <w:r>
        <w:t xml:space="preserve"> </w:t>
      </w:r>
      <w:r>
        <w:rPr>
          <w:i/>
          <w:iCs/>
        </w:rPr>
        <w:t xml:space="preserve">university assistant</w:t>
      </w:r>
    </w:p>
    <w:p>
      <w:pPr>
        <w:pStyle w:val="BodyText"/>
      </w:pPr>
      <w:r>
        <w:rPr>
          <w:b/>
          <w:bCs/>
        </w:rPr>
        <w:t xml:space="preserve">Chişinău – 2026</w:t>
      </w:r>
    </w:p>
    <w:bookmarkStart w:id="16" w:name="introduction"/>
    <w:p>
      <w:pPr>
        <w:pStyle w:val="Heading1"/>
      </w:pPr>
      <w:r>
        <w:t xml:space="preserve">Introduction</w:t>
      </w:r>
    </w:p>
    <w:p>
      <w:pPr>
        <w:pStyle w:val="FirstParagraph"/>
      </w:pPr>
      <w:r>
        <w:t xml:space="preserve">The purpose of this laboratory work is to check, on a real Linux system, every idea from the file system lecture: the directory tree and the file types, inodes standing behind the names, hard and symbolic links, permission bits, and finally the disks and pseudo file systems underneath. No programming is required; the work consists of commands, careful observation of their output, and short explanations.</w:t>
      </w:r>
    </w:p>
    <w:p>
      <w:pPr>
        <w:pStyle w:val="BodyText"/>
      </w:pPr>
      <w:r>
        <w:t xml:space="preserve">All experiments were done on Debian 13 (running in a virtual machine on my laptop), as the normal user</w:t>
      </w:r>
      <w:r>
        <w:t xml:space="preserve"> </w:t>
      </w:r>
      <w:r>
        <w:rPr>
          <w:rStyle w:val="VerbatimChar"/>
        </w:rPr>
        <w:t xml:space="preserve">sergiu</w:t>
      </w:r>
      <w:r>
        <w:t xml:space="preserve"> </w:t>
      </w:r>
      <w:r>
        <w:t xml:space="preserve">and not as root, because root ignores most permission checks and the experiments in Part 3 would give misleading results.</w:t>
      </w:r>
    </w:p>
    <w:bookmarkStart w:id="15" w:name="fig:sc-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310286"/>
                  <wp:effectExtent b="0" l="0" r="0" t="0"/>
                  <wp:docPr descr="image" title="" id="13" name="Picture"/>
                  <a:graphic>
                    <a:graphicData uri="http://schemas.openxmlformats.org/drawingml/2006/picture">
                      <pic:pic>
                        <pic:nvPicPr>
                          <pic:cNvPr descr="sc-1.png" id="14" name="Picture"/>
                          <pic:cNvPicPr>
                            <a:picLocks noChangeArrowheads="1" noChangeAspect="1"/>
                          </pic:cNvPicPr>
                        </pic:nvPicPr>
                        <pic:blipFill>
                          <a:blip r:embed="rId12"/>
                          <a:stretch>
                            <a:fillRect/>
                          </a:stretch>
                        </pic:blipFill>
                        <pic:spPr bwMode="auto">
                          <a:xfrm>
                            <a:off x="0" y="0"/>
                            <a:ext cx="5334000" cy="1310286"/>
                          </a:xfrm>
                          <a:prstGeom prst="rect">
                            <a:avLst/>
                          </a:prstGeom>
                          <a:noFill/>
                          <a:ln w="9525">
                            <a:noFill/>
                            <a:headEnd/>
                            <a:tailEnd/>
                          </a:ln>
                        </pic:spPr>
                      </pic:pic>
                    </a:graphicData>
                  </a:graphic>
                </wp:inline>
              </w:drawing>
            </w:r>
            <w:r>
              <w:t xml:space="preserve"> </w:t>
            </w:r>
          </w:p>
        </w:tc>
      </w:tr>
    </w:tbl>
    <w:p>
      <w:pPr>
        <w:pStyle w:val="ImageCaption"/>
      </w:pPr>
      <w:r>
        <w:t xml:space="preserve">The working directory and the user</w:t>
      </w:r>
    </w:p>
    <w:bookmarkEnd w:id="15"/>
    <w:bookmarkEnd w:id="16"/>
    <w:bookmarkStart w:id="21" w:name="short-theory"/>
    <w:p>
      <w:pPr>
        <w:pStyle w:val="Heading1"/>
      </w:pPr>
      <w:r>
        <w:rPr>
          <w:rStyle w:val="SectionNumber"/>
        </w:rPr>
        <w:t xml:space="preserve">1</w:t>
      </w:r>
      <w:r>
        <w:tab/>
      </w:r>
      <w:r>
        <w:t xml:space="preserve">Short Theory</w:t>
      </w:r>
    </w:p>
    <w:bookmarkStart w:id="17" w:name="files-names-and-inodes"/>
    <w:p>
      <w:pPr>
        <w:pStyle w:val="Heading2"/>
      </w:pPr>
      <w:r>
        <w:rPr>
          <w:rStyle w:val="SectionNumber"/>
        </w:rPr>
        <w:t xml:space="preserve">1.1</w:t>
      </w:r>
      <w:r>
        <w:tab/>
      </w:r>
      <w:r>
        <w:t xml:space="preserve">Files, Names and Inodes</w:t>
      </w:r>
    </w:p>
    <w:p>
      <w:pPr>
        <w:pStyle w:val="FirstParagraph"/>
      </w:pPr>
      <w:r>
        <w:t xml:space="preserve">In a Unix file system the name of a file and the file itself are two different objects. The file is described by an</w:t>
      </w:r>
      <w:r>
        <w:t xml:space="preserve"> </w:t>
      </w:r>
      <w:r>
        <w:rPr>
          <w:i/>
          <w:iCs/>
        </w:rPr>
        <w:t xml:space="preserve">inode</w:t>
      </w:r>
      <w:r>
        <w:t xml:space="preserve">: a fixed-size record that stores the type, the owner, the permission bits, the size, the timestamps, the number of names (links) and the addresses of the data blocks. The inode does</w:t>
      </w:r>
      <w:r>
        <w:t xml:space="preserve"> </w:t>
      </w:r>
      <w:r>
        <w:rPr>
          <w:b/>
          <w:bCs/>
        </w:rPr>
        <w:t xml:space="preserve">not</w:t>
      </w:r>
      <w:r>
        <w:t xml:space="preserve"> </w:t>
      </w:r>
      <w:r>
        <w:t xml:space="preserve">store the name. Names live in directories, and a directory is just a table of pairs</w:t>
      </w:r>
      <w:r>
        <w:t xml:space="preserve"> </w:t>
      </w:r>
      <w:r>
        <w:rPr>
          <w:i/>
          <w:iCs/>
        </w:rPr>
        <w:t xml:space="preserve">(name, inode number)</w:t>
      </w:r>
      <w:r>
        <w:t xml:space="preserve">. Opening a path therefore means walking the tree from</w:t>
      </w:r>
      <w:r>
        <w:t xml:space="preserve"> </w:t>
      </w:r>
      <w:r>
        <w:rPr>
          <w:rStyle w:val="VerbatimChar"/>
        </w:rPr>
        <w:t xml:space="preserve">/</w:t>
      </w:r>
      <w:r>
        <w:t xml:space="preserve">, looking every component up in the table of its parent directory.</w:t>
      </w:r>
    </w:p>
    <w:bookmarkEnd w:id="17"/>
    <w:bookmarkStart w:id="18" w:name="hard-and-symbolic-links"/>
    <w:p>
      <w:pPr>
        <w:pStyle w:val="Heading2"/>
      </w:pPr>
      <w:r>
        <w:rPr>
          <w:rStyle w:val="SectionNumber"/>
        </w:rPr>
        <w:t xml:space="preserve">1.2</w:t>
      </w:r>
      <w:r>
        <w:tab/>
      </w:r>
      <w:r>
        <w:t xml:space="preserve">Hard and Symbolic Links</w:t>
      </w:r>
    </w:p>
    <w:p>
      <w:pPr>
        <w:pStyle w:val="FirstParagraph"/>
      </w:pPr>
      <w:r>
        <w:t xml:space="preserve">A</w:t>
      </w:r>
      <w:r>
        <w:t xml:space="preserve"> </w:t>
      </w:r>
      <w:r>
        <w:rPr>
          <w:i/>
          <w:iCs/>
        </w:rPr>
        <w:t xml:space="preserve">hard link</w:t>
      </w:r>
      <w:r>
        <w:t xml:space="preserve"> </w:t>
      </w:r>
      <w:r>
        <w:t xml:space="preserve">is a second entry in some directory that points to the same inode number. All hard links are equal; there is no</w:t>
      </w:r>
      <w:r>
        <w:t xml:space="preserve"> </w:t>
      </w:r>
      <w:r>
        <w:t xml:space="preserve">“original”</w:t>
      </w:r>
      <w:r>
        <w:t xml:space="preserve">. The inode keeps a link counter and the kernel frees the inode and its blocks only when this counter reaches zero and no process keeps the file open. A</w:t>
      </w:r>
      <w:r>
        <w:t xml:space="preserve"> </w:t>
      </w:r>
      <w:r>
        <w:rPr>
          <w:i/>
          <w:iCs/>
        </w:rPr>
        <w:t xml:space="preserve">symbolic link</w:t>
      </w:r>
      <w:r>
        <w:t xml:space="preserve"> </w:t>
      </w:r>
      <w:r>
        <w:t xml:space="preserve">is a separate small file of type</w:t>
      </w:r>
      <w:r>
        <w:t xml:space="preserve"> </w:t>
      </w:r>
      <w:r>
        <w:rPr>
          <w:rStyle w:val="VerbatimChar"/>
        </w:rPr>
        <w:t xml:space="preserve">l</w:t>
      </w:r>
      <w:r>
        <w:t xml:space="preserve"> </w:t>
      </w:r>
      <w:r>
        <w:t xml:space="preserve">whose content is a path. The kernel follows that path when the link is opened, so a symbolic link can point to another file system, to a directory, or to nothing at all (a dangling link).</w:t>
      </w:r>
    </w:p>
    <w:bookmarkEnd w:id="18"/>
    <w:bookmarkStart w:id="19" w:name="permissions"/>
    <w:p>
      <w:pPr>
        <w:pStyle w:val="Heading2"/>
      </w:pPr>
      <w:r>
        <w:rPr>
          <w:rStyle w:val="SectionNumber"/>
        </w:rPr>
        <w:t xml:space="preserve">1.3</w:t>
      </w:r>
      <w:r>
        <w:tab/>
      </w:r>
      <w:r>
        <w:t xml:space="preserve">Permissions</w:t>
      </w:r>
    </w:p>
    <w:p>
      <w:pPr>
        <w:pStyle w:val="FirstParagraph"/>
      </w:pPr>
      <w:r>
        <w:t xml:space="preserve">Every inode has an owner, a group and nine permission bits: read, write and execute for the owner (</w:t>
      </w:r>
      <w:r>
        <w:rPr>
          <w:rStyle w:val="VerbatimChar"/>
        </w:rPr>
        <w:t xml:space="preserve">u</w:t>
      </w:r>
      <w:r>
        <w:t xml:space="preserve">), the group (</w:t>
      </w:r>
      <w:r>
        <w:rPr>
          <w:rStyle w:val="VerbatimChar"/>
        </w:rPr>
        <w:t xml:space="preserve">g</w:t>
      </w:r>
      <w:r>
        <w:t xml:space="preserve">) and the others (</w:t>
      </w:r>
      <w:r>
        <w:rPr>
          <w:rStyle w:val="VerbatimChar"/>
        </w:rPr>
        <w:t xml:space="preserve">o</w:t>
      </w:r>
      <w:r>
        <w:t xml:space="preserve">). The bits are often written in octal, one digit per class (</w:t>
      </w:r>
      <m:oMath>
        <m:r>
          <m:t>r</m:t>
        </m:r>
        <m:r>
          <m:rPr>
            <m:sty m:val="p"/>
          </m:rPr>
          <m:t>=</m:t>
        </m:r>
        <m:r>
          <m:t>4</m:t>
        </m:r>
      </m:oMath>
      <w:r>
        <w:t xml:space="preserve">,</w:t>
      </w:r>
      <w:r>
        <w:t xml:space="preserve"> </w:t>
      </w:r>
      <m:oMath>
        <m:r>
          <m:t>w</m:t>
        </m:r>
        <m:r>
          <m:rPr>
            <m:sty m:val="p"/>
          </m:rPr>
          <m:t>=</m:t>
        </m:r>
        <m:r>
          <m:t>2</m:t>
        </m:r>
      </m:oMath>
      <w:r>
        <w:t xml:space="preserve">,</w:t>
      </w:r>
      <w:r>
        <w:t xml:space="preserve"> </w:t>
      </w:r>
      <m:oMath>
        <m:r>
          <m:t>x</m:t>
        </m:r>
        <m:r>
          <m:rPr>
            <m:sty m:val="p"/>
          </m:rPr>
          <m:t>=</m:t>
        </m:r>
        <m:r>
          <m:t>1</m:t>
        </m:r>
      </m:oMath>
      <w:r>
        <w:t xml:space="preserve">). On a directory,</w:t>
      </w:r>
      <w:r>
        <w:t xml:space="preserve"> </w:t>
      </w:r>
      <w:r>
        <w:rPr>
          <w:rStyle w:val="VerbatimChar"/>
        </w:rPr>
        <w:t xml:space="preserve">r</w:t>
      </w:r>
      <w:r>
        <w:t xml:space="preserve"> </w:t>
      </w:r>
      <w:r>
        <w:t xml:space="preserve">allows listing the names,</w:t>
      </w:r>
      <w:r>
        <w:t xml:space="preserve"> </w:t>
      </w:r>
      <w:r>
        <w:rPr>
          <w:rStyle w:val="VerbatimChar"/>
        </w:rPr>
        <w:t xml:space="preserve">w</w:t>
      </w:r>
      <w:r>
        <w:t xml:space="preserve"> </w:t>
      </w:r>
      <w:r>
        <w:t xml:space="preserve">allows creating and deleting entries, and</w:t>
      </w:r>
      <w:r>
        <w:t xml:space="preserve"> </w:t>
      </w:r>
      <w:r>
        <w:rPr>
          <w:rStyle w:val="VerbatimChar"/>
        </w:rPr>
        <w:t xml:space="preserve">x</w:t>
      </w:r>
      <w:r>
        <w:t xml:space="preserve"> </w:t>
      </w:r>
      <w:r>
        <w:t xml:space="preserve">allows passing through the directory to reach the inodes behind the names. Three extra bits exist:</w:t>
      </w:r>
      <w:r>
        <w:t xml:space="preserve"> </w:t>
      </w:r>
      <w:r>
        <w:rPr>
          <w:i/>
          <w:iCs/>
        </w:rPr>
        <w:t xml:space="preserve">setuid</w:t>
      </w:r>
      <w:r>
        <w:t xml:space="preserve"> </w:t>
      </w:r>
      <w:r>
        <w:t xml:space="preserve">(</w:t>
      </w:r>
      <w:r>
        <w:rPr>
          <w:rStyle w:val="VerbatimChar"/>
        </w:rPr>
        <w:t xml:space="preserve">s</w:t>
      </w:r>
      <w:r>
        <w:t xml:space="preserve">, the program runs with the identity of the file owner),</w:t>
      </w:r>
      <w:r>
        <w:t xml:space="preserve"> </w:t>
      </w:r>
      <w:r>
        <w:rPr>
          <w:i/>
          <w:iCs/>
        </w:rPr>
        <w:t xml:space="preserve">setgid</w:t>
      </w:r>
      <w:r>
        <w:t xml:space="preserve"> </w:t>
      </w:r>
      <w:r>
        <w:t xml:space="preserve">and the</w:t>
      </w:r>
      <w:r>
        <w:t xml:space="preserve"> </w:t>
      </w:r>
      <w:r>
        <w:rPr>
          <w:i/>
          <w:iCs/>
        </w:rPr>
        <w:t xml:space="preserve">sticky</w:t>
      </w:r>
      <w:r>
        <w:t xml:space="preserve"> </w:t>
      </w:r>
      <w:r>
        <w:t xml:space="preserve">bit (</w:t>
      </w:r>
      <w:r>
        <w:rPr>
          <w:rStyle w:val="VerbatimChar"/>
        </w:rPr>
        <w:t xml:space="preserve">t</w:t>
      </w:r>
      <w:r>
        <w:t xml:space="preserve">, on a shared directory only the owner of a file may delete it). New files get the permissions requested by the program, minus the bits set in the process</w:t>
      </w:r>
      <w:r>
        <w:t xml:space="preserve"> </w:t>
      </w:r>
      <w:r>
        <w:rPr>
          <w:i/>
          <w:iCs/>
        </w:rPr>
        <w:t xml:space="preserve">umask</w:t>
      </w:r>
      <w:r>
        <w:t xml:space="preserve">.</w:t>
      </w:r>
    </w:p>
    <w:bookmarkEnd w:id="19"/>
    <w:bookmarkStart w:id="20" w:name="disks-and-pseudo-file-systems"/>
    <w:p>
      <w:pPr>
        <w:pStyle w:val="Heading2"/>
      </w:pPr>
      <w:r>
        <w:rPr>
          <w:rStyle w:val="SectionNumber"/>
        </w:rPr>
        <w:t xml:space="preserve">1.4</w:t>
      </w:r>
      <w:r>
        <w:tab/>
      </w:r>
      <w:r>
        <w:t xml:space="preserve">Disks and Pseudo File Systems</w:t>
      </w:r>
    </w:p>
    <w:p>
      <w:pPr>
        <w:pStyle w:val="FirstParagraph"/>
      </w:pPr>
      <w:r>
        <w:t xml:space="preserve">A disk is a block device that is split into partitions; a file system is created inside a partition and</w:t>
      </w:r>
      <w:r>
        <w:t xml:space="preserve"> </w:t>
      </w:r>
      <w:r>
        <w:rPr>
          <w:i/>
          <w:iCs/>
        </w:rPr>
        <w:t xml:space="preserve">mounted</w:t>
      </w:r>
      <w:r>
        <w:t xml:space="preserve"> </w:t>
      </w:r>
      <w:r>
        <w:t xml:space="preserve">onto a directory of the single tree. Not every mounted file system lives on a disk:</w:t>
      </w:r>
      <w:r>
        <w:t xml:space="preserve"> </w:t>
      </w:r>
      <w:r>
        <w:rPr>
          <w:rStyle w:val="VerbatimChar"/>
        </w:rPr>
        <w:t xml:space="preserve">/proc</w:t>
      </w:r>
      <w:r>
        <w:t xml:space="preserve"> </w:t>
      </w:r>
      <w:r>
        <w:t xml:space="preserve">and</w:t>
      </w:r>
      <w:r>
        <w:t xml:space="preserve"> </w:t>
      </w:r>
      <w:r>
        <w:rPr>
          <w:rStyle w:val="VerbatimChar"/>
        </w:rPr>
        <w:t xml:space="preserve">/sys</w:t>
      </w:r>
      <w:r>
        <w:t xml:space="preserve"> </w:t>
      </w:r>
      <w:r>
        <w:t xml:space="preserve">are generated by the kernel on the fly and expose processes, memory and hardware as ordinary-looking text files.</w:t>
      </w:r>
    </w:p>
    <w:bookmarkEnd w:id="20"/>
    <w:bookmarkEnd w:id="21"/>
    <w:bookmarkStart w:id="31" w:name="the-tree-and-the-file-types"/>
    <w:p>
      <w:pPr>
        <w:pStyle w:val="Heading1"/>
      </w:pPr>
      <w:r>
        <w:rPr>
          <w:rStyle w:val="SectionNumber"/>
        </w:rPr>
        <w:t xml:space="preserve">2</w:t>
      </w:r>
      <w:r>
        <w:tab/>
      </w:r>
      <w:r>
        <w:t xml:space="preserve">The Tree and the File Types</w:t>
      </w:r>
    </w:p>
    <w:bookmarkStart w:id="25" w:name="fig:sc-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974221"/>
                  <wp:effectExtent b="0" l="0" r="0" t="0"/>
                  <wp:docPr descr="image" title="" id="23" name="Picture"/>
                  <a:graphic>
                    <a:graphicData uri="http://schemas.openxmlformats.org/drawingml/2006/picture">
                      <pic:pic>
                        <pic:nvPicPr>
                          <pic:cNvPr descr="sc-2.png" id="24" name="Picture"/>
                          <pic:cNvPicPr>
                            <a:picLocks noChangeArrowheads="1" noChangeAspect="1"/>
                          </pic:cNvPicPr>
                        </pic:nvPicPr>
                        <pic:blipFill>
                          <a:blip r:embed="rId22"/>
                          <a:stretch>
                            <a:fillRect/>
                          </a:stretch>
                        </pic:blipFill>
                        <pic:spPr bwMode="auto">
                          <a:xfrm>
                            <a:off x="0" y="0"/>
                            <a:ext cx="5334000" cy="974221"/>
                          </a:xfrm>
                          <a:prstGeom prst="rect">
                            <a:avLst/>
                          </a:prstGeom>
                          <a:noFill/>
                          <a:ln w="9525">
                            <a:noFill/>
                            <a:headEnd/>
                            <a:tailEnd/>
                          </a:ln>
                        </pic:spPr>
                      </pic:pic>
                    </a:graphicData>
                  </a:graphic>
                </wp:inline>
              </w:drawing>
            </w:r>
            <w:r>
              <w:t xml:space="preserve"> </w:t>
            </w:r>
          </w:p>
        </w:tc>
      </w:tr>
    </w:tbl>
    <w:p>
      <w:pPr>
        <w:pStyle w:val="ImageCaption"/>
      </w:pPr>
      <w:r>
        <w:t xml:space="preserve">The root directory and the types of some important paths</w:t>
      </w:r>
    </w:p>
    <w:bookmarkEnd w:id="25"/>
    <w:bookmarkStart w:id="29" w:name="fig:sc-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938808"/>
                  <wp:effectExtent b="0" l="0" r="0" t="0"/>
                  <wp:docPr descr="image" title="" id="27" name="Picture"/>
                  <a:graphic>
                    <a:graphicData uri="http://schemas.openxmlformats.org/drawingml/2006/picture">
                      <pic:pic>
                        <pic:nvPicPr>
                          <pic:cNvPr descr="sc-3.png" id="28" name="Picture"/>
                          <pic:cNvPicPr>
                            <a:picLocks noChangeArrowheads="1" noChangeAspect="1"/>
                          </pic:cNvPicPr>
                        </pic:nvPicPr>
                        <pic:blipFill>
                          <a:blip r:embed="rId26"/>
                          <a:stretch>
                            <a:fillRect/>
                          </a:stretch>
                        </pic:blipFill>
                        <pic:spPr bwMode="auto">
                          <a:xfrm>
                            <a:off x="0" y="0"/>
                            <a:ext cx="5334000" cy="1938808"/>
                          </a:xfrm>
                          <a:prstGeom prst="rect">
                            <a:avLst/>
                          </a:prstGeom>
                          <a:noFill/>
                          <a:ln w="9525">
                            <a:noFill/>
                            <a:headEnd/>
                            <a:tailEnd/>
                          </a:ln>
                        </pic:spPr>
                      </pic:pic>
                    </a:graphicData>
                  </a:graphic>
                </wp:inline>
              </w:drawing>
            </w:r>
            <w:r>
              <w:t xml:space="preserve"> </w:t>
            </w:r>
          </w:p>
        </w:tc>
      </w:tr>
    </w:tbl>
    <w:p>
      <w:pPr>
        <w:pStyle w:val="ImageCaption"/>
      </w:pPr>
      <w:r>
        <w:t xml:space="preserve">/dev, the file command and the disk usage</w:t>
      </w:r>
    </w:p>
    <w:bookmarkEnd w:id="29"/>
    <w:bookmarkStart w:id="30" w:name="observations"/>
    <w:p>
      <w:pPr>
        <w:pStyle w:val="Heading2"/>
      </w:pPr>
      <w:r>
        <w:t xml:space="preserve">Observations</w:t>
      </w:r>
    </w:p>
    <w:p>
      <w:pPr>
        <w:pStyle w:val="FirstParagraph"/>
      </w:pPr>
      <w:r>
        <w:rPr>
          <w:b/>
          <w:bCs/>
        </w:rPr>
        <w:t xml:space="preserve">1. For each path in the second line, write its type from the first letter of</w:t>
      </w:r>
      <w:r>
        <w:rPr>
          <w:b/>
          <w:bCs/>
        </w:rPr>
        <w:t xml:space="preserve"> </w:t>
      </w:r>
      <w:r>
        <w:rPr>
          <w:rStyle w:val="VerbatimChar"/>
          <w:b/>
          <w:bCs/>
        </w:rPr>
        <w:t xml:space="preserve">ls -l</w:t>
      </w:r>
      <w:r>
        <w:rPr>
          <w:b/>
          <w:bCs/>
        </w:rPr>
        <w:t xml:space="preserve">.</w:t>
      </w:r>
    </w:p>
    <w:p>
      <w:pPr>
        <w:pStyle w:val="TableCaption"/>
      </w:pPr>
      <w:r>
        <w:t xml:space="preserve">File types read from the first column of</w:t>
      </w:r>
      <w:r>
        <w:t xml:space="preserve"> </w:t>
      </w:r>
      <w:r>
        <w:rPr>
          <w:rStyle w:val="VerbatimChar"/>
        </w:rPr>
        <w:t xml:space="preserve">ls -ld</w:t>
      </w:r>
    </w:p>
    <w:tbl>
      <w:tblPr>
        <w:tblStyle w:val="Table"/>
        <w:tblW w:type="auto" w:w="0"/>
        <w:tblLook w:firstRow="1" w:lastRow="0" w:firstColumn="0" w:lastColumn="0" w:noHBand="0" w:noVBand="0" w:val="0020"/>
        <w:tblCaption w:val="File types read from the first column of ls -ld"/>
      </w:tblPr>
      <w:tblGrid>
        <w:gridCol w:w="2640"/>
        <w:gridCol w:w="2640"/>
        <w:gridCol w:w="2640"/>
      </w:tblGrid>
      <w:tr>
        <w:trPr>
          <w:tblHeader w:val="on"/>
        </w:trPr>
        <w:tc>
          <w:tcPr/>
          <w:p>
            <w:pPr>
              <w:pStyle w:val="Compact"/>
              <w:jc w:val="left"/>
            </w:pPr>
            <w:r>
              <w:rPr>
                <w:b/>
                <w:bCs/>
              </w:rPr>
              <w:t xml:space="preserve">Path</w:t>
            </w:r>
          </w:p>
        </w:tc>
        <w:tc>
          <w:tcPr/>
          <w:p>
            <w:pPr>
              <w:pStyle w:val="Compact"/>
              <w:jc w:val="center"/>
            </w:pPr>
            <w:r>
              <w:rPr>
                <w:b/>
                <w:bCs/>
              </w:rPr>
              <w:t xml:space="preserve">Letter</w:t>
            </w:r>
          </w:p>
        </w:tc>
        <w:tc>
          <w:tcPr/>
          <w:p>
            <w:pPr>
              <w:pStyle w:val="Compact"/>
              <w:jc w:val="left"/>
            </w:pPr>
            <w:r>
              <w:rPr>
                <w:b/>
                <w:bCs/>
              </w:rPr>
              <w:t xml:space="preserve">Type</w:t>
            </w:r>
          </w:p>
        </w:tc>
      </w:tr>
      <w:tr>
        <w:tc>
          <w:tcPr/>
          <w:p>
            <w:pPr>
              <w:pStyle w:val="Compact"/>
              <w:jc w:val="left"/>
            </w:pPr>
            <w:r>
              <w:rPr>
                <w:rStyle w:val="VerbatimChar"/>
              </w:rPr>
              <w:t xml:space="preserve">/etc</w:t>
            </w:r>
          </w:p>
        </w:tc>
        <w:tc>
          <w:tcPr/>
          <w:p>
            <w:pPr>
              <w:pStyle w:val="Compact"/>
              <w:jc w:val="center"/>
            </w:pPr>
            <w:r>
              <w:rPr>
                <w:rStyle w:val="VerbatimChar"/>
              </w:rPr>
              <w:t xml:space="preserve">d</w:t>
            </w:r>
          </w:p>
        </w:tc>
        <w:tc>
          <w:tcPr/>
          <w:p>
            <w:pPr>
              <w:pStyle w:val="Compact"/>
              <w:jc w:val="left"/>
            </w:pPr>
            <w:r>
              <w:t xml:space="preserve">directory</w:t>
            </w:r>
          </w:p>
        </w:tc>
      </w:tr>
      <w:tr>
        <w:tc>
          <w:tcPr/>
          <w:p>
            <w:pPr>
              <w:pStyle w:val="Compact"/>
              <w:jc w:val="left"/>
            </w:pPr>
            <w:r>
              <w:rPr>
                <w:rStyle w:val="VerbatimChar"/>
              </w:rPr>
              <w:t xml:space="preserve">/etc/passwd</w:t>
            </w:r>
          </w:p>
        </w:tc>
        <w:tc>
          <w:tcPr/>
          <w:p>
            <w:pPr>
              <w:pStyle w:val="Compact"/>
              <w:jc w:val="center"/>
            </w:pPr>
            <w:r>
              <w:rPr>
                <w:rStyle w:val="VerbatimChar"/>
              </w:rPr>
              <w:t xml:space="preserve">-</w:t>
            </w:r>
          </w:p>
        </w:tc>
        <w:tc>
          <w:tcPr/>
          <w:p>
            <w:pPr>
              <w:pStyle w:val="Compact"/>
              <w:jc w:val="left"/>
            </w:pPr>
            <w:r>
              <w:t xml:space="preserve">regular file</w:t>
            </w:r>
          </w:p>
        </w:tc>
      </w:tr>
      <w:tr>
        <w:tc>
          <w:tcPr/>
          <w:p>
            <w:pPr>
              <w:pStyle w:val="Compact"/>
              <w:jc w:val="left"/>
            </w:pPr>
            <w:r>
              <w:rPr>
                <w:rStyle w:val="VerbatimChar"/>
              </w:rPr>
              <w:t xml:space="preserve">/bin</w:t>
            </w:r>
          </w:p>
        </w:tc>
        <w:tc>
          <w:tcPr/>
          <w:p>
            <w:pPr>
              <w:pStyle w:val="Compact"/>
              <w:jc w:val="center"/>
            </w:pPr>
            <w:r>
              <w:rPr>
                <w:rStyle w:val="VerbatimChar"/>
              </w:rPr>
              <w:t xml:space="preserve">l</w:t>
            </w:r>
          </w:p>
        </w:tc>
        <w:tc>
          <w:tcPr/>
          <w:p>
            <w:pPr>
              <w:pStyle w:val="Compact"/>
              <w:jc w:val="left"/>
            </w:pPr>
            <w:r>
              <w:t xml:space="preserve">symbolic link</w:t>
            </w:r>
          </w:p>
        </w:tc>
      </w:tr>
      <w:tr>
        <w:tc>
          <w:tcPr/>
          <w:p>
            <w:pPr>
              <w:pStyle w:val="Compact"/>
              <w:jc w:val="left"/>
            </w:pPr>
            <w:r>
              <w:rPr>
                <w:rStyle w:val="VerbatimChar"/>
              </w:rPr>
              <w:t xml:space="preserve">/dev/null</w:t>
            </w:r>
          </w:p>
        </w:tc>
        <w:tc>
          <w:tcPr/>
          <w:p>
            <w:pPr>
              <w:pStyle w:val="Compact"/>
              <w:jc w:val="center"/>
            </w:pPr>
            <w:r>
              <w:rPr>
                <w:rStyle w:val="VerbatimChar"/>
              </w:rPr>
              <w:t xml:space="preserve">c</w:t>
            </w:r>
          </w:p>
        </w:tc>
        <w:tc>
          <w:tcPr/>
          <w:p>
            <w:pPr>
              <w:pStyle w:val="Compact"/>
              <w:jc w:val="left"/>
            </w:pPr>
            <w:r>
              <w:t xml:space="preserve">character device</w:t>
            </w:r>
          </w:p>
        </w:tc>
      </w:tr>
      <w:tr>
        <w:tc>
          <w:tcPr/>
          <w:p>
            <w:pPr>
              <w:pStyle w:val="Compact"/>
              <w:jc w:val="left"/>
            </w:pPr>
            <w:r>
              <w:rPr>
                <w:rStyle w:val="VerbatimChar"/>
              </w:rPr>
              <w:t xml:space="preserve">/tmp</w:t>
            </w:r>
          </w:p>
        </w:tc>
        <w:tc>
          <w:tcPr/>
          <w:p>
            <w:pPr>
              <w:pStyle w:val="Compact"/>
              <w:jc w:val="center"/>
            </w:pPr>
            <w:r>
              <w:rPr>
                <w:rStyle w:val="VerbatimChar"/>
              </w:rPr>
              <w:t xml:space="preserve">d</w:t>
            </w:r>
          </w:p>
        </w:tc>
        <w:tc>
          <w:tcPr/>
          <w:p>
            <w:pPr>
              <w:pStyle w:val="Compact"/>
              <w:jc w:val="left"/>
            </w:pPr>
            <w:r>
              <w:t xml:space="preserve">directory (with the sticky bit</w:t>
            </w:r>
            <w:r>
              <w:t xml:space="preserve"> </w:t>
            </w:r>
            <w:r>
              <w:rPr>
                <w:rStyle w:val="VerbatimChar"/>
              </w:rPr>
              <w:t xml:space="preserve">t</w:t>
            </w:r>
            <w:r>
              <w:t xml:space="preserve">)</w:t>
            </w:r>
          </w:p>
        </w:tc>
      </w:tr>
    </w:tbl>
    <w:p>
      <w:pPr>
        <w:pStyle w:val="BodyText"/>
      </w:pPr>
      <w:r>
        <w:rPr>
          <w:b/>
          <w:bCs/>
        </w:rPr>
        <w:t xml:space="preserve">2. What is</w:t>
      </w:r>
      <w:r>
        <w:rPr>
          <w:b/>
          <w:bCs/>
        </w:rPr>
        <w:t xml:space="preserve"> </w:t>
      </w:r>
      <w:r>
        <w:rPr>
          <w:rStyle w:val="VerbatimChar"/>
          <w:b/>
          <w:bCs/>
        </w:rPr>
        <w:t xml:space="preserve">/bin</w:t>
      </w:r>
      <w:r>
        <w:rPr>
          <w:b/>
          <w:bCs/>
        </w:rPr>
        <w:t xml:space="preserve"> </w:t>
      </w:r>
      <w:r>
        <w:rPr>
          <w:b/>
          <w:bCs/>
        </w:rPr>
        <w:t xml:space="preserve">on your system: a directory or a link, and to where?</w:t>
      </w:r>
    </w:p>
    <w:p>
      <w:pPr>
        <w:pStyle w:val="BodyText"/>
      </w:pPr>
      <w:r>
        <w:t xml:space="preserve">On Debian 13</w:t>
      </w:r>
      <w:r>
        <w:t xml:space="preserve"> </w:t>
      </w:r>
      <w:r>
        <w:rPr>
          <w:rStyle w:val="VerbatimChar"/>
        </w:rPr>
        <w:t xml:space="preserve">/bin</w:t>
      </w:r>
      <w:r>
        <w:t xml:space="preserve"> </w:t>
      </w:r>
      <w:r>
        <w:t xml:space="preserve">is not a directory but a symbolic link to</w:t>
      </w:r>
      <w:r>
        <w:t xml:space="preserve"> </w:t>
      </w:r>
      <w:r>
        <w:rPr>
          <w:rStyle w:val="VerbatimChar"/>
        </w:rPr>
        <w:t xml:space="preserve">usr/bin</w:t>
      </w:r>
      <w:r>
        <w:t xml:space="preserve"> </w:t>
      </w:r>
      <w:r>
        <w:t xml:space="preserve">(a relative target, so it resolves to</w:t>
      </w:r>
      <w:r>
        <w:t xml:space="preserve"> </w:t>
      </w:r>
      <w:r>
        <w:rPr>
          <w:rStyle w:val="VerbatimChar"/>
        </w:rPr>
        <w:t xml:space="preserve">/usr/bin</w:t>
      </w:r>
      <w:r>
        <w:t xml:space="preserve">). This is the</w:t>
      </w:r>
      <w:r>
        <w:t xml:space="preserve"> </w:t>
      </w:r>
      <w:r>
        <w:t xml:space="preserve">“merged</w:t>
      </w:r>
      <w:r>
        <w:t xml:space="preserve"> </w:t>
      </w:r>
      <w:r>
        <w:rPr>
          <w:rStyle w:val="VerbatimChar"/>
        </w:rPr>
        <w:t xml:space="preserve">/usr</w:t>
      </w:r>
      <w:r>
        <w:t xml:space="preserve">”</w:t>
      </w:r>
      <w:r>
        <w:t xml:space="preserve"> </w:t>
      </w:r>
      <w:r>
        <w:t xml:space="preserve">layout: all programs live in</w:t>
      </w:r>
      <w:r>
        <w:t xml:space="preserve"> </w:t>
      </w:r>
      <w:r>
        <w:rPr>
          <w:rStyle w:val="VerbatimChar"/>
        </w:rPr>
        <w:t xml:space="preserve">/usr/bin</w:t>
      </w:r>
      <w:r>
        <w:t xml:space="preserve"> </w:t>
      </w:r>
      <w:r>
        <w:t xml:space="preserve">and the old path is kept only for compatibility. The</w:t>
      </w:r>
      <w:r>
        <w:t xml:space="preserve"> </w:t>
      </w:r>
      <w:r>
        <w:rPr>
          <w:rStyle w:val="VerbatimChar"/>
        </w:rPr>
        <w:t xml:space="preserve">file</w:t>
      </w:r>
      <w:r>
        <w:t xml:space="preserve"> </w:t>
      </w:r>
      <w:r>
        <w:t xml:space="preserve">command confirms it:</w:t>
      </w:r>
      <w:r>
        <w:t xml:space="preserve"> </w:t>
      </w:r>
      <w:r>
        <w:rPr>
          <w:rStyle w:val="VerbatimChar"/>
        </w:rPr>
        <w:t xml:space="preserve">/bin: symbolic link to usr/bin</w:t>
      </w:r>
      <w:r>
        <w:t xml:space="preserve">.</w:t>
      </w:r>
    </w:p>
    <w:p>
      <w:pPr>
        <w:pStyle w:val="BodyText"/>
      </w:pPr>
      <w:r>
        <w:rPr>
          <w:b/>
          <w:bCs/>
        </w:rPr>
        <w:t xml:space="preserve">3. Find one character device and one block device in</w:t>
      </w:r>
      <w:r>
        <w:rPr>
          <w:b/>
          <w:bCs/>
        </w:rPr>
        <w:t xml:space="preserve"> </w:t>
      </w:r>
      <w:r>
        <w:rPr>
          <w:rStyle w:val="VerbatimChar"/>
          <w:b/>
          <w:bCs/>
        </w:rPr>
        <w:t xml:space="preserve">/dev</w:t>
      </w:r>
      <w:r>
        <w:rPr>
          <w:b/>
          <w:bCs/>
        </w:rPr>
        <w:t xml:space="preserve">.</w:t>
      </w:r>
    </w:p>
    <w:p>
      <w:pPr>
        <w:pStyle w:val="BodyText"/>
      </w:pPr>
      <w:r>
        <w:t xml:space="preserve">Character device:</w:t>
      </w:r>
      <w:r>
        <w:t xml:space="preserve"> </w:t>
      </w:r>
      <w:r>
        <w:rPr>
          <w:rStyle w:val="VerbatimChar"/>
        </w:rPr>
        <w:t xml:space="preserve">/dev/null</w:t>
      </w:r>
      <w:r>
        <w:t xml:space="preserve"> </w:t>
      </w:r>
      <w:r>
        <w:t xml:space="preserve">(or</w:t>
      </w:r>
      <w:r>
        <w:t xml:space="preserve"> </w:t>
      </w:r>
      <w:r>
        <w:rPr>
          <w:rStyle w:val="VerbatimChar"/>
        </w:rPr>
        <w:t xml:space="preserve">/dev/tty</w:t>
      </w:r>
      <w:r>
        <w:t xml:space="preserve">,</w:t>
      </w:r>
      <w:r>
        <w:t xml:space="preserve"> </w:t>
      </w:r>
      <w:r>
        <w:rPr>
          <w:rStyle w:val="VerbatimChar"/>
        </w:rPr>
        <w:t xml:space="preserve">/dev/console</w:t>
      </w:r>
      <w:r>
        <w:t xml:space="preserve">), marked with</w:t>
      </w:r>
      <w:r>
        <w:t xml:space="preserve"> </w:t>
      </w:r>
      <w:r>
        <w:rPr>
          <w:rStyle w:val="VerbatimChar"/>
        </w:rPr>
        <w:t xml:space="preserve">c</w:t>
      </w:r>
      <w:r>
        <w:t xml:space="preserve">; it is accessed byte by byte and has no fixed size. Block device:</w:t>
      </w:r>
      <w:r>
        <w:t xml:space="preserve"> </w:t>
      </w:r>
      <w:r>
        <w:rPr>
          <w:rStyle w:val="VerbatimChar"/>
        </w:rPr>
        <w:t xml:space="preserve">/dev/vda</w:t>
      </w:r>
      <w:r>
        <w:t xml:space="preserve">, the virtual disk, marked with</w:t>
      </w:r>
      <w:r>
        <w:t xml:space="preserve"> </w:t>
      </w:r>
      <w:r>
        <w:rPr>
          <w:rStyle w:val="VerbatimChar"/>
        </w:rPr>
        <w:t xml:space="preserve">b</w:t>
      </w:r>
      <w:r>
        <w:t xml:space="preserve">; it is accessed in blocks and can be partitioned and mounted. Instead of a size,</w:t>
      </w:r>
      <w:r>
        <w:t xml:space="preserve"> </w:t>
      </w:r>
      <w:r>
        <w:rPr>
          <w:rStyle w:val="VerbatimChar"/>
        </w:rPr>
        <w:t xml:space="preserve">ls</w:t>
      </w:r>
      <w:r>
        <w:t xml:space="preserve"> </w:t>
      </w:r>
      <w:r>
        <w:t xml:space="preserve">shows the</w:t>
      </w:r>
      <w:r>
        <w:t xml:space="preserve"> </w:t>
      </w:r>
      <w:r>
        <w:rPr>
          <w:i/>
          <w:iCs/>
        </w:rPr>
        <w:t xml:space="preserve">major, minor</w:t>
      </w:r>
      <w:r>
        <w:t xml:space="preserve"> </w:t>
      </w:r>
      <w:r>
        <w:t xml:space="preserve">numbers, e.g. </w:t>
      </w:r>
      <w:r>
        <w:rPr>
          <w:rStyle w:val="VerbatimChar"/>
        </w:rPr>
        <w:t xml:space="preserve">1, 3</w:t>
      </w:r>
      <w:r>
        <w:t xml:space="preserve"> </w:t>
      </w:r>
      <w:r>
        <w:t xml:space="preserve">for</w:t>
      </w:r>
      <w:r>
        <w:t xml:space="preserve"> </w:t>
      </w:r>
      <w:r>
        <w:rPr>
          <w:rStyle w:val="VerbatimChar"/>
        </w:rPr>
        <w:t xml:space="preserve">/dev/null</w:t>
      </w:r>
      <w:r>
        <w:t xml:space="preserve"> </w:t>
      </w:r>
      <w:r>
        <w:t xml:space="preserve">and</w:t>
      </w:r>
      <w:r>
        <w:t xml:space="preserve"> </w:t>
      </w:r>
      <w:r>
        <w:rPr>
          <w:rStyle w:val="VerbatimChar"/>
        </w:rPr>
        <w:t xml:space="preserve">254, 0</w:t>
      </w:r>
      <w:r>
        <w:t xml:space="preserve"> </w:t>
      </w:r>
      <w:r>
        <w:t xml:space="preserve">for</w:t>
      </w:r>
      <w:r>
        <w:t xml:space="preserve"> </w:t>
      </w:r>
      <w:r>
        <w:rPr>
          <w:rStyle w:val="VerbatimChar"/>
        </w:rPr>
        <w:t xml:space="preserve">/dev/vda</w:t>
      </w:r>
      <w:r>
        <w:t xml:space="preserve">; the major number selects the driver in the kernel.</w:t>
      </w:r>
    </w:p>
    <w:p>
      <w:pPr>
        <w:pStyle w:val="BodyText"/>
      </w:pPr>
      <w:r>
        <w:rPr>
          <w:b/>
          <w:bCs/>
        </w:rPr>
        <w:t xml:space="preserve">4. Which is bigger on your laptop,</w:t>
      </w:r>
      <w:r>
        <w:rPr>
          <w:b/>
          <w:bCs/>
        </w:rPr>
        <w:t xml:space="preserve"> </w:t>
      </w:r>
      <w:r>
        <w:rPr>
          <w:rStyle w:val="VerbatimChar"/>
          <w:b/>
          <w:bCs/>
        </w:rPr>
        <w:t xml:space="preserve">/var/log</w:t>
      </w:r>
      <w:r>
        <w:rPr>
          <w:b/>
          <w:bCs/>
        </w:rPr>
        <w:t xml:space="preserve"> </w:t>
      </w:r>
      <w:r>
        <w:rPr>
          <w:b/>
          <w:bCs/>
        </w:rPr>
        <w:t xml:space="preserve">or</w:t>
      </w:r>
      <w:r>
        <w:rPr>
          <w:b/>
          <w:bCs/>
        </w:rPr>
        <w:t xml:space="preserve"> </w:t>
      </w:r>
      <w:r>
        <w:rPr>
          <w:rStyle w:val="VerbatimChar"/>
          <w:b/>
          <w:bCs/>
        </w:rPr>
        <w:t xml:space="preserve">/usr</w:t>
      </w:r>
      <w:r>
        <w:rPr>
          <w:b/>
          <w:bCs/>
        </w:rPr>
        <w:t xml:space="preserve">, and by roughly how much?</w:t>
      </w:r>
    </w:p>
    <w:p>
      <w:pPr>
        <w:pStyle w:val="BodyText"/>
      </w:pPr>
      <w:r>
        <w:rPr>
          <w:rStyle w:val="VerbatimChar"/>
        </w:rPr>
        <w:t xml:space="preserve">/usr</w:t>
      </w:r>
      <w:r>
        <w:t xml:space="preserve"> </w:t>
      </w:r>
      <w:r>
        <w:t xml:space="preserve">is much bigger: about 5.4 GB against 112 MB for</w:t>
      </w:r>
      <w:r>
        <w:t xml:space="preserve"> </w:t>
      </w:r>
      <w:r>
        <w:rPr>
          <w:rStyle w:val="VerbatimChar"/>
        </w:rPr>
        <w:t xml:space="preserve">/var/log</w:t>
      </w:r>
      <w:r>
        <w:t xml:space="preserve">, i.e. roughly 49 times bigger.</w:t>
      </w:r>
      <w:r>
        <w:t xml:space="preserve"> </w:t>
      </w:r>
      <w:r>
        <w:rPr>
          <w:rStyle w:val="VerbatimChar"/>
        </w:rPr>
        <w:t xml:space="preserve">/usr</w:t>
      </w:r>
      <w:r>
        <w:t xml:space="preserve"> </w:t>
      </w:r>
      <w:r>
        <w:t xml:space="preserve">holds all installed programs and libraries, while</w:t>
      </w:r>
      <w:r>
        <w:t xml:space="preserve"> </w:t>
      </w:r>
      <w:r>
        <w:rPr>
          <w:rStyle w:val="VerbatimChar"/>
        </w:rPr>
        <w:t xml:space="preserve">/var/log</w:t>
      </w:r>
      <w:r>
        <w:t xml:space="preserve"> </w:t>
      </w:r>
      <w:r>
        <w:t xml:space="preserve">only holds text logs that are rotated and compressed regularly.</w:t>
      </w:r>
    </w:p>
    <w:bookmarkEnd w:id="30"/>
    <w:bookmarkEnd w:id="31"/>
    <w:bookmarkStart w:id="58" w:name="inodes-and-links"/>
    <w:p>
      <w:pPr>
        <w:pStyle w:val="Heading1"/>
      </w:pPr>
      <w:r>
        <w:rPr>
          <w:rStyle w:val="SectionNumber"/>
        </w:rPr>
        <w:t xml:space="preserve">3</w:t>
      </w:r>
      <w:r>
        <w:tab/>
      </w:r>
      <w:r>
        <w:t xml:space="preserve">Inodes and Links</w:t>
      </w:r>
    </w:p>
    <w:bookmarkStart w:id="36" w:name="X840a8c7009365ce28c60239e6ac8fdb9bb501e3"/>
    <w:p>
      <w:pPr>
        <w:pStyle w:val="Heading2"/>
      </w:pPr>
      <w:r>
        <w:rPr>
          <w:rStyle w:val="SectionNumber"/>
        </w:rPr>
        <w:t xml:space="preserve">3.1</w:t>
      </w:r>
      <w:r>
        <w:tab/>
      </w:r>
      <w:r>
        <w:t xml:space="preserve">An Inode, and a Name that Is Not Part of It</w:t>
      </w:r>
    </w:p>
    <w:bookmarkStart w:id="35" w:name="fig:sc-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038065"/>
                  <wp:effectExtent b="0" l="0" r="0" t="0"/>
                  <wp:docPr descr="image" title="" id="33" name="Picture"/>
                  <a:graphic>
                    <a:graphicData uri="http://schemas.openxmlformats.org/drawingml/2006/picture">
                      <pic:pic>
                        <pic:nvPicPr>
                          <pic:cNvPr descr="sc-4.png" id="34" name="Picture"/>
                          <pic:cNvPicPr>
                            <a:picLocks noChangeArrowheads="1" noChangeAspect="1"/>
                          </pic:cNvPicPr>
                        </pic:nvPicPr>
                        <pic:blipFill>
                          <a:blip r:embed="rId32"/>
                          <a:stretch>
                            <a:fillRect/>
                          </a:stretch>
                        </pic:blipFill>
                        <pic:spPr bwMode="auto">
                          <a:xfrm>
                            <a:off x="0" y="0"/>
                            <a:ext cx="5334000" cy="2038065"/>
                          </a:xfrm>
                          <a:prstGeom prst="rect">
                            <a:avLst/>
                          </a:prstGeom>
                          <a:noFill/>
                          <a:ln w="9525">
                            <a:noFill/>
                            <a:headEnd/>
                            <a:tailEnd/>
                          </a:ln>
                        </pic:spPr>
                      </pic:pic>
                    </a:graphicData>
                  </a:graphic>
                </wp:inline>
              </w:drawing>
            </w:r>
            <w:r>
              <w:t xml:space="preserve"> </w:t>
            </w:r>
          </w:p>
        </w:tc>
      </w:tr>
    </w:tbl>
    <w:p>
      <w:pPr>
        <w:pStyle w:val="ImageCaption"/>
      </w:pPr>
      <w:r>
        <w:t xml:space="preserve">Creating a file and looking at its inode</w:t>
      </w:r>
    </w:p>
    <w:bookmarkEnd w:id="35"/>
    <w:bookmarkEnd w:id="36"/>
    <w:bookmarkStart w:id="41" w:name="hard-link-then-remove-the-original"/>
    <w:p>
      <w:pPr>
        <w:pStyle w:val="Heading2"/>
      </w:pPr>
      <w:r>
        <w:rPr>
          <w:rStyle w:val="SectionNumber"/>
        </w:rPr>
        <w:t xml:space="preserve">3.2</w:t>
      </w:r>
      <w:r>
        <w:tab/>
      </w:r>
      <w:r>
        <w:t xml:space="preserve">Hard Link, then Remove the</w:t>
      </w:r>
      <w:r>
        <w:t xml:space="preserve"> </w:t>
      </w:r>
      <w:r>
        <w:t xml:space="preserve">“Original”</w:t>
      </w:r>
    </w:p>
    <w:bookmarkStart w:id="40" w:name="fig:sc-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671005"/>
                  <wp:effectExtent b="0" l="0" r="0" t="0"/>
                  <wp:docPr descr="image" title="" id="38" name="Picture"/>
                  <a:graphic>
                    <a:graphicData uri="http://schemas.openxmlformats.org/drawingml/2006/picture">
                      <pic:pic>
                        <pic:nvPicPr>
                          <pic:cNvPr descr="sc-5.png" id="39" name="Picture"/>
                          <pic:cNvPicPr>
                            <a:picLocks noChangeArrowheads="1" noChangeAspect="1"/>
                          </pic:cNvPicPr>
                        </pic:nvPicPr>
                        <pic:blipFill>
                          <a:blip r:embed="rId37"/>
                          <a:stretch>
                            <a:fillRect/>
                          </a:stretch>
                        </pic:blipFill>
                        <pic:spPr bwMode="auto">
                          <a:xfrm>
                            <a:off x="0" y="0"/>
                            <a:ext cx="5334000" cy="1671005"/>
                          </a:xfrm>
                          <a:prstGeom prst="rect">
                            <a:avLst/>
                          </a:prstGeom>
                          <a:noFill/>
                          <a:ln w="9525">
                            <a:noFill/>
                            <a:headEnd/>
                            <a:tailEnd/>
                          </a:ln>
                        </pic:spPr>
                      </pic:pic>
                    </a:graphicData>
                  </a:graphic>
                </wp:inline>
              </w:drawing>
            </w:r>
            <w:r>
              <w:t xml:space="preserve"> </w:t>
            </w:r>
          </w:p>
        </w:tc>
      </w:tr>
    </w:tbl>
    <w:p>
      <w:pPr>
        <w:pStyle w:val="ImageCaption"/>
      </w:pPr>
      <w:r>
        <w:t xml:space="preserve">Two names for one inode</w:t>
      </w:r>
    </w:p>
    <w:bookmarkEnd w:id="40"/>
    <w:bookmarkEnd w:id="41"/>
    <w:bookmarkStart w:id="46" w:name="symbolic-link-then-remove-its-target"/>
    <w:p>
      <w:pPr>
        <w:pStyle w:val="Heading2"/>
      </w:pPr>
      <w:r>
        <w:rPr>
          <w:rStyle w:val="SectionNumber"/>
        </w:rPr>
        <w:t xml:space="preserve">3.3</w:t>
      </w:r>
      <w:r>
        <w:tab/>
      </w:r>
      <w:r>
        <w:t xml:space="preserve">Symbolic Link, then Remove Its Target</w:t>
      </w:r>
    </w:p>
    <w:bookmarkStart w:id="45" w:name="fig:sc-6"/>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967623"/>
                  <wp:effectExtent b="0" l="0" r="0" t="0"/>
                  <wp:docPr descr="image" title="" id="43" name="Picture"/>
                  <a:graphic>
                    <a:graphicData uri="http://schemas.openxmlformats.org/drawingml/2006/picture">
                      <pic:pic>
                        <pic:nvPicPr>
                          <pic:cNvPr descr="sc-6.png" id="44" name="Picture"/>
                          <pic:cNvPicPr>
                            <a:picLocks noChangeArrowheads="1" noChangeAspect="1"/>
                          </pic:cNvPicPr>
                        </pic:nvPicPr>
                        <pic:blipFill>
                          <a:blip r:embed="rId42"/>
                          <a:stretch>
                            <a:fillRect/>
                          </a:stretch>
                        </pic:blipFill>
                        <pic:spPr bwMode="auto">
                          <a:xfrm>
                            <a:off x="0" y="0"/>
                            <a:ext cx="5334000" cy="1967623"/>
                          </a:xfrm>
                          <a:prstGeom prst="rect">
                            <a:avLst/>
                          </a:prstGeom>
                          <a:noFill/>
                          <a:ln w="9525">
                            <a:noFill/>
                            <a:headEnd/>
                            <a:tailEnd/>
                          </a:ln>
                        </pic:spPr>
                      </pic:pic>
                    </a:graphicData>
                  </a:graphic>
                </wp:inline>
              </w:drawing>
            </w:r>
            <w:r>
              <w:t xml:space="preserve"> </w:t>
            </w:r>
          </w:p>
        </w:tc>
      </w:tr>
    </w:tbl>
    <w:p>
      <w:pPr>
        <w:pStyle w:val="ImageCaption"/>
      </w:pPr>
      <w:r>
        <w:t xml:space="preserve">A symbolic link becomes dangling</w:t>
      </w:r>
    </w:p>
    <w:bookmarkEnd w:id="45"/>
    <w:bookmarkEnd w:id="46"/>
    <w:bookmarkStart w:id="51" w:name="directories-have-links-too"/>
    <w:p>
      <w:pPr>
        <w:pStyle w:val="Heading2"/>
      </w:pPr>
      <w:r>
        <w:rPr>
          <w:rStyle w:val="SectionNumber"/>
        </w:rPr>
        <w:t xml:space="preserve">3.4</w:t>
      </w:r>
      <w:r>
        <w:tab/>
      </w:r>
      <w:r>
        <w:t xml:space="preserve">Directories Have Links Too</w:t>
      </w:r>
    </w:p>
    <w:p>
      <w:pPr>
        <w:pStyle w:val="FirstParagraph"/>
      </w:pPr>
      <w:r>
        <w:t xml:space="preserve">Before running the commands I predicted 2 links for a new directory (its name in the parent and its own</w:t>
      </w:r>
      <w:r>
        <w:t xml:space="preserve"> </w:t>
      </w:r>
      <w:r>
        <w:rPr>
          <w:rStyle w:val="VerbatimChar"/>
        </w:rPr>
        <w:t xml:space="preserve">.</w:t>
      </w:r>
      <w:r>
        <w:t xml:space="preserve">) and 4 after creating two subdirectories (each new</w:t>
      </w:r>
      <w:r>
        <w:t xml:space="preserve"> </w:t>
      </w:r>
      <w:r>
        <w:rPr>
          <w:rStyle w:val="VerbatimChar"/>
        </w:rPr>
        <w:t xml:space="preserve">..</w:t>
      </w:r>
      <w:r>
        <w:t xml:space="preserve"> </w:t>
      </w:r>
      <w:r>
        <w:t xml:space="preserve">points back). The output confirmed the prediction:</w:t>
      </w:r>
    </w:p>
    <w:bookmarkStart w:id="50" w:name="fig:sc-7"/>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280999"/>
                  <wp:effectExtent b="0" l="0" r="0" t="0"/>
                  <wp:docPr descr="image" title="" id="48" name="Picture"/>
                  <a:graphic>
                    <a:graphicData uri="http://schemas.openxmlformats.org/drawingml/2006/picture">
                      <pic:pic>
                        <pic:nvPicPr>
                          <pic:cNvPr descr="sc-7.png" id="49" name="Picture"/>
                          <pic:cNvPicPr>
                            <a:picLocks noChangeArrowheads="1" noChangeAspect="1"/>
                          </pic:cNvPicPr>
                        </pic:nvPicPr>
                        <pic:blipFill>
                          <a:blip r:embed="rId47"/>
                          <a:stretch>
                            <a:fillRect/>
                          </a:stretch>
                        </pic:blipFill>
                        <pic:spPr bwMode="auto">
                          <a:xfrm>
                            <a:off x="0" y="0"/>
                            <a:ext cx="5334000" cy="1280999"/>
                          </a:xfrm>
                          <a:prstGeom prst="rect">
                            <a:avLst/>
                          </a:prstGeom>
                          <a:noFill/>
                          <a:ln w="9525">
                            <a:noFill/>
                            <a:headEnd/>
                            <a:tailEnd/>
                          </a:ln>
                        </pic:spPr>
                      </pic:pic>
                    </a:graphicData>
                  </a:graphic>
                </wp:inline>
              </w:drawing>
            </w:r>
            <w:r>
              <w:t xml:space="preserve"> </w:t>
            </w:r>
          </w:p>
        </w:tc>
      </w:tr>
    </w:tbl>
    <w:p>
      <w:pPr>
        <w:pStyle w:val="ImageCaption"/>
      </w:pPr>
      <w:r>
        <w:t xml:space="preserve">Link count of a directory</w:t>
      </w:r>
    </w:p>
    <w:bookmarkEnd w:id="50"/>
    <w:bookmarkEnd w:id="51"/>
    <w:bookmarkStart w:id="56" w:name="size-is-not-space"/>
    <w:p>
      <w:pPr>
        <w:pStyle w:val="Heading2"/>
      </w:pPr>
      <w:r>
        <w:rPr>
          <w:rStyle w:val="SectionNumber"/>
        </w:rPr>
        <w:t xml:space="preserve">3.5</w:t>
      </w:r>
      <w:r>
        <w:tab/>
      </w:r>
      <w:r>
        <w:t xml:space="preserve">Size Is Not Space</w:t>
      </w:r>
    </w:p>
    <w:bookmarkStart w:id="55" w:name="fig:sc-8"/>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539854"/>
                  <wp:effectExtent b="0" l="0" r="0" t="0"/>
                  <wp:docPr descr="image" title="" id="53" name="Picture"/>
                  <a:graphic>
                    <a:graphicData uri="http://schemas.openxmlformats.org/drawingml/2006/picture">
                      <pic:pic>
                        <pic:nvPicPr>
                          <pic:cNvPr descr="sc-8.png" id="54" name="Picture"/>
                          <pic:cNvPicPr>
                            <a:picLocks noChangeArrowheads="1" noChangeAspect="1"/>
                          </pic:cNvPicPr>
                        </pic:nvPicPr>
                        <pic:blipFill>
                          <a:blip r:embed="rId52"/>
                          <a:stretch>
                            <a:fillRect/>
                          </a:stretch>
                        </pic:blipFill>
                        <pic:spPr bwMode="auto">
                          <a:xfrm>
                            <a:off x="0" y="0"/>
                            <a:ext cx="5334000" cy="1539854"/>
                          </a:xfrm>
                          <a:prstGeom prst="rect">
                            <a:avLst/>
                          </a:prstGeom>
                          <a:noFill/>
                          <a:ln w="9525">
                            <a:noFill/>
                            <a:headEnd/>
                            <a:tailEnd/>
                          </a:ln>
                        </pic:spPr>
                      </pic:pic>
                    </a:graphicData>
                  </a:graphic>
                </wp:inline>
              </w:drawing>
            </w:r>
            <w:r>
              <w:t xml:space="preserve"> </w:t>
            </w:r>
          </w:p>
        </w:tc>
      </w:tr>
    </w:tbl>
    <w:p>
      <w:pPr>
        <w:pStyle w:val="ImageCaption"/>
      </w:pPr>
      <w:r>
        <w:t xml:space="preserve">Apparent size versus allocated space</w:t>
      </w:r>
    </w:p>
    <w:bookmarkEnd w:id="55"/>
    <w:bookmarkEnd w:id="56"/>
    <w:bookmarkStart w:id="57" w:name="observations-1"/>
    <w:p>
      <w:pPr>
        <w:pStyle w:val="Heading2"/>
      </w:pPr>
      <w:r>
        <w:t xml:space="preserve">Observations</w:t>
      </w:r>
    </w:p>
    <w:p>
      <w:pPr>
        <w:pStyle w:val="FirstParagraph"/>
      </w:pPr>
      <w:r>
        <w:rPr>
          <w:b/>
          <w:bCs/>
        </w:rPr>
        <w:t xml:space="preserve">1. Which number in</w:t>
      </w:r>
      <w:r>
        <w:rPr>
          <w:b/>
          <w:bCs/>
        </w:rPr>
        <w:t xml:space="preserve"> </w:t>
      </w:r>
      <w:r>
        <w:rPr>
          <w:rStyle w:val="VerbatimChar"/>
          <w:b/>
          <w:bCs/>
        </w:rPr>
        <w:t xml:space="preserve">stat</w:t>
      </w:r>
      <w:r>
        <w:rPr>
          <w:b/>
          <w:bCs/>
        </w:rPr>
        <w:t xml:space="preserve"> </w:t>
      </w:r>
      <w:r>
        <w:rPr>
          <w:b/>
          <w:bCs/>
        </w:rPr>
        <w:t xml:space="preserve">is the inode, and which tells how many names the file has?</w:t>
      </w:r>
    </w:p>
    <w:p>
      <w:pPr>
        <w:pStyle w:val="BodyText"/>
      </w:pPr>
      <w:r>
        <w:t xml:space="preserve">The inode number is the field</w:t>
      </w:r>
      <w:r>
        <w:t xml:space="preserve"> </w:t>
      </w:r>
      <w:r>
        <w:rPr>
          <w:rStyle w:val="VerbatimChar"/>
        </w:rPr>
        <w:t xml:space="preserve">Inode:</w:t>
      </w:r>
      <w:r>
        <w:t xml:space="preserve"> </w:t>
      </w:r>
      <w:r>
        <w:t xml:space="preserve">in the</w:t>
      </w:r>
      <w:r>
        <w:t xml:space="preserve"> </w:t>
      </w:r>
      <w:r>
        <w:rPr>
          <w:rStyle w:val="VerbatimChar"/>
        </w:rPr>
        <w:t xml:space="preserve">stat</w:t>
      </w:r>
      <w:r>
        <w:t xml:space="preserve"> </w:t>
      </w:r>
      <w:r>
        <w:t xml:space="preserve">output (Figure </w:t>
      </w:r>
      <w:hyperlink w:anchor="fig:sc-4">
        <w:r>
          <w:rPr>
            <w:rStyle w:val="Hyperlink"/>
          </w:rPr>
          <w:t xml:space="preserve">4</w:t>
        </w:r>
      </w:hyperlink>
      <w:r>
        <w:t xml:space="preserve">);</w:t>
      </w:r>
      <w:r>
        <w:t xml:space="preserve"> </w:t>
      </w:r>
      <w:r>
        <w:rPr>
          <w:rStyle w:val="VerbatimChar"/>
        </w:rPr>
        <w:t xml:space="preserve">ls -li</w:t>
      </w:r>
      <w:r>
        <w:t xml:space="preserve"> </w:t>
      </w:r>
      <w:r>
        <w:t xml:space="preserve">prints the same number in its first column. The number of names is</w:t>
      </w:r>
      <w:r>
        <w:t xml:space="preserve"> </w:t>
      </w:r>
      <w:r>
        <w:rPr>
          <w:rStyle w:val="VerbatimChar"/>
        </w:rPr>
        <w:t xml:space="preserve">Links: 1</w:t>
      </w:r>
      <w:r>
        <w:t xml:space="preserve">, which</w:t>
      </w:r>
      <w:r>
        <w:t xml:space="preserve"> </w:t>
      </w:r>
      <w:r>
        <w:rPr>
          <w:rStyle w:val="VerbatimChar"/>
        </w:rPr>
        <w:t xml:space="preserve">ls -l</w:t>
      </w:r>
      <w:r>
        <w:t xml:space="preserve"> </w:t>
      </w:r>
      <w:r>
        <w:t xml:space="preserve">shows in the second column.</w:t>
      </w:r>
    </w:p>
    <w:p>
      <w:pPr>
        <w:pStyle w:val="BodyText"/>
      </w:pPr>
      <w:r>
        <w:rPr>
          <w:b/>
          <w:bCs/>
        </w:rPr>
        <w:t xml:space="preserve">2. After</w:t>
      </w:r>
      <w:r>
        <w:rPr>
          <w:b/>
          <w:bCs/>
        </w:rPr>
        <w:t xml:space="preserve"> </w:t>
      </w:r>
      <w:r>
        <w:rPr>
          <w:rStyle w:val="VerbatimChar"/>
          <w:b/>
          <w:bCs/>
        </w:rPr>
        <w:t xml:space="preserve">rm notes.txt</w:t>
      </w:r>
      <w:r>
        <w:rPr>
          <w:b/>
          <w:bCs/>
        </w:rPr>
        <w:t xml:space="preserve">, why could you still read</w:t>
      </w:r>
      <w:r>
        <w:rPr>
          <w:b/>
          <w:bCs/>
        </w:rPr>
        <w:t xml:space="preserve"> </w:t>
      </w:r>
      <w:r>
        <w:rPr>
          <w:rStyle w:val="VerbatimChar"/>
          <w:b/>
          <w:bCs/>
        </w:rPr>
        <w:t xml:space="preserve">hard.txt</w:t>
      </w:r>
      <w:r>
        <w:rPr>
          <w:b/>
          <w:bCs/>
        </w:rPr>
        <w:t xml:space="preserve">? What does</w:t>
      </w:r>
      <w:r>
        <w:rPr>
          <w:b/>
          <w:bCs/>
        </w:rPr>
        <w:t xml:space="preserve"> </w:t>
      </w:r>
      <w:r>
        <w:rPr>
          <w:rStyle w:val="VerbatimChar"/>
          <w:b/>
          <w:bCs/>
        </w:rPr>
        <w:t xml:space="preserve">rm</w:t>
      </w:r>
      <w:r>
        <w:rPr>
          <w:b/>
          <w:bCs/>
        </w:rPr>
        <w:t xml:space="preserve"> </w:t>
      </w:r>
      <w:r>
        <w:rPr>
          <w:b/>
          <w:bCs/>
        </w:rPr>
        <w:t xml:space="preserve">really remove?</w:t>
      </w:r>
    </w:p>
    <w:p>
      <w:pPr>
        <w:pStyle w:val="BodyText"/>
      </w:pPr>
      <w:r>
        <w:rPr>
          <w:rStyle w:val="VerbatimChar"/>
        </w:rPr>
        <w:t xml:space="preserve">notes.txt</w:t>
      </w:r>
      <w:r>
        <w:t xml:space="preserve"> </w:t>
      </w:r>
      <w:r>
        <w:t xml:space="preserve">and</w:t>
      </w:r>
      <w:r>
        <w:t xml:space="preserve"> </w:t>
      </w:r>
      <w:r>
        <w:rPr>
          <w:rStyle w:val="VerbatimChar"/>
        </w:rPr>
        <w:t xml:space="preserve">hard.txt</w:t>
      </w:r>
      <w:r>
        <w:t xml:space="preserve"> </w:t>
      </w:r>
      <w:r>
        <w:t xml:space="preserve">were two directory entries pointing to the same inode (Figure </w:t>
      </w:r>
      <w:hyperlink w:anchor="fig:sc-5">
        <w:r>
          <w:rPr>
            <w:rStyle w:val="Hyperlink"/>
          </w:rPr>
          <w:t xml:space="preserve">5</w:t>
        </w:r>
      </w:hyperlink>
      <w:r>
        <w:t xml:space="preserve">), so the link count was 2.</w:t>
      </w:r>
      <w:r>
        <w:t xml:space="preserve"> </w:t>
      </w:r>
      <w:r>
        <w:rPr>
          <w:rStyle w:val="VerbatimChar"/>
        </w:rPr>
        <w:t xml:space="preserve">rm</w:t>
      </w:r>
      <w:r>
        <w:t xml:space="preserve"> </w:t>
      </w:r>
      <w:r>
        <w:t xml:space="preserve">calls</w:t>
      </w:r>
      <w:r>
        <w:t xml:space="preserve"> </w:t>
      </w:r>
      <w:r>
        <w:rPr>
          <w:rStyle w:val="VerbatimChar"/>
        </w:rPr>
        <w:t xml:space="preserve">unlink()</w:t>
      </w:r>
      <w:r>
        <w:t xml:space="preserve">: it removes only the</w:t>
      </w:r>
      <w:r>
        <w:t xml:space="preserve"> </w:t>
      </w:r>
      <w:r>
        <w:rPr>
          <w:i/>
          <w:iCs/>
        </w:rPr>
        <w:t xml:space="preserve">name</w:t>
      </w:r>
      <w:r>
        <w:t xml:space="preserve"> </w:t>
      </w:r>
      <w:r>
        <w:t xml:space="preserve">from the directory and decrements the link count. The count dropped to 1, so the inode and its data blocks stayed untouched and were still reachable through</w:t>
      </w:r>
      <w:r>
        <w:t xml:space="preserve"> </w:t>
      </w:r>
      <w:r>
        <w:rPr>
          <w:rStyle w:val="VerbatimChar"/>
        </w:rPr>
        <w:t xml:space="preserve">hard.txt</w:t>
      </w:r>
      <w:r>
        <w:t xml:space="preserve">. The data is freed only when the link count becomes 0 and no process has the file open.</w:t>
      </w:r>
    </w:p>
    <w:p>
      <w:pPr>
        <w:pStyle w:val="BodyText"/>
      </w:pPr>
      <w:r>
        <w:rPr>
          <w:b/>
          <w:bCs/>
        </w:rPr>
        <w:t xml:space="preserve">3. Why did</w:t>
      </w:r>
      <w:r>
        <w:rPr>
          <w:b/>
          <w:bCs/>
        </w:rPr>
        <w:t xml:space="preserve"> </w:t>
      </w:r>
      <w:r>
        <w:rPr>
          <w:rStyle w:val="VerbatimChar"/>
          <w:b/>
          <w:bCs/>
        </w:rPr>
        <w:t xml:space="preserve">cat soft.txt</w:t>
      </w:r>
      <w:r>
        <w:rPr>
          <w:b/>
          <w:bCs/>
        </w:rPr>
        <w:t xml:space="preserve"> </w:t>
      </w:r>
      <w:r>
        <w:rPr>
          <w:b/>
          <w:bCs/>
        </w:rPr>
        <w:t xml:space="preserve">fail at the end, although</w:t>
      </w:r>
      <w:r>
        <w:rPr>
          <w:b/>
          <w:bCs/>
        </w:rPr>
        <w:t xml:space="preserve"> </w:t>
      </w:r>
      <w:r>
        <w:rPr>
          <w:rStyle w:val="VerbatimChar"/>
          <w:b/>
          <w:bCs/>
        </w:rPr>
        <w:t xml:space="preserve">soft.txt</w:t>
      </w:r>
      <w:r>
        <w:rPr>
          <w:b/>
          <w:bCs/>
        </w:rPr>
        <w:t xml:space="preserve"> </w:t>
      </w:r>
      <w:r>
        <w:rPr>
          <w:b/>
          <w:bCs/>
        </w:rPr>
        <w:t xml:space="preserve">still exists? How big is</w:t>
      </w:r>
      <w:r>
        <w:rPr>
          <w:b/>
          <w:bCs/>
        </w:rPr>
        <w:t xml:space="preserve"> </w:t>
      </w:r>
      <w:r>
        <w:rPr>
          <w:rStyle w:val="VerbatimChar"/>
          <w:b/>
          <w:bCs/>
        </w:rPr>
        <w:t xml:space="preserve">soft.txt</w:t>
      </w:r>
      <w:r>
        <w:rPr>
          <w:b/>
          <w:bCs/>
        </w:rPr>
        <w:t xml:space="preserve"> </w:t>
      </w:r>
      <w:r>
        <w:rPr>
          <w:b/>
          <w:bCs/>
        </w:rPr>
        <w:t xml:space="preserve">and why exactly that size?</w:t>
      </w:r>
    </w:p>
    <w:p>
      <w:pPr>
        <w:pStyle w:val="BodyText"/>
      </w:pPr>
      <w:r>
        <w:rPr>
          <w:rStyle w:val="VerbatimChar"/>
        </w:rPr>
        <w:t xml:space="preserve">soft.txt</w:t>
      </w:r>
      <w:r>
        <w:t xml:space="preserve"> </w:t>
      </w:r>
      <w:r>
        <w:t xml:space="preserve">has its own inode and only stores the path</w:t>
      </w:r>
      <w:r>
        <w:t xml:space="preserve"> </w:t>
      </w:r>
      <w:r>
        <w:rPr>
          <w:rStyle w:val="VerbatimChar"/>
        </w:rPr>
        <w:t xml:space="preserve">hard.txt</w:t>
      </w:r>
      <w:r>
        <w:t xml:space="preserve">. When</w:t>
      </w:r>
      <w:r>
        <w:t xml:space="preserve"> </w:t>
      </w:r>
      <w:r>
        <w:rPr>
          <w:rStyle w:val="VerbatimChar"/>
        </w:rPr>
        <w:t xml:space="preserve">cat</w:t>
      </w:r>
      <w:r>
        <w:t xml:space="preserve"> </w:t>
      </w:r>
      <w:r>
        <w:t xml:space="preserve">opens it, the kernel follows that path, but after</w:t>
      </w:r>
      <w:r>
        <w:t xml:space="preserve"> </w:t>
      </w:r>
      <w:r>
        <w:rPr>
          <w:rStyle w:val="VerbatimChar"/>
        </w:rPr>
        <w:t xml:space="preserve">rm hard.txt</w:t>
      </w:r>
      <w:r>
        <w:t xml:space="preserve"> </w:t>
      </w:r>
      <w:r>
        <w:t xml:space="preserve">no such name exists, so</w:t>
      </w:r>
      <w:r>
        <w:t xml:space="preserve"> </w:t>
      </w:r>
      <w:r>
        <w:rPr>
          <w:rStyle w:val="VerbatimChar"/>
        </w:rPr>
        <w:t xml:space="preserve">open</w:t>
      </w:r>
      <w:r>
        <w:t xml:space="preserve"> </w:t>
      </w:r>
      <w:r>
        <w:t xml:space="preserve">fails with</w:t>
      </w:r>
      <w:r>
        <w:t xml:space="preserve"> </w:t>
      </w:r>
      <w:r>
        <w:rPr>
          <w:rStyle w:val="VerbatimChar"/>
        </w:rPr>
        <w:t xml:space="preserve">ENOENT</w:t>
      </w:r>
      <w:r>
        <w:t xml:space="preserve"> </w:t>
      </w:r>
      <w:r>
        <w:t xml:space="preserve">– the link is dangling. Its size is 8 bytes, exactly the number of characters in the target string</w:t>
      </w:r>
      <w:r>
        <w:t xml:space="preserve"> </w:t>
      </w:r>
      <w:r>
        <w:rPr>
          <w:rStyle w:val="VerbatimChar"/>
        </w:rPr>
        <w:t xml:space="preserve">hard.txt</w:t>
      </w:r>
      <w:r>
        <w:t xml:space="preserve"> </w:t>
      </w:r>
      <w:r>
        <w:t xml:space="preserve">(no terminating zero is stored).</w:t>
      </w:r>
    </w:p>
    <w:p>
      <w:pPr>
        <w:pStyle w:val="BodyText"/>
      </w:pPr>
      <w:r>
        <w:rPr>
          <w:b/>
          <w:bCs/>
        </w:rPr>
        <w:t xml:space="preserve">4. A new directory has 2 links, and 4 after you create two subdirectories. Explain where each link comes from.</w:t>
      </w:r>
    </w:p>
    <w:p>
      <w:pPr>
        <w:numPr>
          <w:ilvl w:val="0"/>
          <w:numId w:val="1001"/>
        </w:numPr>
      </w:pPr>
      <w:r>
        <w:t xml:space="preserve">link 1: the entry</w:t>
      </w:r>
      <w:r>
        <w:t xml:space="preserve"> </w:t>
      </w:r>
      <w:r>
        <w:rPr>
          <w:rStyle w:val="VerbatimChar"/>
        </w:rPr>
        <w:t xml:space="preserve">d</w:t>
      </w:r>
      <w:r>
        <w:t xml:space="preserve"> </w:t>
      </w:r>
      <w:r>
        <w:t xml:space="preserve">in the parent directory</w:t>
      </w:r>
      <w:r>
        <w:t xml:space="preserve"> </w:t>
      </w:r>
      <w:r>
        <w:rPr>
          <w:rStyle w:val="VerbatimChar"/>
        </w:rPr>
        <w:t xml:space="preserve">~/os-lab5</w:t>
      </w:r>
      <w:r>
        <w:t xml:space="preserve">;</w:t>
      </w:r>
    </w:p>
    <w:p>
      <w:pPr>
        <w:numPr>
          <w:ilvl w:val="0"/>
          <w:numId w:val="1001"/>
        </w:numPr>
      </w:pPr>
      <w:r>
        <w:t xml:space="preserve">link 2: the entry</w:t>
      </w:r>
      <w:r>
        <w:t xml:space="preserve"> </w:t>
      </w:r>
      <w:r>
        <w:rPr>
          <w:rStyle w:val="VerbatimChar"/>
        </w:rPr>
        <w:t xml:space="preserve">.</w:t>
      </w:r>
      <w:r>
        <w:t xml:space="preserve"> </w:t>
      </w:r>
      <w:r>
        <w:t xml:space="preserve">inside</w:t>
      </w:r>
      <w:r>
        <w:t xml:space="preserve"> </w:t>
      </w:r>
      <w:r>
        <w:rPr>
          <w:rStyle w:val="VerbatimChar"/>
        </w:rPr>
        <w:t xml:space="preserve">d</w:t>
      </w:r>
      <w:r>
        <w:t xml:space="preserve">, which points to</w:t>
      </w:r>
      <w:r>
        <w:t xml:space="preserve"> </w:t>
      </w:r>
      <w:r>
        <w:rPr>
          <w:rStyle w:val="VerbatimChar"/>
        </w:rPr>
        <w:t xml:space="preserve">d</w:t>
      </w:r>
      <w:r>
        <w:t xml:space="preserve"> </w:t>
      </w:r>
      <w:r>
        <w:t xml:space="preserve">itself;</w:t>
      </w:r>
    </w:p>
    <w:p>
      <w:pPr>
        <w:numPr>
          <w:ilvl w:val="0"/>
          <w:numId w:val="1001"/>
        </w:numPr>
      </w:pPr>
      <w:r>
        <w:t xml:space="preserve">links 3 and 4: the entries</w:t>
      </w:r>
      <w:r>
        <w:t xml:space="preserve"> </w:t>
      </w:r>
      <w:r>
        <w:rPr>
          <w:rStyle w:val="VerbatimChar"/>
        </w:rPr>
        <w:t xml:space="preserve">..</w:t>
      </w:r>
      <w:r>
        <w:t xml:space="preserve"> </w:t>
      </w:r>
      <w:r>
        <w:t xml:space="preserve">inside</w:t>
      </w:r>
      <w:r>
        <w:t xml:space="preserve"> </w:t>
      </w:r>
      <w:r>
        <w:rPr>
          <w:rStyle w:val="VerbatimChar"/>
        </w:rPr>
        <w:t xml:space="preserve">d/x</w:t>
      </w:r>
      <w:r>
        <w:t xml:space="preserve"> </w:t>
      </w:r>
      <w:r>
        <w:t xml:space="preserve">and</w:t>
      </w:r>
      <w:r>
        <w:t xml:space="preserve"> </w:t>
      </w:r>
      <w:r>
        <w:rPr>
          <w:rStyle w:val="VerbatimChar"/>
        </w:rPr>
        <w:t xml:space="preserve">d/y</w:t>
      </w:r>
      <w:r>
        <w:t xml:space="preserve">, which point back to</w:t>
      </w:r>
      <w:r>
        <w:t xml:space="preserve"> </w:t>
      </w:r>
      <w:r>
        <w:rPr>
          <w:rStyle w:val="VerbatimChar"/>
        </w:rPr>
        <w:t xml:space="preserve">d</w:t>
      </w:r>
      <w:r>
        <w:t xml:space="preserve">.</w:t>
      </w:r>
    </w:p>
    <w:p>
      <w:pPr>
        <w:pStyle w:val="FirstParagraph"/>
      </w:pPr>
      <w:r>
        <w:t xml:space="preserve">In general a directory has</w:t>
      </w:r>
      <w:r>
        <w:t xml:space="preserve"> </w:t>
      </w:r>
      <m:oMath>
        <m:r>
          <m:t>2</m:t>
        </m:r>
        <m:r>
          <m:rPr>
            <m:sty m:val="p"/>
          </m:rPr>
          <m:t>+</m:t>
        </m:r>
        <m:r>
          <m:rPr>
            <m:sty m:val="p"/>
          </m:rPr>
          <m:t>(</m:t>
        </m:r>
        <m:r>
          <m:rPr>
            <m:nor/>
            <m:sty m:val="p"/>
          </m:rPr>
          <m:t>number of subdirectories</m:t>
        </m:r>
        <m:r>
          <m:rPr>
            <m:sty m:val="p"/>
          </m:rPr>
          <m:t>)</m:t>
        </m:r>
      </m:oMath>
      <w:r>
        <w:t xml:space="preserve"> </w:t>
      </w:r>
      <w:r>
        <w:t xml:space="preserve">links.</w:t>
      </w:r>
    </w:p>
    <w:p>
      <w:pPr>
        <w:pStyle w:val="BodyText"/>
      </w:pPr>
      <w:r>
        <w:rPr>
          <w:b/>
          <w:bCs/>
        </w:rPr>
        <w:t xml:space="preserve">5. Why does a 2-byte file use 4.0K, and a 1 GB file use 0?</w:t>
      </w:r>
    </w:p>
    <w:p>
      <w:pPr>
        <w:pStyle w:val="BodyText"/>
      </w:pPr>
      <w:r>
        <w:rPr>
          <w:rStyle w:val="VerbatimChar"/>
        </w:rPr>
        <w:t xml:space="preserve">ls -l</w:t>
      </w:r>
      <w:r>
        <w:t xml:space="preserve"> </w:t>
      </w:r>
      <w:r>
        <w:t xml:space="preserve">shows the</w:t>
      </w:r>
      <w:r>
        <w:t xml:space="preserve"> </w:t>
      </w:r>
      <w:r>
        <w:rPr>
          <w:i/>
          <w:iCs/>
        </w:rPr>
        <w:t xml:space="preserve">size</w:t>
      </w:r>
      <w:r>
        <w:t xml:space="preserve"> </w:t>
      </w:r>
      <w:r>
        <w:t xml:space="preserve">stored in the inode, while</w:t>
      </w:r>
      <w:r>
        <w:t xml:space="preserve"> </w:t>
      </w:r>
      <w:r>
        <w:rPr>
          <w:rStyle w:val="VerbatimChar"/>
        </w:rPr>
        <w:t xml:space="preserve">du</w:t>
      </w:r>
      <w:r>
        <w:t xml:space="preserve"> </w:t>
      </w:r>
      <w:r>
        <w:t xml:space="preserve">shows the space actually allocated. The file system allocates whole blocks; on ext4 a block is 4096 bytes, so even the 2-byte file</w:t>
      </w:r>
      <w:r>
        <w:t xml:space="preserve"> </w:t>
      </w:r>
      <w:r>
        <w:rPr>
          <w:rStyle w:val="VerbatimChar"/>
        </w:rPr>
        <w:t xml:space="preserve">x\n</w:t>
      </w:r>
      <w:r>
        <w:t xml:space="preserve"> </w:t>
      </w:r>
      <w:r>
        <w:t xml:space="preserve">occupies one full 4 KiB block.</w:t>
      </w:r>
      <w:r>
        <w:t xml:space="preserve"> </w:t>
      </w:r>
      <w:r>
        <w:rPr>
          <w:rStyle w:val="VerbatimChar"/>
        </w:rPr>
        <w:t xml:space="preserve">truncate -s 1G</w:t>
      </w:r>
      <w:r>
        <w:t xml:space="preserve"> </w:t>
      </w:r>
      <w:r>
        <w:t xml:space="preserve">only sets the size field and writes no data, so no block is allocated: the file is</w:t>
      </w:r>
      <w:r>
        <w:t xml:space="preserve"> </w:t>
      </w:r>
      <w:r>
        <w:rPr>
          <w:i/>
          <w:iCs/>
        </w:rPr>
        <w:t xml:space="preserve">sparse</w:t>
      </w:r>
      <w:r>
        <w:t xml:space="preserve">, and reading it returns zeros generated by the kernel. Size and space are two different things.</w:t>
      </w:r>
    </w:p>
    <w:bookmarkEnd w:id="57"/>
    <w:bookmarkEnd w:id="58"/>
    <w:bookmarkStart w:id="75" w:name="permissions-1"/>
    <w:p>
      <w:pPr>
        <w:pStyle w:val="Heading1"/>
      </w:pPr>
      <w:r>
        <w:rPr>
          <w:rStyle w:val="SectionNumber"/>
        </w:rPr>
        <w:t xml:space="preserve">4</w:t>
      </w:r>
      <w:r>
        <w:tab/>
      </w:r>
      <w:r>
        <w:t xml:space="preserve">Permissions</w:t>
      </w:r>
    </w:p>
    <w:bookmarkStart w:id="63" w:name="files"/>
    <w:p>
      <w:pPr>
        <w:pStyle w:val="Heading2"/>
      </w:pPr>
      <w:r>
        <w:rPr>
          <w:rStyle w:val="SectionNumber"/>
        </w:rPr>
        <w:t xml:space="preserve">4.1</w:t>
      </w:r>
      <w:r>
        <w:tab/>
      </w:r>
      <w:r>
        <w:t xml:space="preserve">Files</w:t>
      </w:r>
    </w:p>
    <w:bookmarkStart w:id="62" w:name="fig:sc-9"/>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1978741"/>
                  <wp:effectExtent b="0" l="0" r="0" t="0"/>
                  <wp:docPr descr="image" title="" id="60" name="Picture"/>
                  <a:graphic>
                    <a:graphicData uri="http://schemas.openxmlformats.org/drawingml/2006/picture">
                      <pic:pic>
                        <pic:nvPicPr>
                          <pic:cNvPr descr="sc-9.png" id="61" name="Picture"/>
                          <pic:cNvPicPr>
                            <a:picLocks noChangeArrowheads="1" noChangeAspect="1"/>
                          </pic:cNvPicPr>
                        </pic:nvPicPr>
                        <pic:blipFill>
                          <a:blip r:embed="rId59"/>
                          <a:stretch>
                            <a:fillRect/>
                          </a:stretch>
                        </pic:blipFill>
                        <pic:spPr bwMode="auto">
                          <a:xfrm>
                            <a:off x="0" y="0"/>
                            <a:ext cx="5334000" cy="1978741"/>
                          </a:xfrm>
                          <a:prstGeom prst="rect">
                            <a:avLst/>
                          </a:prstGeom>
                          <a:noFill/>
                          <a:ln w="9525">
                            <a:noFill/>
                            <a:headEnd/>
                            <a:tailEnd/>
                          </a:ln>
                        </pic:spPr>
                      </pic:pic>
                    </a:graphicData>
                  </a:graphic>
                </wp:inline>
              </w:drawing>
            </w:r>
            <w:r>
              <w:t xml:space="preserve"> </w:t>
            </w:r>
          </w:p>
        </w:tc>
      </w:tr>
    </w:tbl>
    <w:p>
      <w:pPr>
        <w:pStyle w:val="ImageCaption"/>
      </w:pPr>
      <w:r>
        <w:t xml:space="preserve">Permission bits on a regular file and the umask</w:t>
      </w:r>
    </w:p>
    <w:bookmarkEnd w:id="62"/>
    <w:bookmarkEnd w:id="63"/>
    <w:bookmarkStart w:id="68" w:name="directories"/>
    <w:p>
      <w:pPr>
        <w:pStyle w:val="Heading2"/>
      </w:pPr>
      <w:r>
        <w:rPr>
          <w:rStyle w:val="SectionNumber"/>
        </w:rPr>
        <w:t xml:space="preserve">4.2</w:t>
      </w:r>
      <w:r>
        <w:tab/>
      </w:r>
      <w:r>
        <w:t xml:space="preserve">Directories</w:t>
      </w:r>
    </w:p>
    <w:p>
      <w:pPr>
        <w:pStyle w:val="FirstParagraph"/>
      </w:pPr>
      <w:r>
        <w:t xml:space="preserve">Prediction: with only</w:t>
      </w:r>
      <w:r>
        <w:t xml:space="preserve"> </w:t>
      </w:r>
      <w:r>
        <w:rPr>
          <w:rStyle w:val="VerbatimChar"/>
        </w:rPr>
        <w:t xml:space="preserve">r</w:t>
      </w:r>
      <w:r>
        <w:t xml:space="preserve"> </w:t>
      </w:r>
      <w:r>
        <w:t xml:space="preserve">I expected to see the names but not to be able to open the file; with only</w:t>
      </w:r>
      <w:r>
        <w:t xml:space="preserve"> </w:t>
      </w:r>
      <w:r>
        <w:rPr>
          <w:rStyle w:val="VerbatimChar"/>
        </w:rPr>
        <w:t xml:space="preserve">x</w:t>
      </w:r>
      <w:r>
        <w:t xml:space="preserve"> </w:t>
      </w:r>
      <w:r>
        <w:t xml:space="preserve">the opposite. The results:</w:t>
      </w:r>
    </w:p>
    <w:bookmarkStart w:id="67" w:name="fig:sc-10"/>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047813"/>
                  <wp:effectExtent b="0" l="0" r="0" t="0"/>
                  <wp:docPr descr="image" title="" id="65" name="Picture"/>
                  <a:graphic>
                    <a:graphicData uri="http://schemas.openxmlformats.org/drawingml/2006/picture">
                      <pic:pic>
                        <pic:nvPicPr>
                          <pic:cNvPr descr="sc-10.png" id="66" name="Picture"/>
                          <pic:cNvPicPr>
                            <a:picLocks noChangeArrowheads="1" noChangeAspect="1"/>
                          </pic:cNvPicPr>
                        </pic:nvPicPr>
                        <pic:blipFill>
                          <a:blip r:embed="rId64"/>
                          <a:stretch>
                            <a:fillRect/>
                          </a:stretch>
                        </pic:blipFill>
                        <pic:spPr bwMode="auto">
                          <a:xfrm>
                            <a:off x="0" y="0"/>
                            <a:ext cx="5334000" cy="2047813"/>
                          </a:xfrm>
                          <a:prstGeom prst="rect">
                            <a:avLst/>
                          </a:prstGeom>
                          <a:noFill/>
                          <a:ln w="9525">
                            <a:noFill/>
                            <a:headEnd/>
                            <a:tailEnd/>
                          </a:ln>
                        </pic:spPr>
                      </pic:pic>
                    </a:graphicData>
                  </a:graphic>
                </wp:inline>
              </w:drawing>
            </w:r>
            <w:r>
              <w:t xml:space="preserve"> </w:t>
            </w:r>
          </w:p>
        </w:tc>
      </w:tr>
    </w:tbl>
    <w:p>
      <w:pPr>
        <w:pStyle w:val="ImageCaption"/>
      </w:pPr>
      <w:r>
        <w:t xml:space="preserve">The box experiment</w:t>
      </w:r>
    </w:p>
    <w:bookmarkEnd w:id="67"/>
    <w:bookmarkEnd w:id="68"/>
    <w:bookmarkStart w:id="73" w:name="special-bits-and-other-peoples-files"/>
    <w:p>
      <w:pPr>
        <w:pStyle w:val="Heading2"/>
      </w:pPr>
      <w:r>
        <w:rPr>
          <w:rStyle w:val="SectionNumber"/>
        </w:rPr>
        <w:t xml:space="preserve">4.3</w:t>
      </w:r>
      <w:r>
        <w:tab/>
      </w:r>
      <w:r>
        <w:t xml:space="preserve">Special Bits and Other People’s Files</w:t>
      </w:r>
    </w:p>
    <w:bookmarkStart w:id="72" w:name="fig:sc-11"/>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112648"/>
                  <wp:effectExtent b="0" l="0" r="0" t="0"/>
                  <wp:docPr descr="image" title="" id="70" name="Picture"/>
                  <a:graphic>
                    <a:graphicData uri="http://schemas.openxmlformats.org/drawingml/2006/picture">
                      <pic:pic>
                        <pic:nvPicPr>
                          <pic:cNvPr descr="sc-11.png" id="71" name="Picture"/>
                          <pic:cNvPicPr>
                            <a:picLocks noChangeArrowheads="1" noChangeAspect="1"/>
                          </pic:cNvPicPr>
                        </pic:nvPicPr>
                        <pic:blipFill>
                          <a:blip r:embed="rId69"/>
                          <a:stretch>
                            <a:fillRect/>
                          </a:stretch>
                        </pic:blipFill>
                        <pic:spPr bwMode="auto">
                          <a:xfrm>
                            <a:off x="0" y="0"/>
                            <a:ext cx="5334000" cy="2112648"/>
                          </a:xfrm>
                          <a:prstGeom prst="rect">
                            <a:avLst/>
                          </a:prstGeom>
                          <a:noFill/>
                          <a:ln w="9525">
                            <a:noFill/>
                            <a:headEnd/>
                            <a:tailEnd/>
                          </a:ln>
                        </pic:spPr>
                      </pic:pic>
                    </a:graphicData>
                  </a:graphic>
                </wp:inline>
              </w:drawing>
            </w:r>
            <w:r>
              <w:t xml:space="preserve"> </w:t>
            </w:r>
          </w:p>
        </w:tc>
      </w:tr>
    </w:tbl>
    <w:p>
      <w:pPr>
        <w:pStyle w:val="ImageCaption"/>
      </w:pPr>
      <w:r>
        <w:t xml:space="preserve">setuid, the sticky bit and a protected file</w:t>
      </w:r>
    </w:p>
    <w:bookmarkEnd w:id="72"/>
    <w:bookmarkEnd w:id="73"/>
    <w:bookmarkStart w:id="74" w:name="observations-2"/>
    <w:p>
      <w:pPr>
        <w:pStyle w:val="Heading2"/>
      </w:pPr>
      <w:r>
        <w:t xml:space="preserve">Observations</w:t>
      </w:r>
    </w:p>
    <w:p>
      <w:pPr>
        <w:pStyle w:val="FirstParagraph"/>
      </w:pPr>
      <w:r>
        <w:rPr>
          <w:b/>
          <w:bCs/>
        </w:rPr>
        <w:t xml:space="preserve">1. Write 600, 644, 755 and 700 as rwx strings, and give one real use for each.</w:t>
      </w:r>
    </w:p>
    <w:p>
      <w:pPr>
        <w:pStyle w:val="TableCaption"/>
      </w:pPr>
      <w:r>
        <w:t xml:space="preserve">Common permission modes</w:t>
      </w:r>
    </w:p>
    <w:tbl>
      <w:tblPr>
        <w:tblStyle w:val="Table"/>
        <w:tblW w:type="auto" w:w="0"/>
        <w:tblLook w:firstRow="1" w:lastRow="0" w:firstColumn="0" w:lastColumn="0" w:noHBand="0" w:noVBand="0" w:val="0020"/>
        <w:tblCaption w:val="Common permission modes"/>
      </w:tblPr>
      <w:tblGrid>
        <w:gridCol w:w="2640"/>
        <w:gridCol w:w="2640"/>
        <w:gridCol w:w="2640"/>
      </w:tblGrid>
      <w:tr>
        <w:trPr>
          <w:tblHeader w:val="on"/>
        </w:trPr>
        <w:tc>
          <w:tcPr/>
          <w:p>
            <w:pPr>
              <w:pStyle w:val="Compact"/>
              <w:jc w:val="center"/>
            </w:pPr>
            <w:r>
              <w:rPr>
                <w:b/>
                <w:bCs/>
              </w:rPr>
              <w:t xml:space="preserve">Octal</w:t>
            </w:r>
          </w:p>
        </w:tc>
        <w:tc>
          <w:tcPr/>
          <w:p>
            <w:pPr>
              <w:pStyle w:val="Compact"/>
              <w:jc w:val="center"/>
            </w:pPr>
            <w:r>
              <w:rPr>
                <w:b/>
                <w:bCs/>
              </w:rPr>
              <w:t xml:space="preserve">String</w:t>
            </w:r>
          </w:p>
        </w:tc>
        <w:tc>
          <w:tcPr/>
          <w:p>
            <w:pPr>
              <w:pStyle w:val="Compact"/>
              <w:jc w:val="left"/>
            </w:pPr>
            <w:r>
              <w:rPr>
                <w:b/>
                <w:bCs/>
              </w:rPr>
              <w:t xml:space="preserve">Typical use</w:t>
            </w:r>
          </w:p>
        </w:tc>
      </w:tr>
      <w:tr>
        <w:tc>
          <w:tcPr/>
          <w:p>
            <w:pPr>
              <w:pStyle w:val="Compact"/>
              <w:jc w:val="center"/>
            </w:pPr>
            <w:r>
              <w:t xml:space="preserve">600</w:t>
            </w:r>
          </w:p>
        </w:tc>
        <w:tc>
          <w:tcPr/>
          <w:p>
            <w:pPr>
              <w:pStyle w:val="Compact"/>
              <w:jc w:val="center"/>
            </w:pPr>
            <w:r>
              <w:rPr>
                <w:rStyle w:val="VerbatimChar"/>
              </w:rPr>
              <w:t xml:space="preserve">rw-------</w:t>
            </w:r>
          </w:p>
        </w:tc>
        <w:tc>
          <w:tcPr/>
          <w:p>
            <w:pPr>
              <w:pStyle w:val="Compact"/>
              <w:jc w:val="left"/>
            </w:pPr>
            <w:r>
              <w:t xml:space="preserve">private files:</w:t>
            </w:r>
            <w:r>
              <w:t xml:space="preserve"> </w:t>
            </w:r>
            <w:r>
              <w:rPr>
                <w:rStyle w:val="VerbatimChar"/>
              </w:rPr>
              <w:t xml:space="preserve">~/.ssh/id_ed25519</w:t>
            </w:r>
            <w:r>
              <w:t xml:space="preserve">, a password file</w:t>
            </w:r>
          </w:p>
        </w:tc>
      </w:tr>
      <w:tr>
        <w:tc>
          <w:tcPr/>
          <w:p>
            <w:pPr>
              <w:pStyle w:val="Compact"/>
              <w:jc w:val="center"/>
            </w:pPr>
            <w:r>
              <w:t xml:space="preserve">644</w:t>
            </w:r>
          </w:p>
        </w:tc>
        <w:tc>
          <w:tcPr/>
          <w:p>
            <w:pPr>
              <w:pStyle w:val="Compact"/>
              <w:jc w:val="center"/>
            </w:pPr>
            <w:r>
              <w:rPr>
                <w:rStyle w:val="VerbatimChar"/>
              </w:rPr>
              <w:t xml:space="preserve">rw-r--r--</w:t>
            </w:r>
          </w:p>
        </w:tc>
        <w:tc>
          <w:tcPr/>
          <w:p>
            <w:pPr>
              <w:pStyle w:val="Compact"/>
              <w:jc w:val="left"/>
            </w:pPr>
            <w:r>
              <w:t xml:space="preserve">ordinary documents and configs readable by all:</w:t>
            </w:r>
            <w:r>
              <w:t xml:space="preserve"> </w:t>
            </w:r>
            <w:r>
              <w:rPr>
                <w:rStyle w:val="VerbatimChar"/>
              </w:rPr>
              <w:t xml:space="preserve">/etc/passwd</w:t>
            </w:r>
            <w:r>
              <w:t xml:space="preserve">,</w:t>
            </w:r>
            <w:r>
              <w:t xml:space="preserve"> </w:t>
            </w:r>
            <w:r>
              <w:rPr>
                <w:rStyle w:val="VerbatimChar"/>
              </w:rPr>
              <w:t xml:space="preserve">report.md</w:t>
            </w:r>
          </w:p>
        </w:tc>
      </w:tr>
      <w:tr>
        <w:tc>
          <w:tcPr/>
          <w:p>
            <w:pPr>
              <w:pStyle w:val="Compact"/>
              <w:jc w:val="center"/>
            </w:pPr>
            <w:r>
              <w:t xml:space="preserve">755</w:t>
            </w:r>
          </w:p>
        </w:tc>
        <w:tc>
          <w:tcPr/>
          <w:p>
            <w:pPr>
              <w:pStyle w:val="Compact"/>
              <w:jc w:val="center"/>
            </w:pPr>
            <w:r>
              <w:rPr>
                <w:rStyle w:val="VerbatimChar"/>
              </w:rPr>
              <w:t xml:space="preserve">rwxr-xr-x</w:t>
            </w:r>
          </w:p>
        </w:tc>
        <w:tc>
          <w:tcPr/>
          <w:p>
            <w:pPr>
              <w:pStyle w:val="Compact"/>
              <w:jc w:val="left"/>
            </w:pPr>
            <w:r>
              <w:t xml:space="preserve">programs and public directories:</w:t>
            </w:r>
            <w:r>
              <w:t xml:space="preserve"> </w:t>
            </w:r>
            <w:r>
              <w:rPr>
                <w:rStyle w:val="VerbatimChar"/>
              </w:rPr>
              <w:t xml:space="preserve">/usr/bin/ls</w:t>
            </w:r>
            <w:r>
              <w:t xml:space="preserve">,</w:t>
            </w:r>
            <w:r>
              <w:t xml:space="preserve"> </w:t>
            </w:r>
            <w:r>
              <w:rPr>
                <w:rStyle w:val="VerbatimChar"/>
              </w:rPr>
              <w:t xml:space="preserve">/usr</w:t>
            </w:r>
          </w:p>
        </w:tc>
      </w:tr>
      <w:tr>
        <w:tc>
          <w:tcPr/>
          <w:p>
            <w:pPr>
              <w:pStyle w:val="Compact"/>
              <w:jc w:val="center"/>
            </w:pPr>
            <w:r>
              <w:t xml:space="preserve">700</w:t>
            </w:r>
          </w:p>
        </w:tc>
        <w:tc>
          <w:tcPr/>
          <w:p>
            <w:pPr>
              <w:pStyle w:val="Compact"/>
              <w:jc w:val="center"/>
            </w:pPr>
            <w:r>
              <w:rPr>
                <w:rStyle w:val="VerbatimChar"/>
              </w:rPr>
              <w:t xml:space="preserve">rwx------</w:t>
            </w:r>
          </w:p>
        </w:tc>
        <w:tc>
          <w:tcPr/>
          <w:p>
            <w:pPr>
              <w:pStyle w:val="Compact"/>
              <w:jc w:val="left"/>
            </w:pPr>
            <w:r>
              <w:t xml:space="preserve">private directories or scripts:</w:t>
            </w:r>
            <w:r>
              <w:t xml:space="preserve"> </w:t>
            </w:r>
            <w:r>
              <w:rPr>
                <w:rStyle w:val="VerbatimChar"/>
              </w:rPr>
              <w:t xml:space="preserve">~/.ssh</w:t>
            </w:r>
            <w:r>
              <w:t xml:space="preserve">, a personal script</w:t>
            </w:r>
          </w:p>
        </w:tc>
      </w:tr>
    </w:tbl>
    <w:p>
      <w:pPr>
        <w:pStyle w:val="BodyText"/>
      </w:pPr>
      <w:r>
        <w:rPr>
          <w:b/>
          <w:bCs/>
        </w:rPr>
        <w:t xml:space="preserve">2. With</w:t>
      </w:r>
      <w:r>
        <w:rPr>
          <w:b/>
          <w:bCs/>
        </w:rPr>
        <w:t xml:space="preserve"> </w:t>
      </w:r>
      <w:r>
        <w:rPr>
          <w:rStyle w:val="VerbatimChar"/>
          <w:b/>
          <w:bCs/>
        </w:rPr>
        <w:t xml:space="preserve">chmod 000</w:t>
      </w:r>
      <w:r>
        <w:rPr>
          <w:b/>
          <w:bCs/>
        </w:rPr>
        <w:t xml:space="preserve"> </w:t>
      </w:r>
      <w:r>
        <w:rPr>
          <w:b/>
          <w:bCs/>
        </w:rPr>
        <w:t xml:space="preserve">you own the file but cannot read it. Why does ownership not help?</w:t>
      </w:r>
    </w:p>
    <w:p>
      <w:pPr>
        <w:pStyle w:val="BodyText"/>
      </w:pPr>
      <w:r>
        <w:t xml:space="preserve">The kernel checks the permission bits of the class the process belongs to, and only that class. Because my UID equals the owner of the file, the</w:t>
      </w:r>
      <w:r>
        <w:t xml:space="preserve"> </w:t>
      </w:r>
      <w:r>
        <w:rPr>
          <w:i/>
          <w:iCs/>
        </w:rPr>
        <w:t xml:space="preserve">owner</w:t>
      </w:r>
      <w:r>
        <w:t xml:space="preserve"> </w:t>
      </w:r>
      <w:r>
        <w:t xml:space="preserve">bits are used, and they are</w:t>
      </w:r>
      <w:r>
        <w:t xml:space="preserve"> </w:t>
      </w:r>
      <w:r>
        <w:rPr>
          <w:rStyle w:val="VerbatimChar"/>
        </w:rPr>
        <w:t xml:space="preserve">---</w:t>
      </w:r>
      <w:r>
        <w:t xml:space="preserve">; the group and other bits are not consulted at all. Ownership does not give access by itself, it gives the</w:t>
      </w:r>
      <w:r>
        <w:t xml:space="preserve"> </w:t>
      </w:r>
      <w:r>
        <w:rPr>
          <w:i/>
          <w:iCs/>
        </w:rPr>
        <w:t xml:space="preserve">right to change the permissions</w:t>
      </w:r>
      <w:r>
        <w:t xml:space="preserve">: that is why</w:t>
      </w:r>
      <w:r>
        <w:t xml:space="preserve"> </w:t>
      </w:r>
      <w:r>
        <w:rPr>
          <w:rStyle w:val="VerbatimChar"/>
        </w:rPr>
        <w:t xml:space="preserve">chmod u+r</w:t>
      </w:r>
      <w:r>
        <w:t xml:space="preserve"> </w:t>
      </w:r>
      <w:r>
        <w:t xml:space="preserve">worked without</w:t>
      </w:r>
      <w:r>
        <w:t xml:space="preserve"> </w:t>
      </w:r>
      <w:r>
        <w:rPr>
          <w:rStyle w:val="VerbatimChar"/>
        </w:rPr>
        <w:t xml:space="preserve">sudo</w:t>
      </w:r>
      <w:r>
        <w:t xml:space="preserve"> </w:t>
      </w:r>
      <w:r>
        <w:t xml:space="preserve">and then</w:t>
      </w:r>
      <w:r>
        <w:t xml:space="preserve"> </w:t>
      </w:r>
      <w:r>
        <w:rPr>
          <w:rStyle w:val="VerbatimChar"/>
        </w:rPr>
        <w:t xml:space="preserve">cat</w:t>
      </w:r>
      <w:r>
        <w:t xml:space="preserve"> </w:t>
      </w:r>
      <w:r>
        <w:t xml:space="preserve">succeeded. Only root bypasses these checks.</w:t>
      </w:r>
    </w:p>
    <w:p>
      <w:pPr>
        <w:pStyle w:val="BodyText"/>
      </w:pPr>
      <w:r>
        <w:rPr>
          <w:b/>
          <w:bCs/>
        </w:rPr>
        <w:t xml:space="preserve">3. What is your umask, and how does it explain the permissions of</w:t>
      </w:r>
      <w:r>
        <w:rPr>
          <w:b/>
          <w:bCs/>
        </w:rPr>
        <w:t xml:space="preserve"> </w:t>
      </w:r>
      <w:r>
        <w:rPr>
          <w:rStyle w:val="VerbatimChar"/>
          <w:b/>
          <w:bCs/>
        </w:rPr>
        <w:t xml:space="preserve">new.txt</w:t>
      </w:r>
      <w:r>
        <w:rPr>
          <w:b/>
          <w:bCs/>
        </w:rPr>
        <w:t xml:space="preserve"> </w:t>
      </w:r>
      <w:r>
        <w:rPr>
          <w:b/>
          <w:bCs/>
        </w:rPr>
        <w:t xml:space="preserve">and</w:t>
      </w:r>
      <w:r>
        <w:rPr>
          <w:b/>
          <w:bCs/>
        </w:rPr>
        <w:t xml:space="preserve"> </w:t>
      </w:r>
      <w:r>
        <w:rPr>
          <w:rStyle w:val="VerbatimChar"/>
          <w:b/>
          <w:bCs/>
        </w:rPr>
        <w:t xml:space="preserve">newdir</w:t>
      </w:r>
      <w:r>
        <w:rPr>
          <w:b/>
          <w:bCs/>
        </w:rPr>
        <w:t xml:space="preserve">?</w:t>
      </w:r>
    </w:p>
    <w:p>
      <w:pPr>
        <w:pStyle w:val="BodyText"/>
      </w:pPr>
      <w:r>
        <w:t xml:space="preserve">The umask is</w:t>
      </w:r>
      <w:r>
        <w:t xml:space="preserve"> </w:t>
      </w:r>
      <w:r>
        <w:rPr>
          <w:rStyle w:val="VerbatimChar"/>
        </w:rPr>
        <w:t xml:space="preserve">0002</w:t>
      </w:r>
      <w:r>
        <w:t xml:space="preserve">, so the</w:t>
      </w:r>
      <w:r>
        <w:t xml:space="preserve"> </w:t>
      </w:r>
      <w:r>
        <w:rPr>
          <w:rStyle w:val="VerbatimChar"/>
        </w:rPr>
        <w:t xml:space="preserve">w</w:t>
      </w:r>
      <w:r>
        <w:t xml:space="preserve"> </w:t>
      </w:r>
      <w:r>
        <w:t xml:space="preserve">bit for</w:t>
      </w:r>
      <w:r>
        <w:t xml:space="preserve"> </w:t>
      </w:r>
      <w:r>
        <w:rPr>
          <w:i/>
          <w:iCs/>
        </w:rPr>
        <w:t xml:space="preserve">others</w:t>
      </w:r>
      <w:r>
        <w:t xml:space="preserve"> </w:t>
      </w:r>
      <w:r>
        <w:t xml:space="preserve">is removed from every new object.</w:t>
      </w:r>
      <w:r>
        <w:t xml:space="preserve"> </w:t>
      </w:r>
      <w:r>
        <w:rPr>
          <w:rStyle w:val="VerbatimChar"/>
        </w:rPr>
        <w:t xml:space="preserve">touch</w:t>
      </w:r>
      <w:r>
        <w:t xml:space="preserve"> </w:t>
      </w:r>
      <w:r>
        <w:t xml:space="preserve">asks for</w:t>
      </w:r>
      <w:r>
        <w:t xml:space="preserve"> </w:t>
      </w:r>
      <w:r>
        <w:rPr>
          <w:rStyle w:val="VerbatimChar"/>
        </w:rPr>
        <w:t xml:space="preserve">666</w:t>
      </w:r>
      <w:r>
        <w:t xml:space="preserve"> </w:t>
      </w:r>
      <w:r>
        <w:t xml:space="preserve">(files are not created executable),</w:t>
      </w:r>
      <w:r>
        <w:t xml:space="preserve"> </w:t>
      </w:r>
      <m:oMath>
        <m:r>
          <m:t>666</m:t>
        </m:r>
        <m:r>
          <m:rPr>
            <m:sty m:val="p"/>
          </m:rPr>
          <m:t>&amp;</m:t>
        </m:r>
        <m:r>
          <m:rPr>
            <m:sty m:val="p"/>
          </m:rPr>
          <m:t>¬</m:t>
        </m:r>
        <m:r>
          <m:t>002</m:t>
        </m:r>
        <m:r>
          <m:rPr>
            <m:sty m:val="p"/>
          </m:rPr>
          <m:t>=</m:t>
        </m:r>
        <m:r>
          <m:t>664</m:t>
        </m:r>
      </m:oMath>
      <w:r>
        <w:t xml:space="preserve">, which gives</w:t>
      </w:r>
      <w:r>
        <w:t xml:space="preserve"> </w:t>
      </w:r>
      <w:r>
        <w:rPr>
          <w:rStyle w:val="VerbatimChar"/>
        </w:rPr>
        <w:t xml:space="preserve">rw-rw-r--</w:t>
      </w:r>
      <w:r>
        <w:t xml:space="preserve">.</w:t>
      </w:r>
      <w:r>
        <w:t xml:space="preserve"> </w:t>
      </w:r>
      <w:r>
        <w:rPr>
          <w:rStyle w:val="VerbatimChar"/>
        </w:rPr>
        <w:t xml:space="preserve">mkdir</w:t>
      </w:r>
      <w:r>
        <w:t xml:space="preserve"> </w:t>
      </w:r>
      <w:r>
        <w:t xml:space="preserve">asks for</w:t>
      </w:r>
      <w:r>
        <w:t xml:space="preserve"> </w:t>
      </w:r>
      <w:r>
        <w:rPr>
          <w:rStyle w:val="VerbatimChar"/>
        </w:rPr>
        <w:t xml:space="preserve">777</w:t>
      </w:r>
      <w:r>
        <w:t xml:space="preserve">,</w:t>
      </w:r>
      <w:r>
        <w:t xml:space="preserve"> </w:t>
      </w:r>
      <m:oMath>
        <m:r>
          <m:t>777</m:t>
        </m:r>
        <m:r>
          <m:rPr>
            <m:sty m:val="p"/>
          </m:rPr>
          <m:t>&amp;</m:t>
        </m:r>
        <m:r>
          <m:rPr>
            <m:sty m:val="p"/>
          </m:rPr>
          <m:t>¬</m:t>
        </m:r>
        <m:r>
          <m:t>002</m:t>
        </m:r>
        <m:r>
          <m:rPr>
            <m:sty m:val="p"/>
          </m:rPr>
          <m:t>=</m:t>
        </m:r>
        <m:r>
          <m:t>775</m:t>
        </m:r>
      </m:oMath>
      <w:r>
        <w:t xml:space="preserve">, which gives</w:t>
      </w:r>
      <w:r>
        <w:t xml:space="preserve"> </w:t>
      </w:r>
      <w:r>
        <w:rPr>
          <w:rStyle w:val="VerbatimChar"/>
        </w:rPr>
        <w:t xml:space="preserve">rwxrwxr-x</w:t>
      </w:r>
      <w:r>
        <w:t xml:space="preserve">. Debian uses</w:t>
      </w:r>
      <w:r>
        <w:t xml:space="preserve"> </w:t>
      </w:r>
      <w:r>
        <w:rPr>
          <w:rStyle w:val="VerbatimChar"/>
        </w:rPr>
        <w:t xml:space="preserve">002</w:t>
      </w:r>
      <w:r>
        <w:t xml:space="preserve"> </w:t>
      </w:r>
      <w:r>
        <w:t xml:space="preserve">because every user has a private group of their own.</w:t>
      </w:r>
    </w:p>
    <w:p>
      <w:pPr>
        <w:pStyle w:val="BodyText"/>
      </w:pPr>
      <w:r>
        <w:rPr>
          <w:b/>
          <w:bCs/>
        </w:rPr>
        <w:t xml:space="preserve">4. Explain the box experiment: what does</w:t>
      </w:r>
      <w:r>
        <w:rPr>
          <w:b/>
          <w:bCs/>
        </w:rPr>
        <w:t xml:space="preserve"> </w:t>
      </w:r>
      <w:r>
        <w:rPr>
          <w:rStyle w:val="VerbatimChar"/>
          <w:b/>
          <w:bCs/>
        </w:rPr>
        <w:t xml:space="preserve">r</w:t>
      </w:r>
      <w:r>
        <w:rPr>
          <w:b/>
          <w:bCs/>
        </w:rPr>
        <w:t xml:space="preserve"> </w:t>
      </w:r>
      <w:r>
        <w:rPr>
          <w:b/>
          <w:bCs/>
        </w:rPr>
        <w:t xml:space="preserve">allow on a directory, and what does</w:t>
      </w:r>
      <w:r>
        <w:rPr>
          <w:b/>
          <w:bCs/>
        </w:rPr>
        <w:t xml:space="preserve"> </w:t>
      </w:r>
      <w:r>
        <w:rPr>
          <w:rStyle w:val="VerbatimChar"/>
          <w:b/>
          <w:bCs/>
        </w:rPr>
        <w:t xml:space="preserve">x</w:t>
      </w:r>
      <w:r>
        <w:rPr>
          <w:b/>
          <w:bCs/>
        </w:rPr>
        <w:t xml:space="preserve"> </w:t>
      </w:r>
      <w:r>
        <w:rPr>
          <w:b/>
          <w:bCs/>
        </w:rPr>
        <w:t xml:space="preserve">allow?</w:t>
      </w:r>
    </w:p>
    <w:p>
      <w:pPr>
        <w:pStyle w:val="BodyText"/>
      </w:pPr>
      <w:r>
        <w:t xml:space="preserve">A directory is a table of names and inode numbers.</w:t>
      </w:r>
      <w:r>
        <w:t xml:space="preserve"> </w:t>
      </w:r>
      <w:r>
        <w:rPr>
          <w:rStyle w:val="VerbatimChar"/>
        </w:rPr>
        <w:t xml:space="preserve">r</w:t>
      </w:r>
      <w:r>
        <w:t xml:space="preserve"> </w:t>
      </w:r>
      <w:r>
        <w:t xml:space="preserve">allows</w:t>
      </w:r>
      <w:r>
        <w:t xml:space="preserve"> </w:t>
      </w:r>
      <w:r>
        <w:rPr>
          <w:i/>
          <w:iCs/>
        </w:rPr>
        <w:t xml:space="preserve">reading that table</w:t>
      </w:r>
      <w:r>
        <w:t xml:space="preserve">: with</w:t>
      </w:r>
      <w:r>
        <w:t xml:space="preserve"> </w:t>
      </w:r>
      <w:r>
        <w:rPr>
          <w:rStyle w:val="VerbatimChar"/>
        </w:rPr>
        <w:t xml:space="preserve">u=r</w:t>
      </w:r>
      <w:r>
        <w:t xml:space="preserve">,</w:t>
      </w:r>
      <w:r>
        <w:t xml:space="preserve"> </w:t>
      </w:r>
      <w:r>
        <w:rPr>
          <w:rStyle w:val="VerbatimChar"/>
        </w:rPr>
        <w:t xml:space="preserve">ls</w:t>
      </w:r>
      <w:r>
        <w:t xml:space="preserve"> </w:t>
      </w:r>
      <w:r>
        <w:t xml:space="preserve">could print the name</w:t>
      </w:r>
      <w:r>
        <w:t xml:space="preserve"> </w:t>
      </w:r>
      <w:r>
        <w:rPr>
          <w:rStyle w:val="VerbatimChar"/>
        </w:rPr>
        <w:t xml:space="preserve">f</w:t>
      </w:r>
      <w:r>
        <w:t xml:space="preserve">, but it could not</w:t>
      </w:r>
      <w:r>
        <w:t xml:space="preserve"> </w:t>
      </w:r>
      <w:r>
        <w:rPr>
          <w:rStyle w:val="VerbatimChar"/>
        </w:rPr>
        <w:t xml:space="preserve">stat</w:t>
      </w:r>
      <w:r>
        <w:t xml:space="preserve"> </w:t>
      </w:r>
      <w:r>
        <w:t xml:space="preserve">it (hence the error for</w:t>
      </w:r>
      <w:r>
        <w:t xml:space="preserve"> </w:t>
      </w:r>
      <w:r>
        <w:rPr>
          <w:rStyle w:val="VerbatimChar"/>
        </w:rPr>
        <w:t xml:space="preserve">box/f</w:t>
      </w:r>
      <w:r>
        <w:t xml:space="preserve">), and</w:t>
      </w:r>
      <w:r>
        <w:t xml:space="preserve"> </w:t>
      </w:r>
      <w:r>
        <w:rPr>
          <w:rStyle w:val="VerbatimChar"/>
        </w:rPr>
        <w:t xml:space="preserve">cat box/f</w:t>
      </w:r>
      <w:r>
        <w:t xml:space="preserve"> </w:t>
      </w:r>
      <w:r>
        <w:t xml:space="preserve">failed because it is not allowed to go through the directory to the inode.</w:t>
      </w:r>
      <w:r>
        <w:t xml:space="preserve"> </w:t>
      </w:r>
      <w:r>
        <w:rPr>
          <w:rStyle w:val="VerbatimChar"/>
        </w:rPr>
        <w:t xml:space="preserve">x</w:t>
      </w:r>
      <w:r>
        <w:t xml:space="preserve"> </w:t>
      </w:r>
      <w:r>
        <w:t xml:space="preserve">allows</w:t>
      </w:r>
      <w:r>
        <w:t xml:space="preserve"> </w:t>
      </w:r>
      <w:r>
        <w:rPr>
          <w:i/>
          <w:iCs/>
        </w:rPr>
        <w:t xml:space="preserve">searching/traversing</w:t>
      </w:r>
      <w:r>
        <w:t xml:space="preserve">: with</w:t>
      </w:r>
      <w:r>
        <w:t xml:space="preserve"> </w:t>
      </w:r>
      <w:r>
        <w:rPr>
          <w:rStyle w:val="VerbatimChar"/>
        </w:rPr>
        <w:t xml:space="preserve">u=x</w:t>
      </w:r>
      <w:r>
        <w:t xml:space="preserve">,</w:t>
      </w:r>
      <w:r>
        <w:t xml:space="preserve"> </w:t>
      </w:r>
      <w:r>
        <w:rPr>
          <w:rStyle w:val="VerbatimChar"/>
        </w:rPr>
        <w:t xml:space="preserve">ls box</w:t>
      </w:r>
      <w:r>
        <w:t xml:space="preserve"> </w:t>
      </w:r>
      <w:r>
        <w:t xml:space="preserve">failed because the list of names cannot be read, but</w:t>
      </w:r>
      <w:r>
        <w:t xml:space="preserve"> </w:t>
      </w:r>
      <w:r>
        <w:rPr>
          <w:rStyle w:val="VerbatimChar"/>
        </w:rPr>
        <w:t xml:space="preserve">cat box/f</w:t>
      </w:r>
      <w:r>
        <w:t xml:space="preserve"> </w:t>
      </w:r>
      <w:r>
        <w:t xml:space="preserve">worked because I already knew the name and the kernel was allowed to look it up and reach its inode.</w:t>
      </w:r>
    </w:p>
    <w:p>
      <w:pPr>
        <w:pStyle w:val="BodyText"/>
      </w:pPr>
      <w:r>
        <w:rPr>
          <w:b/>
          <w:bCs/>
        </w:rPr>
        <w:t xml:space="preserve">5. What do the</w:t>
      </w:r>
      <w:r>
        <w:rPr>
          <w:b/>
          <w:bCs/>
        </w:rPr>
        <w:t xml:space="preserve"> </w:t>
      </w:r>
      <w:r>
        <w:rPr>
          <w:rStyle w:val="VerbatimChar"/>
          <w:b/>
          <w:bCs/>
        </w:rPr>
        <w:t xml:space="preserve">s</w:t>
      </w:r>
      <w:r>
        <w:rPr>
          <w:b/>
          <w:bCs/>
        </w:rPr>
        <w:t xml:space="preserve"> </w:t>
      </w:r>
      <w:r>
        <w:rPr>
          <w:b/>
          <w:bCs/>
        </w:rPr>
        <w:t xml:space="preserve">in</w:t>
      </w:r>
      <w:r>
        <w:rPr>
          <w:b/>
          <w:bCs/>
        </w:rPr>
        <w:t xml:space="preserve"> </w:t>
      </w:r>
      <w:r>
        <w:rPr>
          <w:rStyle w:val="VerbatimChar"/>
          <w:b/>
          <w:bCs/>
        </w:rPr>
        <w:t xml:space="preserve">/usr/bin/passwd</w:t>
      </w:r>
      <w:r>
        <w:rPr>
          <w:b/>
          <w:bCs/>
        </w:rPr>
        <w:t xml:space="preserve"> </w:t>
      </w:r>
      <w:r>
        <w:rPr>
          <w:b/>
          <w:bCs/>
        </w:rPr>
        <w:t xml:space="preserve">and the</w:t>
      </w:r>
      <w:r>
        <w:rPr>
          <w:b/>
          <w:bCs/>
        </w:rPr>
        <w:t xml:space="preserve"> </w:t>
      </w:r>
      <w:r>
        <w:rPr>
          <w:rStyle w:val="VerbatimChar"/>
          <w:b/>
          <w:bCs/>
        </w:rPr>
        <w:t xml:space="preserve">t</w:t>
      </w:r>
      <w:r>
        <w:rPr>
          <w:b/>
          <w:bCs/>
        </w:rPr>
        <w:t xml:space="preserve"> </w:t>
      </w:r>
      <w:r>
        <w:rPr>
          <w:b/>
          <w:bCs/>
        </w:rPr>
        <w:t xml:space="preserve">in</w:t>
      </w:r>
      <w:r>
        <w:rPr>
          <w:b/>
          <w:bCs/>
        </w:rPr>
        <w:t xml:space="preserve"> </w:t>
      </w:r>
      <w:r>
        <w:rPr>
          <w:rStyle w:val="VerbatimChar"/>
          <w:b/>
          <w:bCs/>
        </w:rPr>
        <w:t xml:space="preserve">/tmp</w:t>
      </w:r>
      <w:r>
        <w:rPr>
          <w:b/>
          <w:bCs/>
        </w:rPr>
        <w:t xml:space="preserve"> </w:t>
      </w:r>
      <w:r>
        <w:rPr>
          <w:b/>
          <w:bCs/>
        </w:rPr>
        <w:t xml:space="preserve">mean, and why does</w:t>
      </w:r>
      <w:r>
        <w:rPr>
          <w:b/>
          <w:bCs/>
        </w:rPr>
        <w:t xml:space="preserve"> </w:t>
      </w:r>
      <w:r>
        <w:rPr>
          <w:rStyle w:val="VerbatimChar"/>
          <w:b/>
          <w:bCs/>
        </w:rPr>
        <w:t xml:space="preserve">passwd</w:t>
      </w:r>
      <w:r>
        <w:rPr>
          <w:b/>
          <w:bCs/>
        </w:rPr>
        <w:t xml:space="preserve"> </w:t>
      </w:r>
      <w:r>
        <w:rPr>
          <w:b/>
          <w:bCs/>
        </w:rPr>
        <w:t xml:space="preserve">need the</w:t>
      </w:r>
      <w:r>
        <w:rPr>
          <w:b/>
          <w:bCs/>
        </w:rPr>
        <w:t xml:space="preserve"> </w:t>
      </w:r>
      <w:r>
        <w:rPr>
          <w:rStyle w:val="VerbatimChar"/>
          <w:b/>
          <w:bCs/>
        </w:rPr>
        <w:t xml:space="preserve">s</w:t>
      </w:r>
      <w:r>
        <w:rPr>
          <w:b/>
          <w:bCs/>
        </w:rPr>
        <w:t xml:space="preserve">?</w:t>
      </w:r>
    </w:p>
    <w:p>
      <w:pPr>
        <w:pStyle w:val="BodyText"/>
      </w:pPr>
      <w:r>
        <w:t xml:space="preserve">The</w:t>
      </w:r>
      <w:r>
        <w:t xml:space="preserve"> </w:t>
      </w:r>
      <w:r>
        <w:rPr>
          <w:rStyle w:val="VerbatimChar"/>
        </w:rPr>
        <w:t xml:space="preserve">s</w:t>
      </w:r>
      <w:r>
        <w:t xml:space="preserve"> </w:t>
      </w:r>
      <w:r>
        <w:t xml:space="preserve">in the owner execute position is the</w:t>
      </w:r>
      <w:r>
        <w:t xml:space="preserve"> </w:t>
      </w:r>
      <w:r>
        <w:rPr>
          <w:i/>
          <w:iCs/>
        </w:rPr>
        <w:t xml:space="preserve">setuid</w:t>
      </w:r>
      <w:r>
        <w:t xml:space="preserve"> </w:t>
      </w:r>
      <w:r>
        <w:t xml:space="preserve">bit: the program runs with the effective UID of the file owner (root), no matter who starts it.</w:t>
      </w:r>
      <w:r>
        <w:t xml:space="preserve"> </w:t>
      </w:r>
      <w:r>
        <w:rPr>
          <w:rStyle w:val="VerbatimChar"/>
        </w:rPr>
        <w:t xml:space="preserve">passwd</w:t>
      </w:r>
      <w:r>
        <w:t xml:space="preserve"> </w:t>
      </w:r>
      <w:r>
        <w:t xml:space="preserve">needs it because it must write the new password hash into</w:t>
      </w:r>
      <w:r>
        <w:t xml:space="preserve"> </w:t>
      </w:r>
      <w:r>
        <w:rPr>
          <w:rStyle w:val="VerbatimChar"/>
        </w:rPr>
        <w:t xml:space="preserve">/etc/shadow</w:t>
      </w:r>
      <w:r>
        <w:t xml:space="preserve">, which is</w:t>
      </w:r>
      <w:r>
        <w:t xml:space="preserve"> </w:t>
      </w:r>
      <w:r>
        <w:rPr>
          <w:rStyle w:val="VerbatimChar"/>
        </w:rPr>
        <w:t xml:space="preserve">rw-r-----</w:t>
      </w:r>
      <w:r>
        <w:t xml:space="preserve"> </w:t>
      </w:r>
      <w:r>
        <w:t xml:space="preserve">for</w:t>
      </w:r>
      <w:r>
        <w:t xml:space="preserve"> </w:t>
      </w:r>
      <w:r>
        <w:rPr>
          <w:rStyle w:val="VerbatimChar"/>
        </w:rPr>
        <w:t xml:space="preserve">root:shadow</w:t>
      </w:r>
      <w:r>
        <w:t xml:space="preserve"> </w:t>
      </w:r>
      <w:r>
        <w:t xml:space="preserve">– as shown above, a normal user cannot even read it. The program itself makes sure that a user can only change their own password. The</w:t>
      </w:r>
      <w:r>
        <w:t xml:space="preserve"> </w:t>
      </w:r>
      <w:r>
        <w:rPr>
          <w:rStyle w:val="VerbatimChar"/>
        </w:rPr>
        <w:t xml:space="preserve">t</w:t>
      </w:r>
      <w:r>
        <w:t xml:space="preserve"> </w:t>
      </w:r>
      <w:r>
        <w:t xml:space="preserve">in the others execute position of</w:t>
      </w:r>
      <w:r>
        <w:t xml:space="preserve"> </w:t>
      </w:r>
      <w:r>
        <w:rPr>
          <w:rStyle w:val="VerbatimChar"/>
        </w:rPr>
        <w:t xml:space="preserve">/tmp</w:t>
      </w:r>
      <w:r>
        <w:t xml:space="preserve"> </w:t>
      </w:r>
      <w:r>
        <w:t xml:space="preserve">is the</w:t>
      </w:r>
      <w:r>
        <w:t xml:space="preserve"> </w:t>
      </w:r>
      <w:r>
        <w:rPr>
          <w:i/>
          <w:iCs/>
        </w:rPr>
        <w:t xml:space="preserve">sticky</w:t>
      </w:r>
      <w:r>
        <w:t xml:space="preserve"> </w:t>
      </w:r>
      <w:r>
        <w:t xml:space="preserve">bit: everyone may create files in</w:t>
      </w:r>
      <w:r>
        <w:t xml:space="preserve"> </w:t>
      </w:r>
      <w:r>
        <w:rPr>
          <w:rStyle w:val="VerbatimChar"/>
        </w:rPr>
        <w:t xml:space="preserve">/tmp</w:t>
      </w:r>
      <w:r>
        <w:t xml:space="preserve"> </w:t>
      </w:r>
      <w:r>
        <w:t xml:space="preserve">(</w:t>
      </w:r>
      <w:r>
        <w:rPr>
          <w:rStyle w:val="VerbatimChar"/>
        </w:rPr>
        <w:t xml:space="preserve">rwxrwxrwx</w:t>
      </w:r>
      <w:r>
        <w:t xml:space="preserve">), but only the owner of a file (or of the directory, or root) may delete or rename it, so users cannot remove each other’s temporary files.</w:t>
      </w:r>
    </w:p>
    <w:bookmarkEnd w:id="74"/>
    <w:bookmarkEnd w:id="75"/>
    <w:bookmarkStart w:id="85" w:name="disks-and-the-kernel-as-files"/>
    <w:p>
      <w:pPr>
        <w:pStyle w:val="Heading1"/>
      </w:pPr>
      <w:r>
        <w:rPr>
          <w:rStyle w:val="SectionNumber"/>
        </w:rPr>
        <w:t xml:space="preserve">5</w:t>
      </w:r>
      <w:r>
        <w:tab/>
      </w:r>
      <w:r>
        <w:t xml:space="preserve">Disks and the Kernel as Files</w:t>
      </w:r>
    </w:p>
    <w:bookmarkStart w:id="79" w:name="fig:sc-12"/>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3136851"/>
                  <wp:effectExtent b="0" l="0" r="0" t="0"/>
                  <wp:docPr descr="image" title="" id="77" name="Picture"/>
                  <a:graphic>
                    <a:graphicData uri="http://schemas.openxmlformats.org/drawingml/2006/picture">
                      <pic:pic>
                        <pic:nvPicPr>
                          <pic:cNvPr descr="sc-12.png" id="78" name="Picture"/>
                          <pic:cNvPicPr>
                            <a:picLocks noChangeArrowheads="1" noChangeAspect="1"/>
                          </pic:cNvPicPr>
                        </pic:nvPicPr>
                        <pic:blipFill>
                          <a:blip r:embed="rId76"/>
                          <a:stretch>
                            <a:fillRect/>
                          </a:stretch>
                        </pic:blipFill>
                        <pic:spPr bwMode="auto">
                          <a:xfrm>
                            <a:off x="0" y="0"/>
                            <a:ext cx="5334000" cy="3136851"/>
                          </a:xfrm>
                          <a:prstGeom prst="rect">
                            <a:avLst/>
                          </a:prstGeom>
                          <a:noFill/>
                          <a:ln w="9525">
                            <a:noFill/>
                            <a:headEnd/>
                            <a:tailEnd/>
                          </a:ln>
                        </pic:spPr>
                      </pic:pic>
                    </a:graphicData>
                  </a:graphic>
                </wp:inline>
              </w:drawing>
            </w:r>
            <w:r>
              <w:t xml:space="preserve"> </w:t>
            </w:r>
          </w:p>
        </w:tc>
      </w:tr>
    </w:tbl>
    <w:p>
      <w:pPr>
        <w:pStyle w:val="ImageCaption"/>
      </w:pPr>
      <w:r>
        <w:t xml:space="preserve">Block devices and mounted file systems</w:t>
      </w:r>
    </w:p>
    <w:bookmarkEnd w:id="79"/>
    <w:p>
      <w:pPr>
        <w:pStyle w:val="BodyText"/>
      </w:pPr>
      <w:r>
        <w:rPr>
          <w:rStyle w:val="VerbatimChar"/>
        </w:rPr>
        <w:t xml:space="preserve">lsblk</w:t>
      </w:r>
      <w:r>
        <w:t xml:space="preserve"> </w:t>
      </w:r>
      <w:r>
        <w:t xml:space="preserve">lists the block devices with their partitions and mount points,</w:t>
      </w:r>
      <w:r>
        <w:t xml:space="preserve"> </w:t>
      </w:r>
      <w:r>
        <w:rPr>
          <w:rStyle w:val="VerbatimChar"/>
        </w:rPr>
        <w:t xml:space="preserve">df -h</w:t>
      </w:r>
      <w:r>
        <w:t xml:space="preserve"> </w:t>
      </w:r>
      <w:r>
        <w:t xml:space="preserve">shows the same file systems with their sizes and free space, and</w:t>
      </w:r>
      <w:r>
        <w:t xml:space="preserve"> </w:t>
      </w:r>
      <w:r>
        <w:rPr>
          <w:rStyle w:val="VerbatimChar"/>
        </w:rPr>
        <w:t xml:space="preserve">mount</w:t>
      </w:r>
      <w:r>
        <w:t xml:space="preserve"> </w:t>
      </w:r>
      <w:r>
        <w:t xml:space="preserve">prints where each one is attached to the tree. Some of these file systems (</w:t>
      </w:r>
      <w:r>
        <w:rPr>
          <w:rStyle w:val="VerbatimChar"/>
        </w:rPr>
        <w:t xml:space="preserve">tmpfs</w:t>
      </w:r>
      <w:r>
        <w:t xml:space="preserve">) live in RAM, not on a disk.</w:t>
      </w:r>
    </w:p>
    <w:bookmarkStart w:id="83" w:name="fig:sc-13"/>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878791"/>
                  <wp:effectExtent b="0" l="0" r="0" t="0"/>
                  <wp:docPr descr="image" title="" id="81" name="Picture"/>
                  <a:graphic>
                    <a:graphicData uri="http://schemas.openxmlformats.org/drawingml/2006/picture">
                      <pic:pic>
                        <pic:nvPicPr>
                          <pic:cNvPr descr="sc-13.png" id="82" name="Picture"/>
                          <pic:cNvPicPr>
                            <a:picLocks noChangeArrowheads="1" noChangeAspect="1"/>
                          </pic:cNvPicPr>
                        </pic:nvPicPr>
                        <pic:blipFill>
                          <a:blip r:embed="rId80"/>
                          <a:stretch>
                            <a:fillRect/>
                          </a:stretch>
                        </pic:blipFill>
                        <pic:spPr bwMode="auto">
                          <a:xfrm>
                            <a:off x="0" y="0"/>
                            <a:ext cx="5334000" cy="2878791"/>
                          </a:xfrm>
                          <a:prstGeom prst="rect">
                            <a:avLst/>
                          </a:prstGeom>
                          <a:noFill/>
                          <a:ln w="9525">
                            <a:noFill/>
                            <a:headEnd/>
                            <a:tailEnd/>
                          </a:ln>
                        </pic:spPr>
                      </pic:pic>
                    </a:graphicData>
                  </a:graphic>
                </wp:inline>
              </w:drawing>
            </w:r>
            <w:r>
              <w:t xml:space="preserve"> </w:t>
            </w:r>
          </w:p>
        </w:tc>
      </w:tr>
    </w:tbl>
    <w:p>
      <w:pPr>
        <w:pStyle w:val="ImageCaption"/>
      </w:pPr>
      <w:r>
        <w:t xml:space="preserve">Processes, memory and file descriptors in /proc</w:t>
      </w:r>
    </w:p>
    <w:bookmarkEnd w:id="83"/>
    <w:p>
      <w:pPr>
        <w:pStyle w:val="BodyText"/>
      </w:pPr>
      <w:r>
        <w:rPr>
          <w:rStyle w:val="VerbatimChar"/>
        </w:rPr>
        <w:t xml:space="preserve">/proc</w:t>
      </w:r>
      <w:r>
        <w:t xml:space="preserve"> </w:t>
      </w:r>
      <w:r>
        <w:t xml:space="preserve">is not stored anywhere: the kernel builds these files when they are read.</w:t>
      </w:r>
      <w:r>
        <w:t xml:space="preserve"> </w:t>
      </w:r>
      <w:r>
        <w:rPr>
          <w:rStyle w:val="VerbatimChar"/>
        </w:rPr>
        <w:t xml:space="preserve">cpuinfo</w:t>
      </w:r>
      <w:r>
        <w:t xml:space="preserve"> </w:t>
      </w:r>
      <w:r>
        <w:t xml:space="preserve">describes the processors,</w:t>
      </w:r>
      <w:r>
        <w:t xml:space="preserve"> </w:t>
      </w:r>
      <w:r>
        <w:rPr>
          <w:rStyle w:val="VerbatimChar"/>
        </w:rPr>
        <w:t xml:space="preserve">meminfo</w:t>
      </w:r>
      <w:r>
        <w:t xml:space="preserve"> </w:t>
      </w:r>
      <w:r>
        <w:t xml:space="preserve">the memory, and</w:t>
      </w:r>
      <w:r>
        <w:t xml:space="preserve"> </w:t>
      </w:r>
      <w:r>
        <w:rPr>
          <w:rStyle w:val="VerbatimChar"/>
        </w:rPr>
        <w:t xml:space="preserve">/proc/self</w:t>
      </w:r>
      <w:r>
        <w:t xml:space="preserve"> </w:t>
      </w:r>
      <w:r>
        <w:t xml:space="preserve">is a magic link to the process that is reading it at that moment.</w:t>
      </w:r>
    </w:p>
    <w:bookmarkStart w:id="84" w:name="observations-3"/>
    <w:p>
      <w:pPr>
        <w:pStyle w:val="Heading2"/>
      </w:pPr>
      <w:r>
        <w:t xml:space="preserve">Observations</w:t>
      </w:r>
    </w:p>
    <w:p>
      <w:pPr>
        <w:pStyle w:val="FirstParagraph"/>
      </w:pPr>
      <w:r>
        <w:rPr>
          <w:b/>
          <w:bCs/>
        </w:rPr>
        <w:t xml:space="preserve">1. Draw your disk: disk name, partitions, which one is mounted at</w:t>
      </w:r>
      <w:r>
        <w:rPr>
          <w:b/>
          <w:bCs/>
        </w:rPr>
        <w:t xml:space="preserve"> </w:t>
      </w:r>
      <w:r>
        <w:rPr>
          <w:rStyle w:val="VerbatimChar"/>
          <w:b/>
          <w:bCs/>
        </w:rPr>
        <w:t xml:space="preserve">/</w:t>
      </w:r>
      <w:r>
        <w:rPr>
          <w:b/>
          <w:bCs/>
        </w:rPr>
        <w:t xml:space="preserve"> </w:t>
      </w:r>
      <w:r>
        <w:rPr>
          <w:b/>
          <w:bCs/>
        </w:rPr>
        <w:t xml:space="preserve">and with what file system type.</w:t>
      </w:r>
    </w:p>
    <w:p>
      <w:pPr>
        <w:pStyle w:val="TableCaption"/>
      </w:pPr>
      <w:r>
        <w:t xml:space="preserve">Layout of the disk, drawn from</w:t>
      </w:r>
      <w:r>
        <w:t xml:space="preserve"> </w:t>
      </w:r>
      <w:r>
        <w:rPr>
          <w:rStyle w:val="VerbatimChar"/>
        </w:rPr>
        <w:t xml:space="preserve">lsblk</w:t>
      </w:r>
      <w:r>
        <w:t xml:space="preserve">,</w:t>
      </w:r>
      <w:r>
        <w:t xml:space="preserve"> </w:t>
      </w:r>
      <w:r>
        <w:rPr>
          <w:rStyle w:val="VerbatimChar"/>
        </w:rPr>
        <w:t xml:space="preserve">df</w:t>
      </w:r>
      <w:r>
        <w:t xml:space="preserve"> </w:t>
      </w:r>
      <w:r>
        <w:t xml:space="preserve">and</w:t>
      </w:r>
      <w:r>
        <w:t xml:space="preserve"> </w:t>
      </w:r>
      <w:r>
        <w:rPr>
          <w:rStyle w:val="VerbatimChar"/>
        </w:rPr>
        <w:t xml:space="preserve">mount</w:t>
      </w:r>
    </w:p>
    <w:tbl>
      <w:tblPr>
        <w:tblStyle w:val="Table"/>
        <w:tblW w:type="auto" w:w="0"/>
        <w:tblLook w:firstRow="1" w:lastRow="0" w:firstColumn="0" w:lastColumn="0" w:noHBand="0" w:noVBand="0" w:val="0020"/>
        <w:tblCaption w:val="Layout of the disk, drawn from lsblk, df and mount"/>
      </w:tblPr>
      <w:tblGrid>
        <w:gridCol w:w="1980"/>
        <w:gridCol w:w="1980"/>
        <w:gridCol w:w="1980"/>
        <w:gridCol w:w="1980"/>
      </w:tblGrid>
      <w:tr>
        <w:trPr>
          <w:tblHeader w:val="on"/>
        </w:trPr>
        <w:tc>
          <w:tcPr/>
          <w:p>
            <w:pPr>
              <w:pStyle w:val="Compact"/>
              <w:jc w:val="left"/>
            </w:pPr>
            <w:r>
              <w:rPr>
                <w:b/>
                <w:bCs/>
              </w:rPr>
              <w:t xml:space="preserve">Partition</w:t>
            </w:r>
          </w:p>
        </w:tc>
        <w:tc>
          <w:tcPr/>
          <w:p>
            <w:pPr>
              <w:pStyle w:val="Compact"/>
              <w:jc w:val="center"/>
            </w:pPr>
            <w:r>
              <w:rPr>
                <w:b/>
                <w:bCs/>
              </w:rPr>
              <w:t xml:space="preserve">Size</w:t>
            </w:r>
          </w:p>
        </w:tc>
        <w:tc>
          <w:tcPr/>
          <w:p>
            <w:pPr>
              <w:pStyle w:val="Compact"/>
              <w:jc w:val="center"/>
            </w:pPr>
            <w:r>
              <w:rPr>
                <w:b/>
                <w:bCs/>
              </w:rPr>
              <w:t xml:space="preserve">File system</w:t>
            </w:r>
          </w:p>
        </w:tc>
        <w:tc>
          <w:tcPr/>
          <w:p>
            <w:pPr>
              <w:pStyle w:val="Compact"/>
              <w:jc w:val="center"/>
            </w:pPr>
            <w:r>
              <w:rPr>
                <w:b/>
                <w:bCs/>
              </w:rPr>
              <w:t xml:space="preserve">Mounted on</w:t>
            </w:r>
          </w:p>
        </w:tc>
      </w:tr>
      <w:tr>
        <w:tc>
          <w:tcPr/>
          <w:p>
            <w:pPr>
              <w:pStyle w:val="Compact"/>
              <w:jc w:val="left"/>
            </w:pPr>
            <w:r>
              <w:rPr>
                <w:rStyle w:val="VerbatimChar"/>
              </w:rPr>
              <w:t xml:space="preserve">vda1</w:t>
            </w:r>
          </w:p>
        </w:tc>
        <w:tc>
          <w:tcPr/>
          <w:p>
            <w:pPr>
              <w:pStyle w:val="Compact"/>
              <w:jc w:val="center"/>
            </w:pPr>
            <w:r>
              <w:t xml:space="preserve">16 MB</w:t>
            </w:r>
          </w:p>
        </w:tc>
        <w:tc>
          <w:tcPr/>
          <w:p>
            <w:pPr>
              <w:pStyle w:val="Compact"/>
              <w:jc w:val="center"/>
            </w:pPr>
            <w:r>
              <w:t xml:space="preserve">— (no mount point)</w:t>
            </w:r>
          </w:p>
        </w:tc>
        <w:tc>
          <w:tcPr/>
          <w:p>
            <w:pPr>
              <w:pStyle w:val="Compact"/>
              <w:jc w:val="center"/>
            </w:pPr>
            <w:r>
              <w:t xml:space="preserve">not mounted</w:t>
            </w:r>
          </w:p>
        </w:tc>
      </w:tr>
      <w:tr>
        <w:tc>
          <w:tcPr/>
          <w:p>
            <w:pPr>
              <w:pStyle w:val="Compact"/>
              <w:jc w:val="left"/>
            </w:pPr>
            <w:r>
              <w:rPr>
                <w:rStyle w:val="VerbatimChar"/>
              </w:rPr>
              <w:t xml:space="preserve">vda2</w:t>
            </w:r>
          </w:p>
        </w:tc>
        <w:tc>
          <w:tcPr/>
          <w:p>
            <w:pPr>
              <w:pStyle w:val="Compact"/>
              <w:jc w:val="center"/>
            </w:pPr>
            <w:r>
              <w:t xml:space="preserve">760 MB</w:t>
            </w:r>
          </w:p>
        </w:tc>
        <w:tc>
          <w:tcPr/>
          <w:p>
            <w:pPr>
              <w:pStyle w:val="Compact"/>
              <w:jc w:val="center"/>
            </w:pPr>
            <w:r>
              <w:t xml:space="preserve">vfat (EFI system)</w:t>
            </w:r>
          </w:p>
        </w:tc>
        <w:tc>
          <w:tcPr/>
          <w:p>
            <w:pPr>
              <w:pStyle w:val="Compact"/>
              <w:jc w:val="center"/>
            </w:pPr>
            <w:r>
              <w:rPr>
                <w:rStyle w:val="VerbatimChar"/>
              </w:rPr>
              <w:t xml:space="preserve">/boot/efi</w:t>
            </w:r>
          </w:p>
        </w:tc>
      </w:tr>
      <w:tr>
        <w:tc>
          <w:tcPr/>
          <w:p>
            <w:pPr>
              <w:pStyle w:val="Compact"/>
              <w:jc w:val="left"/>
            </w:pPr>
            <w:r>
              <w:rPr>
                <w:rStyle w:val="VerbatimChar"/>
              </w:rPr>
              <w:t xml:space="preserve">vda3</w:t>
            </w:r>
          </w:p>
        </w:tc>
        <w:tc>
          <w:tcPr/>
          <w:p>
            <w:pPr>
              <w:pStyle w:val="Compact"/>
              <w:jc w:val="center"/>
            </w:pPr>
            <w:r>
              <w:t xml:space="preserve">8.7 GB</w:t>
            </w:r>
          </w:p>
        </w:tc>
        <w:tc>
          <w:tcPr/>
          <w:p>
            <w:pPr>
              <w:pStyle w:val="Compact"/>
              <w:jc w:val="center"/>
            </w:pPr>
            <w:r>
              <w:t xml:space="preserve">ext4</w:t>
            </w:r>
          </w:p>
        </w:tc>
        <w:tc>
          <w:tcPr/>
          <w:p>
            <w:pPr>
              <w:pStyle w:val="Compact"/>
              <w:jc w:val="center"/>
            </w:pPr>
            <w:r>
              <w:rPr>
                <w:rStyle w:val="VerbatimChar"/>
              </w:rPr>
              <w:t xml:space="preserve">/</w:t>
            </w:r>
            <w:r>
              <w:t xml:space="preserve"> </w:t>
            </w:r>
            <w:r>
              <w:t xml:space="preserve">(</w:t>
            </w:r>
            <w:r>
              <w:rPr>
                <w:rStyle w:val="VerbatimChar"/>
              </w:rPr>
              <w:t xml:space="preserve">rw,relatime</w:t>
            </w:r>
            <w:r>
              <w:t xml:space="preserve">)</w:t>
            </w:r>
          </w:p>
        </w:tc>
      </w:tr>
      <w:tr>
        <w:tc>
          <w:tcPr/>
          <w:p>
            <w:pPr>
              <w:pStyle w:val="Compact"/>
              <w:jc w:val="left"/>
            </w:pPr>
            <w:r>
              <w:rPr>
                <w:rStyle w:val="VerbatimChar"/>
              </w:rPr>
              <w:t xml:space="preserve">vda4</w:t>
            </w:r>
          </w:p>
        </w:tc>
        <w:tc>
          <w:tcPr/>
          <w:p>
            <w:pPr>
              <w:pStyle w:val="Compact"/>
              <w:jc w:val="center"/>
            </w:pPr>
            <w:r>
              <w:t xml:space="preserve">547 MB</w:t>
            </w:r>
          </w:p>
        </w:tc>
        <w:tc>
          <w:tcPr/>
          <w:p>
            <w:pPr>
              <w:pStyle w:val="Compact"/>
              <w:jc w:val="center"/>
            </w:pPr>
            <w:r>
              <w:t xml:space="preserve">swap</w:t>
            </w:r>
          </w:p>
        </w:tc>
        <w:tc>
          <w:tcPr/>
          <w:p>
            <w:pPr>
              <w:pStyle w:val="Compact"/>
              <w:jc w:val="center"/>
            </w:pPr>
            <w:r>
              <w:rPr>
                <w:rStyle w:val="VerbatimChar"/>
              </w:rPr>
              <w:t xml:space="preserve">[SWAP]</w:t>
            </w:r>
          </w:p>
        </w:tc>
      </w:tr>
    </w:tbl>
    <w:p>
      <w:pPr>
        <w:pStyle w:val="BodyText"/>
      </w:pPr>
      <w:r>
        <w:t xml:space="preserve">The single disk is</w:t>
      </w:r>
      <w:r>
        <w:t xml:space="preserve"> </w:t>
      </w:r>
      <w:r>
        <w:rPr>
          <w:rStyle w:val="VerbatimChar"/>
        </w:rPr>
        <w:t xml:space="preserve">vda</w:t>
      </w:r>
      <w:r>
        <w:t xml:space="preserve"> </w:t>
      </w:r>
      <w:r>
        <w:t xml:space="preserve">(major 254). The root file system</w:t>
      </w:r>
      <w:r>
        <w:t xml:space="preserve"> </w:t>
      </w:r>
      <w:r>
        <w:rPr>
          <w:rStyle w:val="VerbatimChar"/>
        </w:rPr>
        <w:t xml:space="preserve">/</w:t>
      </w:r>
      <w:r>
        <w:t xml:space="preserve"> </w:t>
      </w:r>
      <w:r>
        <w:t xml:space="preserve">is the partition</w:t>
      </w:r>
      <w:r>
        <w:t xml:space="preserve"> </w:t>
      </w:r>
      <w:r>
        <w:rPr>
          <w:rStyle w:val="VerbatimChar"/>
        </w:rPr>
        <w:t xml:space="preserve">vda3</w:t>
      </w:r>
      <w:r>
        <w:t xml:space="preserve">, formatted as</w:t>
      </w:r>
      <w:r>
        <w:t xml:space="preserve"> </w:t>
      </w:r>
      <w:r>
        <w:rPr>
          <w:rStyle w:val="VerbatimChar"/>
        </w:rPr>
        <w:t xml:space="preserve">ext4</w:t>
      </w:r>
      <w:r>
        <w:t xml:space="preserve">;</w:t>
      </w:r>
      <w:r>
        <w:t xml:space="preserve"> </w:t>
      </w:r>
      <w:r>
        <w:rPr>
          <w:rStyle w:val="VerbatimChar"/>
        </w:rPr>
        <w:t xml:space="preserve">vda2</w:t>
      </w:r>
      <w:r>
        <w:t xml:space="preserve"> </w:t>
      </w:r>
      <w:r>
        <w:t xml:space="preserve">is the EFI partition on</w:t>
      </w:r>
      <w:r>
        <w:t xml:space="preserve"> </w:t>
      </w:r>
      <w:r>
        <w:rPr>
          <w:rStyle w:val="VerbatimChar"/>
        </w:rPr>
        <w:t xml:space="preserve">/boot/efi</w:t>
      </w:r>
      <w:r>
        <w:t xml:space="preserve"> </w:t>
      </w:r>
      <w:r>
        <w:t xml:space="preserve">and</w:t>
      </w:r>
      <w:r>
        <w:t xml:space="preserve"> </w:t>
      </w:r>
      <w:r>
        <w:rPr>
          <w:rStyle w:val="VerbatimChar"/>
        </w:rPr>
        <w:t xml:space="preserve">vda4</w:t>
      </w:r>
      <w:r>
        <w:t xml:space="preserve"> </w:t>
      </w:r>
      <w:r>
        <w:t xml:space="preserve">is swap.</w:t>
      </w:r>
      <w:r>
        <w:t xml:space="preserve"> </w:t>
      </w:r>
      <w:r>
        <w:rPr>
          <w:rStyle w:val="VerbatimChar"/>
        </w:rPr>
        <w:t xml:space="preserve">sr0</w:t>
      </w:r>
      <w:r>
        <w:t xml:space="preserve"> </w:t>
      </w:r>
      <w:r>
        <w:t xml:space="preserve">is the (empty) virtual CD drive.</w:t>
      </w:r>
    </w:p>
    <w:p>
      <w:pPr>
        <w:pStyle w:val="BodyText"/>
      </w:pPr>
      <w:r>
        <w:rPr>
          <w:b/>
          <w:bCs/>
        </w:rPr>
        <w:t xml:space="preserve">2. How full is your root file system?</w:t>
      </w:r>
    </w:p>
    <w:p>
      <w:pPr>
        <w:pStyle w:val="BodyText"/>
      </w:pPr>
      <w:r>
        <w:rPr>
          <w:rStyle w:val="VerbatimChar"/>
        </w:rPr>
        <w:t xml:space="preserve">/dev/vda3</w:t>
      </w:r>
      <w:r>
        <w:t xml:space="preserve"> </w:t>
      </w:r>
      <w:r>
        <w:t xml:space="preserve">has 8.5 GB, of which 6.5 GB are used and 1.6 GB are free: it is 81 % full. (Used + available is a bit less than the size, because ext4 reserves 5 % of the blocks for root.)</w:t>
      </w:r>
    </w:p>
    <w:p>
      <w:pPr>
        <w:pStyle w:val="BodyText"/>
      </w:pPr>
      <w:r>
        <w:rPr>
          <w:b/>
          <w:bCs/>
        </w:rPr>
        <w:t xml:space="preserve">3. How many CPU cores and how much RAM does your laptop have, according to</w:t>
      </w:r>
      <w:r>
        <w:rPr>
          <w:b/>
          <w:bCs/>
        </w:rPr>
        <w:t xml:space="preserve"> </w:t>
      </w:r>
      <w:r>
        <w:rPr>
          <w:rStyle w:val="VerbatimChar"/>
          <w:b/>
          <w:bCs/>
        </w:rPr>
        <w:t xml:space="preserve">/proc</w:t>
      </w:r>
      <w:r>
        <w:rPr>
          <w:b/>
          <w:bCs/>
        </w:rPr>
        <w:t xml:space="preserve">?</w:t>
      </w:r>
    </w:p>
    <w:p>
      <w:pPr>
        <w:pStyle w:val="BodyText"/>
      </w:pPr>
      <w:r>
        <w:rPr>
          <w:rStyle w:val="VerbatimChar"/>
        </w:rPr>
        <w:t xml:space="preserve">/proc/cpuinfo</w:t>
      </w:r>
      <w:r>
        <w:t xml:space="preserve"> </w:t>
      </w:r>
      <w:r>
        <w:t xml:space="preserve">lists 6 processors, so the system sees 6 cores.</w:t>
      </w:r>
      <w:r>
        <w:t xml:space="preserve"> </w:t>
      </w:r>
      <w:r>
        <w:rPr>
          <w:rStyle w:val="VerbatimChar"/>
        </w:rPr>
        <w:t xml:space="preserve">MemTotal</w:t>
      </w:r>
      <w:r>
        <w:t xml:space="preserve"> </w:t>
      </w:r>
      <w:r>
        <w:t xml:space="preserve">is 4 007 168 kB, i.e. about 3.8 GiB (4 GB assigned to the machine, minus the memory the kernel reserves for itself).</w:t>
      </w:r>
    </w:p>
    <w:p>
      <w:pPr>
        <w:pStyle w:val="BodyText"/>
      </w:pPr>
      <w:r>
        <w:rPr>
          <w:b/>
          <w:bCs/>
        </w:rPr>
        <w:t xml:space="preserve">4. </w:t>
      </w:r>
      <w:r>
        <w:rPr>
          <w:rStyle w:val="VerbatimChar"/>
          <w:b/>
          <w:bCs/>
        </w:rPr>
        <w:t xml:space="preserve">/proc/self/status</w:t>
      </w:r>
      <w:r>
        <w:rPr>
          <w:b/>
          <w:bCs/>
        </w:rPr>
        <w:t xml:space="preserve"> </w:t>
      </w:r>
      <w:r>
        <w:rPr>
          <w:b/>
          <w:bCs/>
        </w:rPr>
        <w:t xml:space="preserve">showed the name of a program. Which one, and why that one?</w:t>
      </w:r>
    </w:p>
    <w:p>
      <w:pPr>
        <w:pStyle w:val="BodyText"/>
      </w:pPr>
      <w:r>
        <w:t xml:space="preserve">It showed</w:t>
      </w:r>
      <w:r>
        <w:t xml:space="preserve"> </w:t>
      </w:r>
      <w:r>
        <w:rPr>
          <w:rStyle w:val="VerbatimChar"/>
        </w:rPr>
        <w:t xml:space="preserve">Name: head</w:t>
      </w:r>
      <w:r>
        <w:t xml:space="preserve">.</w:t>
      </w:r>
      <w:r>
        <w:t xml:space="preserve"> </w:t>
      </w:r>
      <w:r>
        <w:rPr>
          <w:rStyle w:val="VerbatimChar"/>
        </w:rPr>
        <w:t xml:space="preserve">/proc/self</w:t>
      </w:r>
      <w:r>
        <w:t xml:space="preserve"> </w:t>
      </w:r>
      <w:r>
        <w:t xml:space="preserve">is a magic link that always points to the directory of</w:t>
      </w:r>
      <w:r>
        <w:t xml:space="preserve"> </w:t>
      </w:r>
      <w:r>
        <w:rPr>
          <w:i/>
          <w:iCs/>
        </w:rPr>
        <w:t xml:space="preserve">the process that is reading it</w:t>
      </w:r>
      <w:r>
        <w:t xml:space="preserve">. The file was opened by</w:t>
      </w:r>
      <w:r>
        <w:t xml:space="preserve"> </w:t>
      </w:r>
      <w:r>
        <w:rPr>
          <w:rStyle w:val="VerbatimChar"/>
        </w:rPr>
        <w:t xml:space="preserve">head</w:t>
      </w:r>
      <w:r>
        <w:t xml:space="preserve">, not by the shell, so</w:t>
      </w:r>
      <w:r>
        <w:t xml:space="preserve"> </w:t>
      </w:r>
      <w:r>
        <w:rPr>
          <w:rStyle w:val="VerbatimChar"/>
        </w:rPr>
        <w:t xml:space="preserve">self</w:t>
      </w:r>
      <w:r>
        <w:t xml:space="preserve"> </w:t>
      </w:r>
      <w:r>
        <w:t xml:space="preserve">meant the</w:t>
      </w:r>
      <w:r>
        <w:t xml:space="preserve"> </w:t>
      </w:r>
      <w:r>
        <w:rPr>
          <w:rStyle w:val="VerbatimChar"/>
        </w:rPr>
        <w:t xml:space="preserve">head</w:t>
      </w:r>
      <w:r>
        <w:t xml:space="preserve"> </w:t>
      </w:r>
      <w:r>
        <w:t xml:space="preserve">process. For the same reason</w:t>
      </w:r>
      <w:r>
        <w:t xml:space="preserve"> </w:t>
      </w:r>
      <w:r>
        <w:rPr>
          <w:rStyle w:val="VerbatimChar"/>
        </w:rPr>
        <w:t xml:space="preserve">ls -l /proc/self/fd</w:t>
      </w:r>
      <w:r>
        <w:t xml:space="preserve"> </w:t>
      </w:r>
      <w:r>
        <w:t xml:space="preserve">showed the descriptors of</w:t>
      </w:r>
      <w:r>
        <w:t xml:space="preserve"> </w:t>
      </w:r>
      <w:r>
        <w:rPr>
          <w:rStyle w:val="VerbatimChar"/>
        </w:rPr>
        <w:t xml:space="preserve">ls</w:t>
      </w:r>
      <w:r>
        <w:t xml:space="preserve"> </w:t>
      </w:r>
      <w:r>
        <w:t xml:space="preserve">itself, including the descriptor of the directory it was listing.</w:t>
      </w:r>
    </w:p>
    <w:bookmarkEnd w:id="84"/>
    <w:bookmarkEnd w:id="85"/>
    <w:bookmarkStart w:id="96" w:name="stretch-tasks"/>
    <w:p>
      <w:pPr>
        <w:pStyle w:val="Heading1"/>
      </w:pPr>
      <w:r>
        <w:rPr>
          <w:rStyle w:val="SectionNumber"/>
        </w:rPr>
        <w:t xml:space="preserve">6</w:t>
      </w:r>
      <w:r>
        <w:tab/>
      </w:r>
      <w:r>
        <w:t xml:space="preserve">Stretch Tasks</w:t>
      </w:r>
    </w:p>
    <w:bookmarkStart w:id="90" w:name="a-magic-numbers"/>
    <w:p>
      <w:pPr>
        <w:pStyle w:val="Heading2"/>
      </w:pPr>
      <w:r>
        <w:rPr>
          <w:rStyle w:val="SectionNumber"/>
        </w:rPr>
        <w:t xml:space="preserve">6.1</w:t>
      </w:r>
      <w:r>
        <w:tab/>
      </w:r>
      <w:r>
        <w:t xml:space="preserve">(a) Magic Numbers</w:t>
      </w:r>
    </w:p>
    <w:bookmarkStart w:id="89" w:name="fig:sc-14"/>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932199"/>
                  <wp:effectExtent b="0" l="0" r="0" t="0"/>
                  <wp:docPr descr="image" title="" id="87" name="Picture"/>
                  <a:graphic>
                    <a:graphicData uri="http://schemas.openxmlformats.org/drawingml/2006/picture">
                      <pic:pic>
                        <pic:nvPicPr>
                          <pic:cNvPr descr="sc-14.png" id="88" name="Picture"/>
                          <pic:cNvPicPr>
                            <a:picLocks noChangeArrowheads="1" noChangeAspect="1"/>
                          </pic:cNvPicPr>
                        </pic:nvPicPr>
                        <pic:blipFill>
                          <a:blip r:embed="rId86"/>
                          <a:stretch>
                            <a:fillRect/>
                          </a:stretch>
                        </pic:blipFill>
                        <pic:spPr bwMode="auto">
                          <a:xfrm>
                            <a:off x="0" y="0"/>
                            <a:ext cx="5334000" cy="932199"/>
                          </a:xfrm>
                          <a:prstGeom prst="rect">
                            <a:avLst/>
                          </a:prstGeom>
                          <a:noFill/>
                          <a:ln w="9525">
                            <a:noFill/>
                            <a:headEnd/>
                            <a:tailEnd/>
                          </a:ln>
                        </pic:spPr>
                      </pic:pic>
                    </a:graphicData>
                  </a:graphic>
                </wp:inline>
              </w:drawing>
            </w:r>
            <w:r>
              <w:t xml:space="preserve"> </w:t>
            </w:r>
          </w:p>
        </w:tc>
      </w:tr>
    </w:tbl>
    <w:p>
      <w:pPr>
        <w:pStyle w:val="ImageCaption"/>
      </w:pPr>
      <w:r>
        <w:t xml:space="preserve">The type is in the content, not in the name</w:t>
      </w:r>
    </w:p>
    <w:bookmarkEnd w:id="89"/>
    <w:p>
      <w:pPr>
        <w:pStyle w:val="BodyText"/>
      </w:pPr>
      <w:r>
        <w:t xml:space="preserve">Although the file is called</w:t>
      </w:r>
      <w:r>
        <w:t xml:space="preserve"> </w:t>
      </w:r>
      <w:r>
        <w:rPr>
          <w:rStyle w:val="VerbatimChar"/>
        </w:rPr>
        <w:t xml:space="preserve">notes.txt</w:t>
      </w:r>
      <w:r>
        <w:t xml:space="preserve">,</w:t>
      </w:r>
      <w:r>
        <w:t xml:space="preserve"> </w:t>
      </w:r>
      <w:r>
        <w:rPr>
          <w:rStyle w:val="VerbatimChar"/>
        </w:rPr>
        <w:t xml:space="preserve">file</w:t>
      </w:r>
      <w:r>
        <w:t xml:space="preserve"> </w:t>
      </w:r>
      <w:r>
        <w:t xml:space="preserve">recognises gzip data. It does not look at the extension: it compares the first bytes with a database of signatures (the hex dump in Figure </w:t>
      </w:r>
      <w:hyperlink w:anchor="fig:sc-14">
        <w:r>
          <w:rPr>
            <w:rStyle w:val="Hyperlink"/>
          </w:rPr>
          <w:t xml:space="preserve">14</w:t>
        </w:r>
      </w:hyperlink>
      <w:r>
        <w:t xml:space="preserve"> </w:t>
      </w:r>
      <w:r>
        <w:t xml:space="preserve">shows them). The first two bytes</w:t>
      </w:r>
      <w:r>
        <w:t xml:space="preserve"> </w:t>
      </w:r>
      <w:r>
        <w:rPr>
          <w:rStyle w:val="VerbatimChar"/>
        </w:rPr>
        <w:t xml:space="preserve">1f 8b</w:t>
      </w:r>
      <w:r>
        <w:t xml:space="preserve"> </w:t>
      </w:r>
      <w:r>
        <w:t xml:space="preserve">are the gzip magic number;</w:t>
      </w:r>
      <w:r>
        <w:t xml:space="preserve"> </w:t>
      </w:r>
      <w:r>
        <w:rPr>
          <w:rStyle w:val="VerbatimChar"/>
        </w:rPr>
        <w:t xml:space="preserve">08</w:t>
      </w:r>
      <w:r>
        <w:t xml:space="preserve"> </w:t>
      </w:r>
      <w:r>
        <w:t xml:space="preserve">is the compression method (deflate) and the next</w:t>
      </w:r>
      <w:r>
        <w:t xml:space="preserve"> </w:t>
      </w:r>
      <w:r>
        <w:rPr>
          <w:rStyle w:val="VerbatimChar"/>
        </w:rPr>
        <w:t xml:space="preserve">08</w:t>
      </w:r>
      <w:r>
        <w:t xml:space="preserve"> </w:t>
      </w:r>
      <w:r>
        <w:t xml:space="preserve">is the flag</w:t>
      </w:r>
      <w:r>
        <w:t xml:space="preserve"> </w:t>
      </w:r>
      <w:r>
        <w:t xml:space="preserve">“original file name present”</w:t>
      </w:r>
      <w:r>
        <w:t xml:space="preserve">, which is why the name</w:t>
      </w:r>
      <w:r>
        <w:t xml:space="preserve"> </w:t>
      </w:r>
      <w:r>
        <w:rPr>
          <w:rStyle w:val="VerbatimChar"/>
        </w:rPr>
        <w:t xml:space="preserve">passwd</w:t>
      </w:r>
      <w:r>
        <w:t xml:space="preserve"> </w:t>
      </w:r>
      <w:r>
        <w:t xml:space="preserve">is visible right after the header.</w:t>
      </w:r>
    </w:p>
    <w:bookmarkEnd w:id="90"/>
    <w:bookmarkStart w:id="95" w:name="c-deleting-a-file-that-is-still-open"/>
    <w:p>
      <w:pPr>
        <w:pStyle w:val="Heading2"/>
      </w:pPr>
      <w:r>
        <w:rPr>
          <w:rStyle w:val="SectionNumber"/>
        </w:rPr>
        <w:t xml:space="preserve">6.2</w:t>
      </w:r>
      <w:r>
        <w:tab/>
      </w:r>
      <w:r>
        <w:t xml:space="preserve">(c) Deleting a File That Is Still Open</w:t>
      </w:r>
    </w:p>
    <w:bookmarkStart w:id="94" w:name="fig:sc-15"/>
    <w:tbl>
      <w:tblPr>
        <w:tblStyle w:val="FigureTable"/>
        <w:tblW w:type="auto" w:w="0"/>
        <w:jc w:val="center"/>
        <w:tblLook w:firstRow="0" w:lastRow="0" w:firstColumn="0" w:lastColumn="0"/>
      </w:tblPr>
      <w:tblGrid>
        <w:gridCol w:w="7920"/>
      </w:tblGrid>
      <w:tr>
        <w:tc>
          <w:tcPr/>
          <w:p>
            <w:pPr>
              <w:jc w:val="center"/>
            </w:pPr>
            <w:r>
              <w:t xml:space="preserve">image</w:t>
            </w:r>
            <w:r>
              <w:t xml:space="preserve"> </w:t>
            </w:r>
            <w:r>
              <w:t xml:space="preserve"> </w:t>
            </w:r>
            <w:r>
              <w:drawing>
                <wp:inline>
                  <wp:extent cx="5334000" cy="2232837"/>
                  <wp:effectExtent b="0" l="0" r="0" t="0"/>
                  <wp:docPr descr="image" title="" id="92" name="Picture"/>
                  <a:graphic>
                    <a:graphicData uri="http://schemas.openxmlformats.org/drawingml/2006/picture">
                      <pic:pic>
                        <pic:nvPicPr>
                          <pic:cNvPr descr="sc-15.png" id="93" name="Picture"/>
                          <pic:cNvPicPr>
                            <a:picLocks noChangeArrowheads="1" noChangeAspect="1"/>
                          </pic:cNvPicPr>
                        </pic:nvPicPr>
                        <pic:blipFill>
                          <a:blip r:embed="rId91"/>
                          <a:stretch>
                            <a:fillRect/>
                          </a:stretch>
                        </pic:blipFill>
                        <pic:spPr bwMode="auto">
                          <a:xfrm>
                            <a:off x="0" y="0"/>
                            <a:ext cx="5334000" cy="2232837"/>
                          </a:xfrm>
                          <a:prstGeom prst="rect">
                            <a:avLst/>
                          </a:prstGeom>
                          <a:noFill/>
                          <a:ln w="9525">
                            <a:noFill/>
                            <a:headEnd/>
                            <a:tailEnd/>
                          </a:ln>
                        </pic:spPr>
                      </pic:pic>
                    </a:graphicData>
                  </a:graphic>
                </wp:inline>
              </w:drawing>
            </w:r>
            <w:r>
              <w:t xml:space="preserve"> </w:t>
            </w:r>
          </w:p>
        </w:tc>
      </w:tr>
    </w:tbl>
    <w:p>
      <w:pPr>
        <w:pStyle w:val="ImageCaption"/>
      </w:pPr>
      <w:r>
        <w:t xml:space="preserve">A deleted but still open file keeps its space</w:t>
      </w:r>
    </w:p>
    <w:bookmarkEnd w:id="94"/>
    <w:p>
      <w:pPr>
        <w:pStyle w:val="BodyText"/>
      </w:pPr>
      <w:r>
        <w:t xml:space="preserve">After</w:t>
      </w:r>
      <w:r>
        <w:t xml:space="preserve"> </w:t>
      </w:r>
      <w:r>
        <w:rPr>
          <w:rStyle w:val="VerbatimChar"/>
        </w:rPr>
        <w:t xml:space="preserve">rm</w:t>
      </w:r>
      <w:r>
        <w:t xml:space="preserve"> </w:t>
      </w:r>
      <w:r>
        <w:t xml:space="preserve">the name is gone and the link count of the inode is 0, but the shell still holds descriptor 3 on it, so the link in</w:t>
      </w:r>
      <w:r>
        <w:t xml:space="preserve"> </w:t>
      </w:r>
      <w:r>
        <w:rPr>
          <w:rStyle w:val="VerbatimChar"/>
        </w:rPr>
        <w:t xml:space="preserve">/proc</w:t>
      </w:r>
      <w:r>
        <w:t xml:space="preserve"> </w:t>
      </w:r>
      <w:r>
        <w:t xml:space="preserve">shows the old path with the suffix</w:t>
      </w:r>
      <w:r>
        <w:t xml:space="preserve"> </w:t>
      </w:r>
      <w:r>
        <w:rPr>
          <w:rStyle w:val="VerbatimChar"/>
        </w:rPr>
        <w:t xml:space="preserve">(deleted)</w:t>
      </w:r>
      <w:r>
        <w:t xml:space="preserve">. The 200 MB are still counted as used. The space is really freed only when the last descriptor is closed with</w:t>
      </w:r>
      <w:r>
        <w:t xml:space="preserve"> </w:t>
      </w:r>
      <w:r>
        <w:rPr>
          <w:rStyle w:val="VerbatimChar"/>
        </w:rPr>
        <w:t xml:space="preserve">exec 3&lt;&amp;-</w:t>
      </w:r>
      <w:r>
        <w:t xml:space="preserve">: this is exactly the rule</w:t>
      </w:r>
      <w:r>
        <w:t xml:space="preserve"> </w:t>
      </w:r>
      <w:r>
        <w:t xml:space="preserve">“link count = 0</w:t>
      </w:r>
      <w:r>
        <w:t xml:space="preserve"> </w:t>
      </w:r>
      <w:r>
        <w:rPr>
          <w:b/>
          <w:bCs/>
        </w:rPr>
        <w:t xml:space="preserve">and</w:t>
      </w:r>
      <w:r>
        <w:t xml:space="preserve"> </w:t>
      </w:r>
      <w:r>
        <w:t xml:space="preserve">no open references”</w:t>
      </w:r>
      <w:r>
        <w:t xml:space="preserve">.</w:t>
      </w:r>
    </w:p>
    <w:bookmarkEnd w:id="95"/>
    <w:bookmarkEnd w:id="96"/>
    <w:bookmarkStart w:id="97" w:name="conclusions"/>
    <w:p>
      <w:pPr>
        <w:pStyle w:val="Heading1"/>
      </w:pPr>
      <w:r>
        <w:t xml:space="preserve">Conclusions</w:t>
      </w:r>
    </w:p>
    <w:p>
      <w:pPr>
        <w:pStyle w:val="FirstParagraph"/>
      </w:pPr>
      <w:r>
        <w:t xml:space="preserve">In this laboratory work I examined the Linux file system using only standard commands. I saw that the first letter of</w:t>
      </w:r>
      <w:r>
        <w:t xml:space="preserve"> </w:t>
      </w:r>
      <w:r>
        <w:rPr>
          <w:rStyle w:val="VerbatimChar"/>
        </w:rPr>
        <w:t xml:space="preserve">ls -l</w:t>
      </w:r>
      <w:r>
        <w:t xml:space="preserve"> </w:t>
      </w:r>
      <w:r>
        <w:t xml:space="preserve">identifies the file type and that even</w:t>
      </w:r>
      <w:r>
        <w:t xml:space="preserve"> </w:t>
      </w:r>
      <w:r>
        <w:rPr>
          <w:rStyle w:val="VerbatimChar"/>
        </w:rPr>
        <w:t xml:space="preserve">/bin</w:t>
      </w:r>
      <w:r>
        <w:t xml:space="preserve"> </w:t>
      </w:r>
      <w:r>
        <w:t xml:space="preserve">is, on a modern Debian, just a symbolic link. The experiments with links made the separation between names and inodes very concrete:</w:t>
      </w:r>
      <w:r>
        <w:t xml:space="preserve"> </w:t>
      </w:r>
      <w:r>
        <w:rPr>
          <w:rStyle w:val="VerbatimChar"/>
        </w:rPr>
        <w:t xml:space="preserve">rm</w:t>
      </w:r>
      <w:r>
        <w:t xml:space="preserve"> </w:t>
      </w:r>
      <w:r>
        <w:t xml:space="preserve">only removes a directory entry, a hard link keeps the data alive, a symbolic link is a tiny file that contains a path and breaks when that path disappears, and directories collect one link from every subdirectory’s</w:t>
      </w:r>
      <w:r>
        <w:t xml:space="preserve"> </w:t>
      </w:r>
      <w:r>
        <w:rPr>
          <w:rStyle w:val="VerbatimChar"/>
        </w:rPr>
        <w:t xml:space="preserve">..</w:t>
      </w:r>
      <w:r>
        <w:t xml:space="preserve">. I also saw that the size of a file and the space it occupies are different things, thanks to block allocation and sparse files.</w:t>
      </w:r>
    </w:p>
    <w:p>
      <w:pPr>
        <w:pStyle w:val="BodyText"/>
      </w:pPr>
      <w:r>
        <w:t xml:space="preserve">The permission experiments showed that the kernel applies exactly one class of bits, that ownership only grants the right to change permissions, that</w:t>
      </w:r>
      <w:r>
        <w:t xml:space="preserve"> </w:t>
      </w:r>
      <w:r>
        <w:rPr>
          <w:rStyle w:val="VerbatimChar"/>
        </w:rPr>
        <w:t xml:space="preserve">r</w:t>
      </w:r>
      <w:r>
        <w:t xml:space="preserve"> </w:t>
      </w:r>
      <w:r>
        <w:t xml:space="preserve">and</w:t>
      </w:r>
      <w:r>
        <w:t xml:space="preserve"> </w:t>
      </w:r>
      <w:r>
        <w:rPr>
          <w:rStyle w:val="VerbatimChar"/>
        </w:rPr>
        <w:t xml:space="preserve">x</w:t>
      </w:r>
      <w:r>
        <w:t xml:space="preserve"> </w:t>
      </w:r>
      <w:r>
        <w:t xml:space="preserve">mean</w:t>
      </w:r>
      <w:r>
        <w:t xml:space="preserve"> </w:t>
      </w:r>
      <w:r>
        <w:t xml:space="preserve">“list”</w:t>
      </w:r>
      <w:r>
        <w:t xml:space="preserve"> </w:t>
      </w:r>
      <w:r>
        <w:t xml:space="preserve">and</w:t>
      </w:r>
      <w:r>
        <w:t xml:space="preserve"> </w:t>
      </w:r>
      <w:r>
        <w:t xml:space="preserve">“traverse”</w:t>
      </w:r>
      <w:r>
        <w:t xml:space="preserve"> </w:t>
      </w:r>
      <w:r>
        <w:t xml:space="preserve">on a directory, and how the umask shapes every new file. The setuid bit of</w:t>
      </w:r>
      <w:r>
        <w:t xml:space="preserve"> </w:t>
      </w:r>
      <w:r>
        <w:rPr>
          <w:rStyle w:val="VerbatimChar"/>
        </w:rPr>
        <w:t xml:space="preserve">passwd</w:t>
      </w:r>
      <w:r>
        <w:t xml:space="preserve"> </w:t>
      </w:r>
      <w:r>
        <w:t xml:space="preserve">and the sticky bit of</w:t>
      </w:r>
      <w:r>
        <w:t xml:space="preserve"> </w:t>
      </w:r>
      <w:r>
        <w:rPr>
          <w:rStyle w:val="VerbatimChar"/>
        </w:rPr>
        <w:t xml:space="preserve">/tmp</w:t>
      </w:r>
      <w:r>
        <w:t xml:space="preserve"> </w:t>
      </w:r>
      <w:r>
        <w:t xml:space="preserve">explained how ordinary users can safely perform privileged or shared operations. Finally,</w:t>
      </w:r>
      <w:r>
        <w:t xml:space="preserve"> </w:t>
      </w:r>
      <w:r>
        <w:rPr>
          <w:rStyle w:val="VerbatimChar"/>
        </w:rPr>
        <w:t xml:space="preserve">lsblk</w:t>
      </w:r>
      <w:r>
        <w:t xml:space="preserve">,</w:t>
      </w:r>
      <w:r>
        <w:t xml:space="preserve"> </w:t>
      </w:r>
      <w:r>
        <w:rPr>
          <w:rStyle w:val="VerbatimChar"/>
        </w:rPr>
        <w:t xml:space="preserve">df</w:t>
      </w:r>
      <w:r>
        <w:t xml:space="preserve"> </w:t>
      </w:r>
      <w:r>
        <w:t xml:space="preserve">and</w:t>
      </w:r>
      <w:r>
        <w:t xml:space="preserve"> </w:t>
      </w:r>
      <w:r>
        <w:rPr>
          <w:rStyle w:val="VerbatimChar"/>
        </w:rPr>
        <w:t xml:space="preserve">/proc</w:t>
      </w:r>
      <w:r>
        <w:t xml:space="preserve"> </w:t>
      </w:r>
      <w:r>
        <w:t xml:space="preserve">showed how disks, partitions and even the kernel’s own state are presented as parts of the same single tree. These observations prepare the ground for Laboratory Work No. 6, where the same ideas are studied inside the source code of the xv6 file system.</w:t>
      </w:r>
    </w:p>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64" Target="media/rId64.png" /><Relationship Type="http://schemas.openxmlformats.org/officeDocument/2006/relationships/image" Id="rId69" Target="media/rId69.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6" Target="media/rId86.png" /><Relationship Type="http://schemas.openxmlformats.org/officeDocument/2006/relationships/image" Id="rId91" Target="media/rId91.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2026-10-27T00:21:16Z</dcterms:created>
  <dcterms:modified xsi:type="dcterms:W3CDTF">2026-10-27T00:21:16Z</dcterms:modified>
</cp:coreProperties>
</file>

<file path=docProps/custom.xml><?xml version="1.0" encoding="utf-8"?>
<Properties xmlns="http://schemas.openxmlformats.org/officeDocument/2006/custom-properties" xmlns:vt="http://schemas.openxmlformats.org/officeDocument/2006/docPropsVTypes"/>
</file>