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9" w:lineRule="auto"/>
        <w:ind w:left="2132" w:firstLine="0"/>
        <w:rPr>
          <w:rFonts w:ascii="Malgan Gothic" w:cs="Malgan Gothic" w:eastAsia="Malgan Gothic" w:hAnsi="Malgan Gothic"/>
          <w:sz w:val="32"/>
          <w:szCs w:val="32"/>
        </w:rPr>
      </w:pPr>
      <w:r w:rsidDel="00000000" w:rsidR="00000000" w:rsidRPr="00000000">
        <w:rPr>
          <w:rFonts w:ascii="Malgan Gothic" w:cs="Malgan Gothic" w:eastAsia="Malgan Gothic" w:hAnsi="Malgan Gothic"/>
          <w:sz w:val="32"/>
          <w:szCs w:val="32"/>
          <w:rtl w:val="0"/>
        </w:rPr>
        <w:t xml:space="preserve">시스템 정의서(프로젝트 요약서)</w:t>
      </w:r>
    </w:p>
    <w:p w:rsidR="00000000" w:rsidDel="00000000" w:rsidP="00000000" w:rsidRDefault="00000000" w:rsidRPr="00000000" w14:paraId="00000002">
      <w:pPr>
        <w:spacing w:after="49" w:lineRule="auto"/>
        <w:ind w:left="21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8444"/>
          <w:tab w:val="right" w:pos="9020"/>
        </w:tabs>
        <w:spacing w:after="0" w:lineRule="auto"/>
        <w:ind w:right="-305"/>
        <w:jc w:val="right"/>
        <w:rPr/>
      </w:pPr>
      <w:r w:rsidDel="00000000" w:rsidR="00000000" w:rsidRPr="00000000">
        <w:rPr>
          <w:rFonts w:ascii="Malgan Gothic" w:cs="Malgan Gothic" w:eastAsia="Malgan Gothic" w:hAnsi="Malgan Gothic"/>
          <w:sz w:val="24"/>
          <w:szCs w:val="24"/>
          <w:rtl w:val="0"/>
        </w:rPr>
        <w:t xml:space="preserve">(02-16) 조  </w:t>
      </w:r>
      <w:r w:rsidDel="00000000" w:rsidR="00000000" w:rsidRPr="00000000">
        <w:rPr>
          <w:rtl w:val="0"/>
        </w:rPr>
      </w:r>
    </w:p>
    <w:tbl>
      <w:tblPr>
        <w:tblStyle w:val="Table1"/>
        <w:tblW w:w="9631.0" w:type="dxa"/>
        <w:jc w:val="left"/>
        <w:tblInd w:w="-361.0" w:type="dxa"/>
        <w:tblLayout w:type="fixed"/>
        <w:tblLook w:val="0400"/>
      </w:tblPr>
      <w:tblGrid>
        <w:gridCol w:w="1909"/>
        <w:gridCol w:w="1579"/>
        <w:gridCol w:w="1300"/>
        <w:gridCol w:w="2677"/>
        <w:gridCol w:w="2166"/>
        <w:tblGridChange w:id="0">
          <w:tblGrid>
            <w:gridCol w:w="1909"/>
            <w:gridCol w:w="1579"/>
            <w:gridCol w:w="1300"/>
            <w:gridCol w:w="2677"/>
            <w:gridCol w:w="2166"/>
          </w:tblGrid>
        </w:tblGridChange>
      </w:tblGrid>
      <w:tr>
        <w:trPr>
          <w:cantSplit w:val="0"/>
          <w:trHeight w:val="628" w:hRule="atLeast"/>
          <w:tblHeader w:val="0"/>
        </w:trPr>
        <w:tc>
          <w:tcPr>
            <w:vMerge w:val="restart"/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after="93" w:lineRule="auto"/>
              <w:ind w:left="225" w:firstLine="0"/>
              <w:jc w:val="center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sz w:val="24"/>
                <w:szCs w:val="24"/>
                <w:rtl w:val="0"/>
              </w:rPr>
              <w:t xml:space="preserve">작품명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Rule="auto"/>
              <w:ind w:left="223" w:firstLine="0"/>
              <w:jc w:val="center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sz w:val="24"/>
                <w:szCs w:val="24"/>
                <w:rtl w:val="0"/>
              </w:rPr>
              <w:t xml:space="preserve">(주제)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</w:tcPr>
          <w:p w:rsidR="00000000" w:rsidDel="00000000" w:rsidP="00000000" w:rsidRDefault="00000000" w:rsidRPr="00000000" w14:paraId="00000006">
            <w:pPr>
              <w:spacing w:after="0" w:lineRule="auto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rtl w:val="0"/>
              </w:rPr>
              <w:t xml:space="preserve">(국문) TensorFlow Lite를 활용한 객체(홀더 및 사용자) 인식 클라이밍 피드백 서비스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" w:hRule="atLeast"/>
          <w:tblHeader w:val="0"/>
        </w:trPr>
        <w:tc>
          <w:tcPr>
            <w:vMerge w:val="continue"/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0" w:lineRule="auto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rtl w:val="0"/>
              </w:rPr>
              <w:t xml:space="preserve">(영문) Feed Back Service 4 beginner climber by using Tensorflow Lite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0" w:lineRule="auto"/>
              <w:ind w:left="225" w:firstLine="0"/>
              <w:jc w:val="center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sz w:val="24"/>
                <w:szCs w:val="24"/>
                <w:rtl w:val="0"/>
              </w:rPr>
              <w:t xml:space="preserve">책 임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Rule="auto"/>
              <w:ind w:left="225" w:firstLine="0"/>
              <w:jc w:val="center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sz w:val="24"/>
                <w:szCs w:val="24"/>
                <w:rtl w:val="0"/>
              </w:rPr>
              <w:t xml:space="preserve">성  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0" w:lineRule="auto"/>
              <w:ind w:left="249" w:firstLine="0"/>
              <w:jc w:val="center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rtl w:val="0"/>
              </w:rPr>
              <w:t xml:space="preserve">이승하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Rule="auto"/>
              <w:ind w:left="225" w:firstLine="0"/>
              <w:jc w:val="center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sz w:val="24"/>
                <w:szCs w:val="24"/>
                <w:rtl w:val="0"/>
              </w:rPr>
              <w:t xml:space="preserve">소   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ind w:left="249" w:firstLine="0"/>
              <w:jc w:val="center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rtl w:val="0"/>
              </w:rPr>
              <w:t xml:space="preserve">소프트웨어학과 산학프로젝트 02반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Rule="auto"/>
              <w:ind w:left="225" w:firstLine="0"/>
              <w:jc w:val="center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sz w:val="24"/>
                <w:szCs w:val="24"/>
                <w:rtl w:val="0"/>
              </w:rPr>
              <w:t xml:space="preserve">학   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</w:tcPr>
          <w:p w:rsidR="00000000" w:rsidDel="00000000" w:rsidP="00000000" w:rsidRDefault="00000000" w:rsidRPr="00000000" w14:paraId="0000001B">
            <w:pPr>
              <w:spacing w:after="0" w:lineRule="auto"/>
              <w:ind w:left="248" w:firstLine="0"/>
              <w:jc w:val="center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rtl w:val="0"/>
              </w:rPr>
              <w:t xml:space="preserve">2019068015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ind w:left="458" w:firstLine="0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sz w:val="24"/>
                <w:szCs w:val="24"/>
                <w:rtl w:val="0"/>
              </w:rPr>
              <w:t xml:space="preserve">개발기간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ind w:left="345" w:firstLine="0"/>
              <w:jc w:val="center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sz w:val="24"/>
                <w:szCs w:val="24"/>
                <w:rtl w:val="0"/>
              </w:rPr>
              <w:t xml:space="preserve">2022년 09월 02일 ～ 2023년 12월 31일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2405490</wp:posOffset>
                  </wp:positionH>
                  <wp:positionV relativeFrom="paragraph">
                    <wp:posOffset>-10415</wp:posOffset>
                  </wp:positionV>
                  <wp:extent cx="324434" cy="193332"/>
                  <wp:effectExtent b="0" l="0" r="0" t="0"/>
                  <wp:wrapNone/>
                  <wp:docPr id="317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34" cy="1933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0" w:lineRule="auto"/>
              <w:ind w:left="458" w:firstLine="0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sz w:val="24"/>
                <w:szCs w:val="24"/>
                <w:rtl w:val="0"/>
              </w:rPr>
              <w:t xml:space="preserve">참여학생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ind w:left="225" w:firstLine="0"/>
              <w:jc w:val="center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sz w:val="24"/>
                <w:szCs w:val="24"/>
                <w:rtl w:val="0"/>
              </w:rPr>
              <w:t xml:space="preserve">학번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ind w:left="249" w:firstLine="0"/>
              <w:jc w:val="center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sz w:val="24"/>
                <w:szCs w:val="24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0" w:lineRule="auto"/>
              <w:ind w:left="246" w:firstLine="0"/>
              <w:jc w:val="center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sz w:val="24"/>
                <w:szCs w:val="24"/>
                <w:rtl w:val="0"/>
              </w:rPr>
              <w:t xml:space="preserve">전공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0" w:lineRule="auto"/>
              <w:ind w:left="227" w:firstLine="0"/>
              <w:jc w:val="center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rtl w:val="0"/>
              </w:rPr>
              <w:t xml:space="preserve">2019068042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ind w:left="249" w:firstLine="0"/>
              <w:jc w:val="center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rtl w:val="0"/>
              </w:rPr>
              <w:t xml:space="preserve">이영은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0" w:lineRule="auto"/>
              <w:ind w:left="306" w:firstLine="0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rtl w:val="0"/>
              </w:rPr>
              <w:t xml:space="preserve">소프트웨어학과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0" w:lineRule="auto"/>
              <w:ind w:left="227" w:firstLine="0"/>
              <w:jc w:val="center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rtl w:val="0"/>
              </w:rPr>
              <w:t xml:space="preserve">2020039035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ind w:left="249" w:firstLine="0"/>
              <w:jc w:val="center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rtl w:val="0"/>
              </w:rPr>
              <w:t xml:space="preserve">김예원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ind w:left="306" w:firstLine="0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rtl w:val="0"/>
              </w:rPr>
              <w:t xml:space="preserve">소프트웨어학과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ind w:left="458" w:firstLine="0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sz w:val="24"/>
                <w:szCs w:val="24"/>
                <w:rtl w:val="0"/>
              </w:rPr>
              <w:t xml:space="preserve">지도교수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0" w:lineRule="auto"/>
              <w:ind w:left="1622" w:firstLine="0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sz w:val="24"/>
                <w:szCs w:val="24"/>
                <w:rtl w:val="0"/>
              </w:rPr>
              <w:t xml:space="preserve">작품(주제)에 대한 요약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0" w:lineRule="auto"/>
              <w:ind w:left="180" w:firstLine="0"/>
              <w:jc w:val="center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rtl w:val="0"/>
              </w:rPr>
              <w:t xml:space="preserve">작품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ind w:left="331" w:right="279" w:firstLine="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초보 클라이머들을 위한 최적의 클라이밍 루트를 추천하고 손발의 위치 를 보정하는 스마트폰용 어플리케이션이다.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6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ind w:left="371" w:right="14" w:firstLine="163.00000000000006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rtl w:val="0"/>
              </w:rPr>
              <w:t xml:space="preserve">작품의 주요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0" w:lineRule="auto"/>
              <w:ind w:left="585" w:hanging="25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시작 시 사용자의 실력을 설문 형식으로 파악하고 튜토리얼을 진행한다.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0" w:line="250" w:lineRule="auto"/>
              <w:ind w:left="585" w:hanging="25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지구력 벽의 경우 사용자에게 홀드 사진을 입력받아 시작위치와 종료위치 를 지정한다.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after="0" w:line="250" w:lineRule="auto"/>
              <w:ind w:left="585" w:hanging="25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볼더링 벽의 경우 객체(홀드와 사용자)를 인식하고 최적의 클라이밍 루트 를 추천한다.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0" w:lineRule="auto"/>
              <w:ind w:left="585" w:hanging="25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클라이머의 손과 발의 위치를 보정한 정보를 제공한다.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after="0" w:lineRule="auto"/>
              <w:ind w:left="585" w:hanging="25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피드백한 정보를 로컬에 저장하고 언제든지 접근하여 확인할 수 있도록 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Rule="auto"/>
        <w:ind w:left="-1440" w:right="104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left="-1440" w:right="104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left="-1440" w:right="1046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52.0" w:type="dxa"/>
        <w:jc w:val="left"/>
        <w:tblInd w:w="-358.0" w:type="dxa"/>
        <w:tblLayout w:type="fixed"/>
        <w:tblLook w:val="0400"/>
      </w:tblPr>
      <w:tblGrid>
        <w:gridCol w:w="1901"/>
        <w:gridCol w:w="340"/>
        <w:gridCol w:w="7511"/>
        <w:tblGridChange w:id="0">
          <w:tblGrid>
            <w:gridCol w:w="1901"/>
            <w:gridCol w:w="340"/>
            <w:gridCol w:w="7511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gridSpan w:val="3"/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after="0" w:lineRule="auto"/>
              <w:ind w:right="31"/>
              <w:jc w:val="center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sz w:val="24"/>
                <w:szCs w:val="24"/>
                <w:rtl w:val="0"/>
              </w:rPr>
              <w:t xml:space="preserve">작품(주제)에 대한 요약 (계속)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4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0" w:lineRule="auto"/>
              <w:ind w:left="163" w:firstLine="0"/>
              <w:jc w:val="center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rtl w:val="0"/>
              </w:rPr>
              <w:t xml:space="preserve">운영개념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spacing w:after="0" w:line="250" w:lineRule="auto"/>
              <w:ind w:left="288" w:hanging="288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climbing beginner service 시스템은 안드로이드 기반의 스마트폰에 탑재되어 운영된다.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after="0" w:lineRule="auto"/>
              <w:ind w:left="288" w:hanging="288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기능 수행시에 머신러닝 라이브러리 TensorFlow를 이용해 학습한 후 객체 (홀드와 사용자)를 인식하도록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3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59" w:lineRule="auto"/>
              <w:ind w:left="319" w:firstLine="0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rtl w:val="0"/>
              </w:rPr>
              <w:t xml:space="preserve">기타 개발시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Rule="auto"/>
              <w:ind w:right="24"/>
              <w:jc w:val="center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rtl w:val="0"/>
              </w:rPr>
              <w:t xml:space="preserve">고려사항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spacing w:after="93" w:lineRule="auto"/>
              <w:ind w:left="539" w:hanging="254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sz w:val="20"/>
                <w:szCs w:val="20"/>
                <w:rtl w:val="0"/>
              </w:rPr>
              <w:t xml:space="preserve">작품 개발을 위하여 유사 시스템에 대하여 선행 조사 분석한다.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spacing w:after="0" w:lineRule="auto"/>
              <w:ind w:left="539" w:hanging="254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sz w:val="20"/>
                <w:szCs w:val="20"/>
                <w:rtl w:val="0"/>
              </w:rPr>
              <w:t xml:space="preserve">기능을 구현할 때에 개선된 손과 발의 위치 보정을 위하여 실내암벽장에 방문하 여 데이터를 수집한다.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</w:tcPr>
          <w:p w:rsidR="00000000" w:rsidDel="00000000" w:rsidP="00000000" w:rsidRDefault="00000000" w:rsidRPr="00000000" w14:paraId="0000005E">
            <w:pPr>
              <w:spacing w:after="0" w:lineRule="auto"/>
              <w:ind w:left="501" w:right="509" w:hanging="18.999999999999986"/>
              <w:jc w:val="center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rtl w:val="0"/>
              </w:rPr>
              <w:t xml:space="preserve">선행기술 조사 분석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</w:tcPr>
          <w:p w:rsidR="00000000" w:rsidDel="00000000" w:rsidP="00000000" w:rsidRDefault="00000000" w:rsidRPr="00000000" w14:paraId="0000005F">
            <w:pPr>
              <w:spacing w:after="378" w:lineRule="auto"/>
              <w:ind w:left="96" w:firstLine="0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sz w:val="20"/>
                <w:szCs w:val="20"/>
                <w:rtl w:val="0"/>
              </w:rPr>
              <w:t xml:space="preserve">&lt;특허&gt;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321" w:line="315" w:lineRule="auto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sz w:val="20"/>
                <w:szCs w:val="20"/>
                <w:rtl w:val="0"/>
              </w:rPr>
              <w:t xml:space="preserve">상호작용 암벽 기반 스크린 클라이밍 학습 시스템 및 방법 https://patents.google.com/patent/KR101586374B1/ko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57" w:lineRule="auto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sz w:val="20"/>
                <w:szCs w:val="20"/>
                <w:rtl w:val="0"/>
              </w:rPr>
              <w:t xml:space="preserve">사용자 운동 패턴을 이용한 모션 인식 기반의 운동 시스템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Rule="auto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sz w:val="20"/>
                <w:szCs w:val="20"/>
                <w:rtl w:val="0"/>
              </w:rPr>
              <w:t xml:space="preserve">https://patents.google.com/patent/KR101495044B1/ko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</w:tcPr>
          <w:p w:rsidR="00000000" w:rsidDel="00000000" w:rsidP="00000000" w:rsidRDefault="00000000" w:rsidRPr="00000000" w14:paraId="00000065">
            <w:pPr>
              <w:spacing w:after="345" w:lineRule="auto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sz w:val="20"/>
                <w:szCs w:val="20"/>
                <w:rtl w:val="0"/>
              </w:rPr>
              <w:t xml:space="preserve">&lt;논문&gt;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59" w:lineRule="auto"/>
              <w:jc w:val="both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sz w:val="20"/>
                <w:szCs w:val="20"/>
                <w:rtl w:val="0"/>
              </w:rPr>
              <w:t xml:space="preserve">https://scienceon.kisti.re.kr/srch/selectPORSrchArticle.do?cn=DIKO0014373331&amp;dbt=DIK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Rule="auto"/>
              <w:ind w:left="489" w:firstLine="0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after="400" w:lineRule="auto"/>
              <w:ind w:left="96" w:firstLine="0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sz w:val="20"/>
                <w:szCs w:val="20"/>
                <w:rtl w:val="0"/>
              </w:rPr>
              <w:t xml:space="preserve">&lt;상용 제품&gt;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333" w:line="327" w:lineRule="auto"/>
              <w:ind w:left="489" w:hanging="489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sz w:val="20"/>
                <w:szCs w:val="20"/>
                <w:rtl w:val="0"/>
              </w:rPr>
              <w:t xml:space="preserve">OpenClimb – 클라이밍 루트 최적화 및 손과 발의 위치를 유저 공유를 통해 보정하는 어플리케이션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725030</wp:posOffset>
                  </wp:positionH>
                  <wp:positionV relativeFrom="paragraph">
                    <wp:posOffset>-15071</wp:posOffset>
                  </wp:positionV>
                  <wp:extent cx="261988" cy="161366"/>
                  <wp:effectExtent b="0" l="0" r="0" t="0"/>
                  <wp:wrapNone/>
                  <wp:docPr id="318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88" cy="1613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6C">
            <w:pPr>
              <w:spacing w:after="0" w:lineRule="auto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sz w:val="20"/>
                <w:szCs w:val="20"/>
                <w:rtl w:val="0"/>
              </w:rPr>
              <w:t xml:space="preserve">Stōkt 클라이밍 - 클라이밍 루트를 만들고 공유할 수 있는 어플리케이션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9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0" w:lineRule="auto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color w:val="282828"/>
                <w:sz w:val="20"/>
                <w:szCs w:val="20"/>
                <w:rtl w:val="0"/>
              </w:rPr>
              <w:t xml:space="preserve">Key Words (5개) : </w:t>
            </w:r>
            <w:r w:rsidDel="00000000" w:rsidR="00000000" w:rsidRPr="00000000">
              <w:rPr>
                <w:rFonts w:ascii="Malgan Gothic" w:cs="Malgan Gothic" w:eastAsia="Malgan Gothic" w:hAnsi="Malgan Gothic"/>
                <w:sz w:val="20"/>
                <w:szCs w:val="20"/>
                <w:rtl w:val="0"/>
              </w:rPr>
              <w:t xml:space="preserve">안드로이드 플랫폼, 모바일 앱, 클라이밍 루트 최적화, 클라이밍 자세 보정, ML 모션 인식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0" w:lineRule="auto"/>
              <w:ind w:right="29"/>
              <w:jc w:val="center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sz w:val="24"/>
                <w:szCs w:val="24"/>
                <w:rtl w:val="0"/>
              </w:rPr>
              <w:t xml:space="preserve">지도 교수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0" w:lineRule="auto"/>
              <w:ind w:right="490"/>
              <w:jc w:val="right"/>
              <w:rPr/>
            </w:pPr>
            <w:r w:rsidDel="00000000" w:rsidR="00000000" w:rsidRPr="00000000">
              <w:rPr>
                <w:rFonts w:ascii="Malgan Gothic" w:cs="Malgan Gothic" w:eastAsia="Malgan Gothic" w:hAnsi="Malgan Gothic"/>
                <w:rtl w:val="0"/>
              </w:rPr>
              <w:t xml:space="preserve">(서명)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2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algun Gothic"/>
  <w:font w:name="Malga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85" w:hanging="585"/>
      </w:pPr>
      <w:rPr>
        <w:rFonts w:ascii="Malgun Gothic" w:cs="Malgun Gothic" w:eastAsia="Malgun Gothic" w:hAnsi="Malgun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16" w:hanging="1416"/>
      </w:pPr>
      <w:rPr>
        <w:rFonts w:ascii="Malgun Gothic" w:cs="Malgun Gothic" w:eastAsia="Malgun Gothic" w:hAnsi="Malgun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36" w:hanging="2136"/>
      </w:pPr>
      <w:rPr>
        <w:rFonts w:ascii="Malgun Gothic" w:cs="Malgun Gothic" w:eastAsia="Malgun Gothic" w:hAnsi="Malgun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56" w:hanging="2856"/>
      </w:pPr>
      <w:rPr>
        <w:rFonts w:ascii="Malgun Gothic" w:cs="Malgun Gothic" w:eastAsia="Malgun Gothic" w:hAnsi="Malgun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576" w:hanging="3576"/>
      </w:pPr>
      <w:rPr>
        <w:rFonts w:ascii="Malgun Gothic" w:cs="Malgun Gothic" w:eastAsia="Malgun Gothic" w:hAnsi="Malgun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296" w:hanging="4296"/>
      </w:pPr>
      <w:rPr>
        <w:rFonts w:ascii="Malgun Gothic" w:cs="Malgun Gothic" w:eastAsia="Malgun Gothic" w:hAnsi="Malgun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16" w:hanging="5016"/>
      </w:pPr>
      <w:rPr>
        <w:rFonts w:ascii="Malgun Gothic" w:cs="Malgun Gothic" w:eastAsia="Malgun Gothic" w:hAnsi="Malgun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36" w:hanging="5736"/>
      </w:pPr>
      <w:rPr>
        <w:rFonts w:ascii="Malgun Gothic" w:cs="Malgun Gothic" w:eastAsia="Malgun Gothic" w:hAnsi="Malgun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56" w:hanging="6456"/>
      </w:pPr>
      <w:rPr>
        <w:rFonts w:ascii="Malgun Gothic" w:cs="Malgun Gothic" w:eastAsia="Malgun Gothic" w:hAnsi="Malgun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288" w:hanging="288"/>
      </w:pPr>
      <w:rPr>
        <w:rFonts w:ascii="Malgun Gothic" w:cs="Malgun Gothic" w:eastAsia="Malgun Gothic" w:hAnsi="Malgun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397" w:hanging="1397"/>
      </w:pPr>
      <w:rPr>
        <w:rFonts w:ascii="Malgun Gothic" w:cs="Malgun Gothic" w:eastAsia="Malgun Gothic" w:hAnsi="Malgun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17" w:hanging="2117"/>
      </w:pPr>
      <w:rPr>
        <w:rFonts w:ascii="Malgun Gothic" w:cs="Malgun Gothic" w:eastAsia="Malgun Gothic" w:hAnsi="Malgun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37" w:hanging="2837"/>
      </w:pPr>
      <w:rPr>
        <w:rFonts w:ascii="Malgun Gothic" w:cs="Malgun Gothic" w:eastAsia="Malgun Gothic" w:hAnsi="Malgun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557" w:hanging="3557"/>
      </w:pPr>
      <w:rPr>
        <w:rFonts w:ascii="Malgun Gothic" w:cs="Malgun Gothic" w:eastAsia="Malgun Gothic" w:hAnsi="Malgun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277" w:hanging="4277"/>
      </w:pPr>
      <w:rPr>
        <w:rFonts w:ascii="Malgun Gothic" w:cs="Malgun Gothic" w:eastAsia="Malgun Gothic" w:hAnsi="Malgun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997" w:hanging="4997"/>
      </w:pPr>
      <w:rPr>
        <w:rFonts w:ascii="Malgun Gothic" w:cs="Malgun Gothic" w:eastAsia="Malgun Gothic" w:hAnsi="Malgun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17" w:hanging="5717"/>
      </w:pPr>
      <w:rPr>
        <w:rFonts w:ascii="Malgun Gothic" w:cs="Malgun Gothic" w:eastAsia="Malgun Gothic" w:hAnsi="Malgun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37" w:hanging="6437"/>
      </w:pPr>
      <w:rPr>
        <w:rFonts w:ascii="Malgun Gothic" w:cs="Malgun Gothic" w:eastAsia="Malgun Gothic" w:hAnsi="Malgun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540"/>
      </w:pPr>
      <w:rPr>
        <w:rFonts w:ascii="Malgan Gothic" w:cs="Malgan Gothic" w:eastAsia="Malgan Gothic" w:hAnsi="Malgan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394" w:hanging="1394"/>
      </w:pPr>
      <w:rPr>
        <w:rFonts w:ascii="Malgan Gothic" w:cs="Malgan Gothic" w:eastAsia="Malgan Gothic" w:hAnsi="Malgan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14" w:hanging="2114"/>
      </w:pPr>
      <w:rPr>
        <w:rFonts w:ascii="Malgan Gothic" w:cs="Malgan Gothic" w:eastAsia="Malgan Gothic" w:hAnsi="Malgan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34" w:hanging="2834"/>
      </w:pPr>
      <w:rPr>
        <w:rFonts w:ascii="Malgan Gothic" w:cs="Malgan Gothic" w:eastAsia="Malgan Gothic" w:hAnsi="Malgan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554" w:hanging="3554"/>
      </w:pPr>
      <w:rPr>
        <w:rFonts w:ascii="Malgan Gothic" w:cs="Malgan Gothic" w:eastAsia="Malgan Gothic" w:hAnsi="Malgan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274" w:hanging="4274"/>
      </w:pPr>
      <w:rPr>
        <w:rFonts w:ascii="Malgan Gothic" w:cs="Malgan Gothic" w:eastAsia="Malgan Gothic" w:hAnsi="Malgan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994" w:hanging="4994"/>
      </w:pPr>
      <w:rPr>
        <w:rFonts w:ascii="Malgan Gothic" w:cs="Malgan Gothic" w:eastAsia="Malgan Gothic" w:hAnsi="Malgan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14" w:hanging="5714"/>
      </w:pPr>
      <w:rPr>
        <w:rFonts w:ascii="Malgan Gothic" w:cs="Malgan Gothic" w:eastAsia="Malgan Gothic" w:hAnsi="Malgan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34" w:hanging="6434"/>
      </w:pPr>
      <w:rPr>
        <w:rFonts w:ascii="Malgan Gothic" w:cs="Malgan Gothic" w:eastAsia="Malgan Gothic" w:hAnsi="Malgan Gothic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jc w:val="left"/>
    </w:pPr>
    <w:rPr>
      <w:rFonts w:ascii="Calibri" w:cs="Calibri" w:eastAsia="Calibri" w:hAnsi="Calibri"/>
      <w:color w:val="000000"/>
      <w:sz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8.0" w:type="dxa"/>
        <w:left w:w="5.0" w:type="dxa"/>
        <w:bottom w:w="0.0" w:type="dxa"/>
        <w:right w:w="254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8.0" w:type="dxa"/>
        <w:left w:w="29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xAUuQWUFbCKnp2YUJtenCbOVLg==">AMUW2mUQLSvrpxuieVhbtDSTweSAzA9+ggIKUK8VPhaHDa2NZvp6WhAOmfweKaTzoazcH0h5a3w1uOYZSKUwqLUDr3tJXjGWQ3Xkr+nx95K9QrmkRcXh4UQ=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2022-10-24T14:59:00Z</dcterms:created>
  <dc:creator>민상원</dc:creator>
</cp:coreProperties>
</file>