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1228725" cy="7143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0" simplePos="0" locked="0" layoutInCell="0" allowOverlap="1" relativeHeight="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847850" cy="647700"/>
            <wp:effectExtent l="0" t="0" r="0" b="0"/>
            <wp:wrapSquare wrapText="bothSides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b/>
          <w:b/>
          <w:bCs/>
        </w:rPr>
      </w:pPr>
      <w:r>
        <w:rPr>
          <w:rFonts w:eastAsia="Oswald" w:cs="Oswald" w:ascii="Oswald" w:hAnsi="Oswald"/>
          <w:b/>
          <w:bCs/>
          <w:i w:val="false"/>
          <w:iCs w:val="false"/>
          <w:strike w:val="false"/>
          <w:dstrike w:val="false"/>
          <w:color w:val="3D85C6"/>
          <w:sz w:val="56"/>
          <w:szCs w:val="56"/>
          <w:u w:val="none"/>
          <w:lang w:val="pt-BR"/>
        </w:rPr>
        <w:t>Introdução à Modelagem e Banco de Dados</w:t>
      </w:r>
    </w:p>
    <w:p>
      <w:pPr>
        <w:pStyle w:val="Normal"/>
        <w:jc w:val="center"/>
        <w:rPr>
          <w:rFonts w:ascii="Calibri" w:hAnsi="Calibri" w:eastAsia="Calibri" w:cs="Calibri"/>
          <w:b w:val="false"/>
          <w:b w:val="false"/>
          <w:bCs w:val="false"/>
          <w:i/>
          <w:i/>
          <w:iCs/>
          <w:strike w:val="false"/>
          <w:dstrike w:val="false"/>
          <w:color w:val="666666"/>
          <w:sz w:val="26"/>
          <w:szCs w:val="26"/>
          <w:u w:val="none"/>
          <w:lang w:val="pt-BR"/>
        </w:rPr>
      </w:pPr>
      <w:r>
        <w:rPr>
          <w:rFonts w:eastAsia="Calibri" w:cs="Calibri"/>
          <w:b w:val="false"/>
          <w:bCs w:val="false"/>
          <w:i/>
          <w:iCs/>
          <w:strike w:val="false"/>
          <w:dstrike w:val="false"/>
          <w:color w:val="666666"/>
          <w:sz w:val="26"/>
          <w:szCs w:val="26"/>
          <w:u w:val="none"/>
          <w:lang w:val="pt-BR"/>
        </w:rPr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B5394"/>
          <w:sz w:val="36"/>
          <w:szCs w:val="36"/>
          <w:u w:val="none"/>
          <w:lang w:val="pt-BR"/>
        </w:rPr>
        <w:t>Douglas Klem Portugal do Amaral</w:t>
      </w:r>
    </w:p>
    <w:p>
      <w:pPr>
        <w:pStyle w:val="Normal"/>
        <w:jc w:val="center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B5394"/>
          <w:sz w:val="22"/>
          <w:szCs w:val="22"/>
          <w:u w:val="none"/>
          <w:lang w:val="pt-BR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B5394"/>
          <w:sz w:val="22"/>
          <w:szCs w:val="22"/>
          <w:u w:val="none"/>
          <w:lang w:val="pt-BR"/>
        </w:rPr>
        <w:t>22.03.2023</w:t>
      </w:r>
    </w:p>
    <w:p>
      <w:pPr>
        <w:pStyle w:val="Normal"/>
        <w:jc w:val="center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B5394"/>
          <w:sz w:val="22"/>
          <w:szCs w:val="22"/>
          <w:u w:val="none"/>
          <w:lang w:val="pt-BR"/>
        </w:rPr>
        <w:t>FORMAÇÃO EM ANÁLISE DE DADOS</w:t>
      </w:r>
    </w:p>
    <w:p>
      <w:pPr>
        <w:pStyle w:val="Normal"/>
        <w:jc w:val="center"/>
        <w:rPr/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B5394"/>
          <w:sz w:val="22"/>
          <w:szCs w:val="22"/>
          <w:u w:val="none"/>
          <w:lang w:val="pt-BR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B5394"/>
          <w:sz w:val="22"/>
          <w:szCs w:val="22"/>
          <w:u w:val="none"/>
          <w:lang w:val="pt-BR"/>
        </w:rPr>
        <w:t>MÓDULO 3 - PROJETO INDIVIDUAL 1: RESILIADATA</w:t>
      </w:r>
    </w:p>
    <w:p>
      <w:pPr>
        <w:pStyle w:val="Normal"/>
        <w:rPr/>
      </w:pPr>
      <w:r>
        <w:rPr/>
      </w:r>
    </w:p>
    <w:p>
      <w:pPr>
        <w:pStyle w:val="Ttulo1"/>
        <w:bidi w:val="0"/>
        <w:spacing w:lineRule="auto" w:line="259" w:beforeAutospacing="0" w:before="240" w:afterAutospacing="0" w:after="0"/>
        <w:ind w:left="0" w:right="0" w:hanging="0"/>
        <w:jc w:val="both"/>
        <w:rPr/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B5394"/>
          <w:sz w:val="24"/>
          <w:szCs w:val="24"/>
          <w:u w:val="none"/>
          <w:lang w:val="pt-BR"/>
        </w:rPr>
        <w:t>MODELAGEM</w:t>
      </w:r>
    </w:p>
    <w:p>
      <w:pPr>
        <w:pStyle w:val="Normal"/>
        <w:spacing w:lineRule="auto" w:line="360"/>
        <w:ind w:left="0" w:hanging="0"/>
        <w:jc w:val="both"/>
        <w:rPr/>
      </w:pPr>
      <w:r>
        <w:rPr/>
        <w:br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Ao se propor para a construção e/ou gerenciamento de um banco de dados, é importante que nos atentemos ao processo de modelagem e identificação das entidades, seus relacionamentos e como eles se interligam. O escopo do projeto RESILIADATA nos fornece informações para o armazenamento de dados importantes e nos confronta com possíveis aprimoramentos que venham a existir. A modelagem para esse sistema é estruturada e explicada conforme as imagens que seguem:</w:t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114935" distR="114935">
            <wp:extent cx="5741670" cy="184721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rFonts w:ascii="Arial" w:hAnsi="Arial" w:eastAsia="Arial" w:cs="Arial"/>
          <w:b/>
          <w:b/>
          <w:bCs/>
          <w:i/>
          <w:i/>
          <w:iCs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</w:rPr>
        <w:t>Modelo Conceitual Inicial</w:t>
      </w:r>
    </w:p>
    <w:p>
      <w:pPr>
        <w:pStyle w:val="Normal"/>
        <w:ind w:left="0" w:hanging="0"/>
        <w:jc w:val="center"/>
        <w:rPr>
          <w:rFonts w:ascii="Arial" w:hAnsi="Arial" w:eastAsia="Arial" w:cs="Arial"/>
          <w:i/>
          <w:i/>
          <w:iCs/>
          <w:sz w:val="20"/>
          <w:szCs w:val="20"/>
        </w:rPr>
      </w:pPr>
      <w:r>
        <w:rPr>
          <w:rFonts w:eastAsia="Arial" w:cs="Arial" w:ascii="Arial" w:hAnsi="Arial"/>
          <w:i/>
          <w:iCs/>
          <w:sz w:val="20"/>
          <w:szCs w:val="20"/>
        </w:rPr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A entidade para o cadastro de empresa parceira utiliza (relacionamento) uma das opções dentro da entidade para o cadastro de tecnologia de forma que uma empresa pode se valer de uma ou mais tecnologias existentes (</w:t>
      </w:r>
      <w:bookmarkStart w:id="0" w:name="_Int_xoScu8rV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1,n</w:t>
      </w:r>
      <w:bookmarkEnd w:id="0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). No caminho inverso, uma mesma tecnologia pode ser abraçada, também, por mais de uma empresa parceira (</w:t>
      </w:r>
      <w:bookmarkStart w:id="1" w:name="_Int_2IY9od32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1,n</w:t>
      </w:r>
      <w:bookmarkEnd w:id="1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). Especificamente pelo escopo desse projeto, é implícito que toda empresa parceira está associada a, pelo menos, 1 tecnologia e vice-versa. Se não fosse o caso, as duas direções de cardinalidade mínima seriam de (</w:t>
      </w:r>
      <w:bookmarkStart w:id="2" w:name="_Int_jXJw0g6w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0,n</w:t>
      </w:r>
      <w:bookmarkEnd w:id="2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).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No contexto geral desse modelo, a relação fica regida por uma cardinalidade (n,n), o que implica na promoção do relacionamento entre as entidades para uma terceira entidade, que é </w:t>
      </w:r>
      <w:bookmarkStart w:id="3" w:name="_Int_5SatmE1Y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melhor</w:t>
      </w:r>
      <w:bookmarkEnd w:id="3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 visualizada no modelo lógico a seguir:</w:t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ind w:left="0" w:hanging="0"/>
        <w:jc w:val="both"/>
        <w:rPr/>
      </w:pPr>
      <w:r>
        <w:rPr/>
        <w:drawing>
          <wp:inline distT="0" distB="0" distL="114935" distR="114935">
            <wp:extent cx="5700395" cy="159004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rFonts w:ascii="Arial" w:hAnsi="Arial" w:eastAsia="Arial" w:cs="Arial"/>
          <w:b/>
          <w:b/>
          <w:bCs/>
          <w:i/>
          <w:i/>
          <w:iCs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</w:rPr>
        <w:t>Modelo Lógico Inicial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O cadastro de empresa recebe como principais campos o CNPJ (tipo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integer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) e o ID_Cad_Tec (tipo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integer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)   da tecnologia (respectivamente, suas chaves primária e ). De forma inversa, o cadastro de tecnologia possui como principais campos o ID_Cad_Tec (tipo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integer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; chave primária) e o CNPJ da empresa (tipo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integer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; chave estrangeira). A entidade promovida (CADASTRO_EMP_TEC) recebe, por sua vez, os campos principais das entidades anteriores como chaves compostas (todas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integer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), pois tem natureza primária e estrangeira.</w:t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Existe mais uma entidade além das anteriores, proposta nos modelos aprimorados que seguem:</w:t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/>
        <w:drawing>
          <wp:inline distT="0" distB="0" distL="114935" distR="114935">
            <wp:extent cx="5680710" cy="399986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rFonts w:ascii="Arial" w:hAnsi="Arial" w:eastAsia="Arial" w:cs="Arial"/>
          <w:b/>
          <w:b/>
          <w:bCs/>
          <w:i/>
          <w:i/>
          <w:iCs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</w:rPr>
        <w:t>Modelo Conceitual Aprimorado</w:t>
      </w:r>
    </w:p>
    <w:p>
      <w:pPr>
        <w:pStyle w:val="Normal"/>
        <w:ind w:left="0" w:hanging="0"/>
        <w:jc w:val="center"/>
        <w:rPr>
          <w:rFonts w:ascii="Arial" w:hAnsi="Arial" w:eastAsia="Arial" w:cs="Arial"/>
          <w:b/>
          <w:b/>
          <w:bCs/>
          <w:i/>
          <w:i/>
          <w:iCs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ind w:left="0" w:hanging="0"/>
        <w:jc w:val="center"/>
        <w:rPr>
          <w:rFonts w:ascii="Arial" w:hAnsi="Arial" w:eastAsia="Arial" w:cs="Arial"/>
          <w:b/>
          <w:b/>
          <w:bCs/>
          <w:i/>
          <w:i/>
          <w:iCs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ind w:lef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/>
        <w:drawing>
          <wp:inline distT="0" distB="0" distL="114935" distR="114935">
            <wp:extent cx="5664200" cy="1687195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rFonts w:ascii="Arial" w:hAnsi="Arial" w:eastAsia="Arial" w:cs="Arial"/>
          <w:b/>
          <w:b/>
          <w:bCs/>
          <w:i/>
          <w:i/>
          <w:iCs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</w:rPr>
        <w:t>Modelo Lógico Aprimorado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O cadastramento de tecnologias vinculadas às empresas parceiras é necessário para ajustar o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stack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 dos cursos. Nessa nova entidade, temos o ID_Curso como chave primária do tipo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integer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 e o CNPJ da empresa como chave estrangeira (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integer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). No caso da forma de se relacionarem, cada empresa (justamente pelo </w:t>
      </w:r>
      <w:r>
        <w:rPr>
          <w:rFonts w:eastAsia="Arial" w:cs="Arial" w:ascii="Arial" w:hAnsi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status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 xml:space="preserve"> de parceria) já está vinculada a, pelo menos, um curso de formação e pode se vincular a outros mais (</w:t>
      </w:r>
      <w:bookmarkStart w:id="4" w:name="_Int_tkL2Ye1t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1,n</w:t>
      </w:r>
      <w:bookmarkEnd w:id="4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). Um curso, por si só, pode ainda não estar alinhado com nenhuma empresa parceira ainda, assim como pode se alinhar com várias delas (</w:t>
      </w:r>
      <w:bookmarkStart w:id="5" w:name="_Int_298p63Pz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0,n</w:t>
      </w:r>
      <w:bookmarkEnd w:id="5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).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Ttulo1"/>
        <w:bidi w:val="0"/>
        <w:spacing w:lineRule="auto" w:line="259" w:beforeAutospacing="0" w:before="240" w:afterAutospacing="0" w:after="0"/>
        <w:ind w:left="0" w:right="0" w:hanging="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B5394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0B5394"/>
          <w:sz w:val="24"/>
          <w:szCs w:val="24"/>
          <w:u w:val="none"/>
          <w:lang w:val="pt-BR"/>
        </w:rPr>
        <w:t>REGISTROS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/>
        <w:br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Na codificação dos modelos anteriores, foram concebidos de forma fictícia dois ou mais registros para cada entidade existente a fim de se checar o preenchimento das informações. Essa etapa do projeto foi trabalhada no SQL Online IDE (</w:t>
      </w:r>
      <w:hyperlink r:id="rId8">
        <w:r>
          <w:rPr>
            <w:rStyle w:val="LinkdaInternet"/>
            <w:rFonts w:eastAsia="Arial" w:cs="Arial" w:ascii="Arial" w:hAnsi="Arial"/>
            <w:b w:val="false"/>
            <w:bCs w:val="false"/>
            <w:i/>
            <w:iCs/>
            <w:strike w:val="false"/>
            <w:dstrike w:val="false"/>
            <w:sz w:val="24"/>
            <w:szCs w:val="24"/>
            <w:lang w:val="pt-BR"/>
          </w:rPr>
          <w:t>https://sqliteonline.com/</w:t>
        </w:r>
      </w:hyperlink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)  por PostgreSQL e explicada no arquivo README do projeto.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pt-BR"/>
        </w:rPr>
        <w:t>#################################:)#################################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swald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sqliteonline.com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LibreOffice/7.2.0.4$Windows_X86_64 LibreOffice_project/9a9c6381e3f7a62afc1329bd359cc48accb6435b</Application>
  <AppVersion>15.0000</AppVersion>
  <Pages>5</Pages>
  <Words>462</Words>
  <Characters>2604</Characters>
  <CharactersWithSpaces>3060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2023-03-23T01:48:11Z</dcterms:created>
  <dc:creator>DOUGLAS KLEM PORTUGAL DO AMARAL</dc:creator>
  <dc:description/>
  <dc:language>pt-BR</dc:language>
  <cp:lastModifiedBy/>
  <dcterms:modified xsi:type="dcterms:W3CDTF">2023-03-23T00:50:24Z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